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26" w:rsidRPr="007A6B0F" w:rsidRDefault="009B2B26" w:rsidP="009B2B26">
      <w:pPr>
        <w:spacing w:after="0" w:line="240" w:lineRule="auto"/>
        <w:jc w:val="right"/>
        <w:rPr>
          <w:rFonts w:ascii="Arial" w:eastAsia="Times New Roman" w:hAnsi="Arial" w:cs="Arial"/>
          <w:sz w:val="24"/>
          <w:szCs w:val="24"/>
        </w:rPr>
      </w:pPr>
      <w:r w:rsidRPr="007A6B0F">
        <w:rPr>
          <w:rFonts w:ascii="Arial" w:eastAsia="Times New Roman" w:hAnsi="Arial" w:cs="Arial"/>
          <w:sz w:val="24"/>
          <w:szCs w:val="24"/>
        </w:rPr>
        <w:t>Sinclair Community College</w:t>
      </w:r>
    </w:p>
    <w:p w:rsidR="009B2B26" w:rsidRPr="007A6B0F" w:rsidRDefault="009B2B26" w:rsidP="009B2B26">
      <w:pPr>
        <w:spacing w:after="0" w:line="240" w:lineRule="auto"/>
        <w:jc w:val="right"/>
        <w:rPr>
          <w:rFonts w:ascii="Arial" w:eastAsia="Times New Roman" w:hAnsi="Arial" w:cs="Arial"/>
          <w:sz w:val="24"/>
          <w:szCs w:val="24"/>
        </w:rPr>
      </w:pPr>
      <w:r w:rsidRPr="007A6B0F">
        <w:rPr>
          <w:rFonts w:ascii="Arial" w:eastAsia="Times New Roman" w:hAnsi="Arial" w:cs="Arial"/>
          <w:sz w:val="24"/>
          <w:szCs w:val="24"/>
        </w:rPr>
        <w:t>444 West Third Street</w:t>
      </w:r>
    </w:p>
    <w:p w:rsidR="009B2B26" w:rsidRPr="007A6B0F" w:rsidRDefault="009B2B26" w:rsidP="009B2B26">
      <w:pPr>
        <w:spacing w:after="0" w:line="240" w:lineRule="auto"/>
        <w:jc w:val="right"/>
        <w:rPr>
          <w:rFonts w:ascii="Arial" w:eastAsia="Times New Roman" w:hAnsi="Arial" w:cs="Arial"/>
          <w:sz w:val="24"/>
          <w:szCs w:val="24"/>
        </w:rPr>
      </w:pPr>
      <w:r w:rsidRPr="007A6B0F">
        <w:rPr>
          <w:rFonts w:ascii="Arial" w:eastAsia="Times New Roman" w:hAnsi="Arial" w:cs="Arial"/>
          <w:sz w:val="24"/>
          <w:szCs w:val="24"/>
        </w:rPr>
        <w:t>Dayton, Ohio 45402</w:t>
      </w:r>
    </w:p>
    <w:p w:rsidR="009B2B26" w:rsidRPr="009B2B26" w:rsidRDefault="009B2B26" w:rsidP="009B2B26">
      <w:pPr>
        <w:spacing w:after="0" w:line="240" w:lineRule="auto"/>
        <w:jc w:val="right"/>
        <w:rPr>
          <w:rFonts w:ascii="Times New Roman" w:eastAsia="Times New Roman" w:hAnsi="Times New Roman" w:cs="Times New Roman"/>
          <w:sz w:val="24"/>
          <w:szCs w:val="24"/>
        </w:rPr>
      </w:pPr>
    </w:p>
    <w:p w:rsidR="009B2B26" w:rsidRPr="00D30D18" w:rsidRDefault="009B2B26" w:rsidP="009B2B26">
      <w:pPr>
        <w:spacing w:after="0" w:line="240" w:lineRule="auto"/>
        <w:jc w:val="center"/>
        <w:rPr>
          <w:rFonts w:ascii="Arial" w:eastAsia="Times New Roman" w:hAnsi="Arial" w:cs="Arial"/>
          <w:b/>
          <w:sz w:val="36"/>
          <w:szCs w:val="36"/>
        </w:rPr>
      </w:pPr>
      <w:r w:rsidRPr="00D30D18">
        <w:rPr>
          <w:rFonts w:ascii="Arial" w:eastAsia="Times New Roman" w:hAnsi="Arial" w:cs="Arial"/>
          <w:b/>
          <w:sz w:val="36"/>
          <w:szCs w:val="36"/>
        </w:rPr>
        <w:t>Dietetic Technician (DIT) Program Specific Information Packet</w:t>
      </w:r>
    </w:p>
    <w:p w:rsidR="009B2B26" w:rsidRPr="009B2B26" w:rsidRDefault="009B2B26" w:rsidP="009B2B26">
      <w:pPr>
        <w:spacing w:after="0" w:line="240" w:lineRule="auto"/>
        <w:jc w:val="both"/>
        <w:rPr>
          <w:rFonts w:ascii="Arial" w:eastAsia="Times New Roman" w:hAnsi="Arial" w:cs="Arial"/>
          <w:sz w:val="24"/>
          <w:szCs w:val="24"/>
        </w:rPr>
      </w:pPr>
      <w:r w:rsidRPr="009B2B26">
        <w:rPr>
          <w:rFonts w:ascii="Arial" w:eastAsia="Times New Roman" w:hAnsi="Arial" w:cs="Arial"/>
          <w:sz w:val="24"/>
          <w:szCs w:val="24"/>
        </w:rPr>
        <w:tab/>
      </w:r>
      <w:r w:rsidRPr="009B2B26">
        <w:rPr>
          <w:rFonts w:ascii="Arial" w:eastAsia="Times New Roman" w:hAnsi="Arial" w:cs="Arial"/>
          <w:sz w:val="24"/>
          <w:szCs w:val="24"/>
        </w:rPr>
        <w:tab/>
      </w:r>
      <w:r w:rsidRPr="009B2B26">
        <w:rPr>
          <w:rFonts w:ascii="Arial" w:eastAsia="Times New Roman" w:hAnsi="Arial" w:cs="Arial"/>
          <w:sz w:val="24"/>
          <w:szCs w:val="24"/>
        </w:rPr>
        <w:tab/>
      </w:r>
      <w:r w:rsidRPr="009B2B26">
        <w:rPr>
          <w:rFonts w:ascii="Arial" w:eastAsia="Times New Roman" w:hAnsi="Arial" w:cs="Arial"/>
          <w:sz w:val="24"/>
          <w:szCs w:val="24"/>
        </w:rPr>
        <w:tab/>
      </w:r>
    </w:p>
    <w:p w:rsidR="009B2B26" w:rsidRPr="009B2B26" w:rsidRDefault="009B2B26" w:rsidP="009B2B26">
      <w:pPr>
        <w:spacing w:after="0" w:line="240" w:lineRule="auto"/>
        <w:jc w:val="both"/>
        <w:rPr>
          <w:rFonts w:ascii="Arial" w:eastAsia="Times New Roman" w:hAnsi="Arial" w:cs="Arial"/>
          <w:sz w:val="24"/>
          <w:szCs w:val="24"/>
        </w:rPr>
      </w:pPr>
      <w:r w:rsidRPr="009B2B26">
        <w:rPr>
          <w:rFonts w:ascii="Arial" w:eastAsia="Times New Roman" w:hAnsi="Arial" w:cs="Arial"/>
          <w:b/>
          <w:noProof/>
          <w:sz w:val="32"/>
          <w:szCs w:val="24"/>
        </w:rPr>
        <mc:AlternateContent>
          <mc:Choice Requires="wps">
            <w:drawing>
              <wp:anchor distT="0" distB="0" distL="114300" distR="114300" simplePos="0" relativeHeight="251660288" behindDoc="0" locked="0" layoutInCell="1" allowOverlap="1" wp14:anchorId="2A7A2B3D" wp14:editId="2BD98CAB">
                <wp:simplePos x="0" y="0"/>
                <wp:positionH relativeFrom="column">
                  <wp:posOffset>552450</wp:posOffset>
                </wp:positionH>
                <wp:positionV relativeFrom="paragraph">
                  <wp:posOffset>51435</wp:posOffset>
                </wp:positionV>
                <wp:extent cx="2895600" cy="923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23925"/>
                        </a:xfrm>
                        <a:prstGeom prst="rect">
                          <a:avLst/>
                        </a:prstGeom>
                        <a:noFill/>
                        <a:ln>
                          <a:noFill/>
                        </a:ln>
                        <a:extLst/>
                      </wps:spPr>
                      <wps:txbx>
                        <w:txbxContent>
                          <w:p w:rsidR="004B6B8C" w:rsidRPr="00072281" w:rsidRDefault="004B6B8C" w:rsidP="009B2B26">
                            <w:pPr>
                              <w:spacing w:after="0"/>
                              <w:rPr>
                                <w:rFonts w:ascii="Arial" w:hAnsi="Arial" w:cs="Arial"/>
                                <w:b/>
                                <w:sz w:val="24"/>
                                <w:szCs w:val="24"/>
                              </w:rPr>
                            </w:pPr>
                            <w:r w:rsidRPr="00072281">
                              <w:rPr>
                                <w:rFonts w:ascii="Arial" w:hAnsi="Arial" w:cs="Arial"/>
                                <w:b/>
                                <w:sz w:val="24"/>
                                <w:szCs w:val="24"/>
                              </w:rPr>
                              <w:t>Dietetic Technician Program</w:t>
                            </w:r>
                          </w:p>
                          <w:p w:rsidR="002667BE" w:rsidRDefault="004B6B8C" w:rsidP="009B2B26">
                            <w:pPr>
                              <w:spacing w:after="0"/>
                              <w:rPr>
                                <w:rFonts w:ascii="Arial" w:hAnsi="Arial" w:cs="Arial"/>
                                <w:b/>
                                <w:sz w:val="24"/>
                                <w:szCs w:val="24"/>
                              </w:rPr>
                            </w:pPr>
                            <w:r w:rsidRPr="00072281">
                              <w:rPr>
                                <w:rFonts w:ascii="Arial" w:hAnsi="Arial" w:cs="Arial"/>
                                <w:b/>
                                <w:sz w:val="24"/>
                                <w:szCs w:val="24"/>
                              </w:rPr>
                              <w:t>Associate of Applied Science Degree Die</w:t>
                            </w:r>
                            <w:r w:rsidR="002667BE">
                              <w:rPr>
                                <w:rFonts w:ascii="Arial" w:hAnsi="Arial" w:cs="Arial"/>
                                <w:b/>
                                <w:sz w:val="24"/>
                                <w:szCs w:val="24"/>
                              </w:rPr>
                              <w:t>tetics &amp; Nutrition Department</w:t>
                            </w:r>
                          </w:p>
                          <w:p w:rsidR="004B6B8C" w:rsidRPr="00072281" w:rsidRDefault="004B6B8C" w:rsidP="009B2B26">
                            <w:pPr>
                              <w:spacing w:after="0"/>
                              <w:rPr>
                                <w:rFonts w:ascii="Arial" w:hAnsi="Arial" w:cs="Arial"/>
                                <w:b/>
                                <w:sz w:val="24"/>
                                <w:szCs w:val="24"/>
                              </w:rPr>
                            </w:pPr>
                            <w:r w:rsidRPr="00072281">
                              <w:rPr>
                                <w:rFonts w:ascii="Arial" w:hAnsi="Arial" w:cs="Arial"/>
                                <w:b/>
                                <w:sz w:val="24"/>
                                <w:szCs w:val="24"/>
                              </w:rPr>
                              <w:t>(DIT.S.AAS)</w:t>
                            </w:r>
                          </w:p>
                          <w:p w:rsidR="004B6B8C" w:rsidRPr="008D2BBC" w:rsidRDefault="004B6B8C" w:rsidP="009B2B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2B3D" id="_x0000_t202" coordsize="21600,21600" o:spt="202" path="m,l,21600r21600,l21600,xe">
                <v:stroke joinstyle="miter"/>
                <v:path gradientshapeok="t" o:connecttype="rect"/>
              </v:shapetype>
              <v:shape id="Text Box 2" o:spid="_x0000_s1026" type="#_x0000_t202" style="position:absolute;left:0;text-align:left;margin-left:43.5pt;margin-top:4.05pt;width:2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" filled="f" stroked="f">
                <v:textbox>
                  <w:txbxContent>
                    <w:p w:rsidR="004B6B8C" w:rsidRPr="00072281" w:rsidRDefault="004B6B8C" w:rsidP="009B2B26">
                      <w:pPr>
                        <w:spacing w:after="0"/>
                        <w:rPr>
                          <w:rFonts w:ascii="Arial" w:hAnsi="Arial" w:cs="Arial"/>
                          <w:b/>
                          <w:sz w:val="24"/>
                          <w:szCs w:val="24"/>
                        </w:rPr>
                      </w:pPr>
                      <w:r w:rsidRPr="00072281">
                        <w:rPr>
                          <w:rFonts w:ascii="Arial" w:hAnsi="Arial" w:cs="Arial"/>
                          <w:b/>
                          <w:sz w:val="24"/>
                          <w:szCs w:val="24"/>
                        </w:rPr>
                        <w:t>Dietetic Technician Program</w:t>
                      </w:r>
                    </w:p>
                    <w:p w:rsidR="002667BE" w:rsidRDefault="004B6B8C" w:rsidP="009B2B26">
                      <w:pPr>
                        <w:spacing w:after="0"/>
                        <w:rPr>
                          <w:rFonts w:ascii="Arial" w:hAnsi="Arial" w:cs="Arial"/>
                          <w:b/>
                          <w:sz w:val="24"/>
                          <w:szCs w:val="24"/>
                        </w:rPr>
                      </w:pPr>
                      <w:r w:rsidRPr="00072281">
                        <w:rPr>
                          <w:rFonts w:ascii="Arial" w:hAnsi="Arial" w:cs="Arial"/>
                          <w:b/>
                          <w:sz w:val="24"/>
                          <w:szCs w:val="24"/>
                        </w:rPr>
                        <w:t>Associate of Applied Science Degree Die</w:t>
                      </w:r>
                      <w:r w:rsidR="002667BE">
                        <w:rPr>
                          <w:rFonts w:ascii="Arial" w:hAnsi="Arial" w:cs="Arial"/>
                          <w:b/>
                          <w:sz w:val="24"/>
                          <w:szCs w:val="24"/>
                        </w:rPr>
                        <w:t>tetics &amp; Nutrition Department</w:t>
                      </w:r>
                    </w:p>
                    <w:p w:rsidR="004B6B8C" w:rsidRPr="00072281" w:rsidRDefault="004B6B8C" w:rsidP="009B2B26">
                      <w:pPr>
                        <w:spacing w:after="0"/>
                        <w:rPr>
                          <w:rFonts w:ascii="Arial" w:hAnsi="Arial" w:cs="Arial"/>
                          <w:b/>
                          <w:sz w:val="24"/>
                          <w:szCs w:val="24"/>
                        </w:rPr>
                      </w:pPr>
                      <w:r w:rsidRPr="00072281">
                        <w:rPr>
                          <w:rFonts w:ascii="Arial" w:hAnsi="Arial" w:cs="Arial"/>
                          <w:b/>
                          <w:sz w:val="24"/>
                          <w:szCs w:val="24"/>
                        </w:rPr>
                        <w:t>(DIT.S.AAS)</w:t>
                      </w:r>
                    </w:p>
                    <w:p w:rsidR="004B6B8C" w:rsidRPr="008D2BBC" w:rsidRDefault="004B6B8C" w:rsidP="009B2B26">
                      <w:pPr>
                        <w:rPr>
                          <w:b/>
                        </w:rPr>
                      </w:pPr>
                    </w:p>
                  </w:txbxContent>
                </v:textbox>
              </v:shape>
            </w:pict>
          </mc:Fallback>
        </mc:AlternateContent>
      </w:r>
      <w:r w:rsidRPr="009B2B26">
        <w:rPr>
          <w:rFonts w:ascii="Arial" w:eastAsia="Times New Roman" w:hAnsi="Arial" w:cs="Arial"/>
          <w:noProof/>
          <w:sz w:val="24"/>
          <w:szCs w:val="24"/>
        </w:rPr>
        <w:drawing>
          <wp:anchor distT="0" distB="0" distL="114300" distR="114300" simplePos="0" relativeHeight="251659264" behindDoc="0" locked="0" layoutInCell="1" allowOverlap="1" wp14:anchorId="53F636DD" wp14:editId="27A3A5B6">
            <wp:simplePos x="0" y="0"/>
            <wp:positionH relativeFrom="column">
              <wp:posOffset>531495</wp:posOffset>
            </wp:positionH>
            <wp:positionV relativeFrom="paragraph">
              <wp:posOffset>44450</wp:posOffset>
            </wp:positionV>
            <wp:extent cx="5486400" cy="4184650"/>
            <wp:effectExtent l="19050" t="0" r="0" b="0"/>
            <wp:wrapNone/>
            <wp:docPr id="2" name="Picture 2" descr="p3brwz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brwzv0[1]"/>
                    <pic:cNvPicPr>
                      <a:picLocks noChangeAspect="1" noChangeArrowheads="1"/>
                    </pic:cNvPicPr>
                  </pic:nvPicPr>
                  <pic:blipFill>
                    <a:blip r:embed="rId7" cstate="print"/>
                    <a:srcRect/>
                    <a:stretch>
                      <a:fillRect/>
                    </a:stretch>
                  </pic:blipFill>
                  <pic:spPr bwMode="auto">
                    <a:xfrm>
                      <a:off x="0" y="0"/>
                      <a:ext cx="5486400" cy="4184650"/>
                    </a:xfrm>
                    <a:prstGeom prst="rect">
                      <a:avLst/>
                    </a:prstGeom>
                    <a:noFill/>
                  </pic:spPr>
                </pic:pic>
              </a:graphicData>
            </a:graphic>
          </wp:anchor>
        </w:drawing>
      </w:r>
    </w:p>
    <w:p w:rsidR="009B2B26" w:rsidRPr="009B2B26" w:rsidRDefault="009B2B26" w:rsidP="009B2B26">
      <w:pPr>
        <w:spacing w:after="0" w:line="240" w:lineRule="auto"/>
        <w:jc w:val="both"/>
        <w:rPr>
          <w:rFonts w:ascii="Arial" w:eastAsia="Times New Roman" w:hAnsi="Arial" w:cs="Arial"/>
          <w:sz w:val="24"/>
          <w:szCs w:val="24"/>
        </w:rPr>
      </w:pPr>
    </w:p>
    <w:p w:rsidR="009B2B26" w:rsidRPr="009B2B26" w:rsidRDefault="009B2B26" w:rsidP="009B2B26">
      <w:pPr>
        <w:spacing w:after="0" w:line="240" w:lineRule="auto"/>
        <w:jc w:val="both"/>
        <w:rPr>
          <w:rFonts w:ascii="Arial" w:eastAsia="Times New Roman" w:hAnsi="Arial" w:cs="Arial"/>
          <w:sz w:val="24"/>
          <w:szCs w:val="24"/>
        </w:rPr>
      </w:pPr>
    </w:p>
    <w:p w:rsidR="009B2B26" w:rsidRPr="009B2B26" w:rsidRDefault="009B2B26" w:rsidP="009B2B26">
      <w:pPr>
        <w:spacing w:after="0" w:line="240" w:lineRule="auto"/>
        <w:jc w:val="both"/>
        <w:rPr>
          <w:rFonts w:ascii="Arial" w:eastAsia="Times New Roman" w:hAnsi="Arial" w:cs="Arial"/>
          <w:sz w:val="24"/>
          <w:szCs w:val="24"/>
        </w:rPr>
      </w:pPr>
    </w:p>
    <w:p w:rsidR="009B2B26" w:rsidRPr="009B2B26" w:rsidRDefault="009B2B26" w:rsidP="009B2B26">
      <w:pPr>
        <w:spacing w:after="0" w:line="240" w:lineRule="auto"/>
        <w:jc w:val="both"/>
        <w:rPr>
          <w:rFonts w:ascii="Arial" w:eastAsia="Times New Roman" w:hAnsi="Arial" w:cs="Arial"/>
          <w:sz w:val="24"/>
          <w:szCs w:val="24"/>
        </w:rPr>
      </w:pPr>
    </w:p>
    <w:p w:rsidR="009B2B26" w:rsidRPr="009B2B26" w:rsidRDefault="009B2B26" w:rsidP="009B2B26">
      <w:pPr>
        <w:spacing w:after="0" w:line="240" w:lineRule="auto"/>
        <w:jc w:val="both"/>
        <w:rPr>
          <w:rFonts w:ascii="Arial" w:eastAsia="Times New Roman" w:hAnsi="Arial" w:cs="Arial"/>
          <w:sz w:val="24"/>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p>
    <w:p w:rsidR="009B2B26" w:rsidRPr="009B2B26" w:rsidRDefault="009B2B26" w:rsidP="009B2B26">
      <w:pPr>
        <w:spacing w:after="0" w:line="240" w:lineRule="auto"/>
        <w:jc w:val="both"/>
        <w:rPr>
          <w:rFonts w:ascii="Arial" w:eastAsia="Times New Roman" w:hAnsi="Arial" w:cs="Arial"/>
          <w:b/>
          <w:sz w:val="32"/>
          <w:szCs w:val="24"/>
        </w:rPr>
      </w:pPr>
      <w:r w:rsidRPr="009B2B26">
        <w:rPr>
          <w:rFonts w:ascii="Times New Roman" w:eastAsia="Times New Roman" w:hAnsi="Times New Roman" w:cs="Times New Roman"/>
          <w:sz w:val="24"/>
          <w:szCs w:val="24"/>
        </w:rPr>
        <w:tab/>
      </w:r>
      <w:r w:rsidRPr="009B2B26">
        <w:rPr>
          <w:rFonts w:ascii="Times New Roman" w:eastAsia="Times New Roman" w:hAnsi="Times New Roman" w:cs="Times New Roman"/>
          <w:sz w:val="24"/>
          <w:szCs w:val="24"/>
        </w:rPr>
        <w:tab/>
      </w:r>
      <w:r w:rsidRPr="009B2B26">
        <w:rPr>
          <w:rFonts w:ascii="Times New Roman" w:eastAsia="Times New Roman" w:hAnsi="Times New Roman" w:cs="Times New Roman"/>
          <w:sz w:val="24"/>
          <w:szCs w:val="24"/>
        </w:rPr>
        <w:tab/>
      </w:r>
      <w:r w:rsidRPr="009B2B26">
        <w:rPr>
          <w:rFonts w:ascii="Times New Roman" w:eastAsia="Times New Roman" w:hAnsi="Times New Roman" w:cs="Times New Roman"/>
          <w:sz w:val="24"/>
          <w:szCs w:val="24"/>
        </w:rPr>
        <w:tab/>
      </w: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9B2B26">
      <w:pPr>
        <w:spacing w:after="0" w:line="323" w:lineRule="exact"/>
        <w:ind w:left="3168"/>
        <w:jc w:val="both"/>
        <w:textAlignment w:val="baseline"/>
        <w:rPr>
          <w:rFonts w:ascii="Arial" w:eastAsia="Arial" w:hAnsi="Arial" w:cs="Times New Roman"/>
          <w:color w:val="000000"/>
          <w:spacing w:val="-1"/>
          <w:sz w:val="24"/>
          <w:szCs w:val="24"/>
        </w:rPr>
      </w:pPr>
      <w:r w:rsidRPr="009B2B26">
        <w:rPr>
          <w:rFonts w:ascii="Arial" w:eastAsia="Arial" w:hAnsi="Arial" w:cs="Times New Roman"/>
          <w:color w:val="000000"/>
          <w:spacing w:val="-1"/>
          <w:sz w:val="24"/>
          <w:szCs w:val="24"/>
        </w:rPr>
        <w:t xml:space="preserve">                 Building </w:t>
      </w:r>
      <w:r w:rsidR="006F793C">
        <w:rPr>
          <w:rFonts w:ascii="Arial" w:eastAsia="Arial" w:hAnsi="Arial" w:cs="Times New Roman"/>
          <w:color w:val="000000"/>
          <w:spacing w:val="-1"/>
          <w:sz w:val="24"/>
          <w:szCs w:val="24"/>
        </w:rPr>
        <w:t>14,</w:t>
      </w:r>
      <w:r w:rsidRPr="009B2B26">
        <w:rPr>
          <w:rFonts w:ascii="Arial" w:eastAsia="Arial" w:hAnsi="Arial" w:cs="Times New Roman"/>
          <w:color w:val="000000"/>
          <w:spacing w:val="-1"/>
          <w:sz w:val="24"/>
          <w:szCs w:val="24"/>
        </w:rPr>
        <w:t xml:space="preserve"> Room </w:t>
      </w:r>
      <w:r w:rsidR="00EC6277">
        <w:rPr>
          <w:rFonts w:ascii="Arial" w:eastAsia="Arial" w:hAnsi="Arial" w:cs="Times New Roman"/>
          <w:color w:val="000000"/>
          <w:spacing w:val="-1"/>
          <w:sz w:val="24"/>
          <w:szCs w:val="24"/>
        </w:rPr>
        <w:t>311</w:t>
      </w:r>
    </w:p>
    <w:p w:rsidR="009B2B26" w:rsidRPr="009B2B26" w:rsidRDefault="004B544F" w:rsidP="009B2B26">
      <w:pPr>
        <w:spacing w:before="3" w:after="0" w:line="324" w:lineRule="exact"/>
        <w:ind w:left="3600"/>
        <w:jc w:val="both"/>
        <w:textAlignment w:val="baseline"/>
        <w:rPr>
          <w:rFonts w:ascii="Arial" w:eastAsia="Arial" w:hAnsi="Arial" w:cs="Times New Roman"/>
          <w:color w:val="000000"/>
          <w:spacing w:val="-1"/>
          <w:sz w:val="24"/>
          <w:szCs w:val="24"/>
        </w:rPr>
      </w:pPr>
      <w:r>
        <w:rPr>
          <w:rFonts w:ascii="Arial" w:eastAsia="Arial" w:hAnsi="Arial" w:cs="Times New Roman"/>
          <w:color w:val="000000"/>
          <w:spacing w:val="-1"/>
          <w:sz w:val="24"/>
          <w:szCs w:val="24"/>
        </w:rPr>
        <w:t xml:space="preserve">              (937) 512-2756</w:t>
      </w:r>
    </w:p>
    <w:p w:rsidR="009B2B26" w:rsidRPr="009B2B26" w:rsidRDefault="009B2B26" w:rsidP="009B2B26">
      <w:pPr>
        <w:spacing w:after="0" w:line="321" w:lineRule="exact"/>
        <w:ind w:left="3600"/>
        <w:jc w:val="both"/>
        <w:textAlignment w:val="baseline"/>
        <w:rPr>
          <w:rFonts w:ascii="Arial" w:eastAsia="Arial" w:hAnsi="Arial" w:cs="Times New Roman"/>
          <w:color w:val="000000"/>
          <w:spacing w:val="-1"/>
          <w:sz w:val="24"/>
          <w:szCs w:val="24"/>
        </w:rPr>
      </w:pPr>
      <w:r w:rsidRPr="009B2B26">
        <w:rPr>
          <w:rFonts w:ascii="Arial" w:eastAsia="Arial" w:hAnsi="Arial" w:cs="Times New Roman"/>
          <w:color w:val="000000"/>
          <w:spacing w:val="-1"/>
          <w:sz w:val="24"/>
          <w:szCs w:val="24"/>
        </w:rPr>
        <w:t xml:space="preserve">              (800) 315-3000</w:t>
      </w:r>
    </w:p>
    <w:p w:rsidR="009B2B26" w:rsidRPr="009B2B26" w:rsidRDefault="009B2B26" w:rsidP="009B2B26">
      <w:pPr>
        <w:spacing w:after="0" w:line="274" w:lineRule="exact"/>
        <w:jc w:val="both"/>
        <w:textAlignment w:val="baseline"/>
        <w:rPr>
          <w:rFonts w:ascii="Arial" w:eastAsia="Arial" w:hAnsi="Arial" w:cs="Times New Roman"/>
          <w:color w:val="000000"/>
          <w:sz w:val="24"/>
          <w:szCs w:val="24"/>
        </w:rPr>
      </w:pPr>
    </w:p>
    <w:p w:rsidR="009B2B26" w:rsidRPr="009B2B26" w:rsidRDefault="009B2B26" w:rsidP="009B2B26">
      <w:pPr>
        <w:spacing w:after="0" w:line="274" w:lineRule="exact"/>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 xml:space="preserve">Thank you for your interest in the Dietetic Technician (DIT) Program. </w:t>
      </w:r>
      <w:r w:rsidR="00542C3E">
        <w:rPr>
          <w:rFonts w:ascii="Arial" w:eastAsia="Arial" w:hAnsi="Arial" w:cs="Times New Roman"/>
          <w:color w:val="000000"/>
          <w:sz w:val="24"/>
          <w:szCs w:val="24"/>
        </w:rPr>
        <w:t>You can o</w:t>
      </w:r>
      <w:r w:rsidRPr="009B2B26">
        <w:rPr>
          <w:rFonts w:ascii="Arial" w:eastAsia="Arial" w:hAnsi="Arial" w:cs="Times New Roman"/>
          <w:color w:val="000000"/>
          <w:sz w:val="24"/>
          <w:szCs w:val="24"/>
        </w:rPr>
        <w:t>btain information on the program application proc</w:t>
      </w:r>
      <w:r w:rsidR="007E398A">
        <w:rPr>
          <w:rFonts w:ascii="Arial" w:eastAsia="Arial" w:hAnsi="Arial" w:cs="Times New Roman"/>
          <w:color w:val="000000"/>
          <w:sz w:val="24"/>
          <w:szCs w:val="24"/>
        </w:rPr>
        <w:t xml:space="preserve">ess by downloading the </w:t>
      </w:r>
      <w:r w:rsidRPr="009B2B26">
        <w:rPr>
          <w:rFonts w:ascii="Arial" w:eastAsia="Arial" w:hAnsi="Arial" w:cs="Times New Roman"/>
          <w:color w:val="000000"/>
          <w:sz w:val="24"/>
          <w:szCs w:val="24"/>
        </w:rPr>
        <w:t xml:space="preserve">Health Science Applicant Information packet located at:   </w:t>
      </w:r>
      <w:hyperlink r:id="rId8" w:history="1">
        <w:r w:rsidR="006C26E4" w:rsidRPr="00DE5854">
          <w:rPr>
            <w:rStyle w:val="Hyperlink"/>
            <w:rFonts w:ascii="Arial" w:eastAsia="Arial" w:hAnsi="Arial" w:cs="Times New Roman"/>
            <w:sz w:val="24"/>
            <w:szCs w:val="24"/>
          </w:rPr>
          <w:t>http://www.sinclair.edu/academics/divisions/hs/</w:t>
        </w:r>
      </w:hyperlink>
    </w:p>
    <w:p w:rsidR="009B2B26" w:rsidRPr="009B2B26" w:rsidRDefault="009B2B26" w:rsidP="009B2B26">
      <w:pPr>
        <w:spacing w:after="0" w:line="274" w:lineRule="exact"/>
        <w:textAlignment w:val="baseline"/>
        <w:rPr>
          <w:rFonts w:ascii="Arial" w:eastAsia="Arial" w:hAnsi="Arial" w:cs="Times New Roman"/>
          <w:color w:val="000000"/>
          <w:sz w:val="24"/>
          <w:szCs w:val="24"/>
        </w:rPr>
      </w:pPr>
    </w:p>
    <w:p w:rsidR="009B2B26" w:rsidRPr="009B2B26" w:rsidRDefault="009B2B26" w:rsidP="009B2B26">
      <w:pPr>
        <w:spacing w:after="0" w:line="274" w:lineRule="exact"/>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This packet of information addresses the following:</w:t>
      </w:r>
    </w:p>
    <w:p w:rsidR="009B2B26" w:rsidRPr="009B2B26" w:rsidRDefault="009B2B26" w:rsidP="009B2B26">
      <w:pPr>
        <w:spacing w:after="0" w:line="274" w:lineRule="exact"/>
        <w:textAlignment w:val="baseline"/>
        <w:rPr>
          <w:rFonts w:ascii="Arial" w:eastAsia="Arial" w:hAnsi="Arial" w:cs="Times New Roman"/>
          <w:color w:val="000000"/>
          <w:sz w:val="24"/>
          <w:szCs w:val="24"/>
        </w:rPr>
      </w:pPr>
    </w:p>
    <w:p w:rsidR="009B2B26" w:rsidRPr="009B2B26" w:rsidRDefault="009B2B26" w:rsidP="009B2B26">
      <w:pPr>
        <w:numPr>
          <w:ilvl w:val="0"/>
          <w:numId w:val="1"/>
        </w:numPr>
        <w:spacing w:after="0" w:line="278" w:lineRule="exact"/>
        <w:ind w:left="-90" w:firstLine="90"/>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 xml:space="preserve">Requirements and Process for Entry Into Limited Enrollment Courses   </w:t>
      </w:r>
    </w:p>
    <w:p w:rsidR="009B2B26" w:rsidRPr="009B2B26" w:rsidRDefault="009B2B26" w:rsidP="009B2B26">
      <w:pPr>
        <w:tabs>
          <w:tab w:val="left" w:pos="0"/>
        </w:tabs>
        <w:spacing w:after="0" w:line="278" w:lineRule="exact"/>
        <w:contextualSpacing/>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2.   DIT Program Curriculum and Outcomes</w:t>
      </w:r>
    </w:p>
    <w:p w:rsidR="009B2B26" w:rsidRPr="009B2B26" w:rsidRDefault="009B2B26" w:rsidP="009B2B26">
      <w:pPr>
        <w:tabs>
          <w:tab w:val="left" w:pos="0"/>
        </w:tabs>
        <w:spacing w:after="0" w:line="278" w:lineRule="exact"/>
        <w:contextualSpacing/>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 xml:space="preserve">3.   DIT Program Features </w:t>
      </w:r>
    </w:p>
    <w:p w:rsidR="009B2B26" w:rsidRPr="009B2B26" w:rsidRDefault="009B2B26" w:rsidP="009B2B26">
      <w:pPr>
        <w:tabs>
          <w:tab w:val="left" w:pos="0"/>
          <w:tab w:val="left" w:pos="360"/>
        </w:tabs>
        <w:spacing w:after="0" w:line="278" w:lineRule="exact"/>
        <w:contextualSpacing/>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4.   Estimated Cost of Program</w:t>
      </w:r>
    </w:p>
    <w:p w:rsidR="009B2B26" w:rsidRPr="009B2B26" w:rsidRDefault="009B2B26" w:rsidP="009B2B26">
      <w:pPr>
        <w:spacing w:before="276" w:after="0" w:line="276" w:lineRule="exact"/>
        <w:ind w:right="792"/>
        <w:textAlignment w:val="baseline"/>
        <w:rPr>
          <w:rFonts w:ascii="Arial" w:eastAsia="Arial" w:hAnsi="Arial" w:cs="Times New Roman"/>
          <w:color w:val="000000"/>
          <w:sz w:val="24"/>
          <w:szCs w:val="24"/>
        </w:rPr>
      </w:pPr>
      <w:r w:rsidRPr="009B2B26">
        <w:rPr>
          <w:rFonts w:ascii="Arial" w:eastAsia="Arial" w:hAnsi="Arial" w:cs="Times New Roman"/>
          <w:color w:val="000000"/>
          <w:sz w:val="24"/>
          <w:szCs w:val="24"/>
        </w:rPr>
        <w:t>Please contact the DIT program for specific information regarding enrollment dates or possible waiting lists. For additional</w:t>
      </w:r>
      <w:r w:rsidR="00FA29B2">
        <w:rPr>
          <w:rFonts w:ascii="Arial" w:eastAsia="Arial" w:hAnsi="Arial" w:cs="Times New Roman"/>
          <w:color w:val="000000"/>
          <w:sz w:val="24"/>
          <w:szCs w:val="24"/>
        </w:rPr>
        <w:t xml:space="preserve"> program</w:t>
      </w:r>
      <w:r w:rsidRPr="009B2B26">
        <w:rPr>
          <w:rFonts w:ascii="Arial" w:eastAsia="Arial" w:hAnsi="Arial" w:cs="Times New Roman"/>
          <w:color w:val="000000"/>
          <w:sz w:val="24"/>
          <w:szCs w:val="24"/>
        </w:rPr>
        <w:t xml:space="preserve"> information, please see our website at: </w:t>
      </w:r>
      <w:hyperlink r:id="rId9" w:history="1">
        <w:r w:rsidR="00FA29B2" w:rsidRPr="00FA29B2">
          <w:rPr>
            <w:rStyle w:val="Hyperlink"/>
            <w:rFonts w:ascii="Arial" w:hAnsi="Arial" w:cs="Arial"/>
            <w:sz w:val="24"/>
            <w:szCs w:val="24"/>
          </w:rPr>
          <w:t>https://www.sinclair.edu/academics/divisions/hs/dit/</w:t>
        </w:r>
      </w:hyperlink>
      <w:r w:rsidR="00FA29B2" w:rsidRPr="00FA29B2">
        <w:rPr>
          <w:sz w:val="26"/>
          <w:szCs w:val="26"/>
        </w:rPr>
        <w:t xml:space="preserve"> </w:t>
      </w:r>
    </w:p>
    <w:p w:rsidR="009B2B26" w:rsidRPr="009B2B26" w:rsidRDefault="009B2B26" w:rsidP="009B2B26">
      <w:pPr>
        <w:spacing w:after="0" w:line="240" w:lineRule="auto"/>
        <w:jc w:val="center"/>
        <w:rPr>
          <w:rFonts w:ascii="Arial" w:eastAsia="Times New Roman" w:hAnsi="Arial" w:cs="Arial"/>
          <w:b/>
        </w:rPr>
      </w:pPr>
    </w:p>
    <w:p w:rsidR="009B2B26" w:rsidRPr="009B2B26" w:rsidRDefault="009B2B26" w:rsidP="009B2B26">
      <w:pPr>
        <w:tabs>
          <w:tab w:val="left" w:pos="1080"/>
          <w:tab w:val="left" w:pos="2160"/>
        </w:tabs>
        <w:spacing w:after="0" w:line="240" w:lineRule="auto"/>
        <w:ind w:left="2160" w:hanging="2160"/>
        <w:rPr>
          <w:rFonts w:ascii="Arial" w:eastAsia="Times New Roman" w:hAnsi="Arial" w:cs="Arial"/>
          <w:sz w:val="20"/>
          <w:szCs w:val="20"/>
        </w:rPr>
      </w:pPr>
    </w:p>
    <w:p w:rsidR="009B2B26" w:rsidRPr="009B2B26" w:rsidRDefault="00517B6A" w:rsidP="00517B6A">
      <w:pPr>
        <w:tabs>
          <w:tab w:val="left" w:pos="480"/>
          <w:tab w:val="left" w:pos="1080"/>
          <w:tab w:val="left" w:pos="2160"/>
        </w:tabs>
        <w:spacing w:after="0" w:line="240" w:lineRule="auto"/>
        <w:ind w:left="2160" w:hanging="2160"/>
        <w:rPr>
          <w:rFonts w:ascii="Arial" w:eastAsia="Arial" w:hAnsi="Arial" w:cs="Times New Roman"/>
          <w:b/>
          <w:color w:val="000000"/>
          <w:sz w:val="24"/>
          <w:szCs w:val="24"/>
        </w:rPr>
      </w:pPr>
      <w:r>
        <w:rPr>
          <w:rFonts w:ascii="Arial" w:eastAsia="Arial" w:hAnsi="Arial" w:cs="Times New Roman"/>
          <w:b/>
          <w:color w:val="000000"/>
          <w:sz w:val="24"/>
          <w:szCs w:val="24"/>
        </w:rPr>
        <w:lastRenderedPageBreak/>
        <w:tab/>
      </w:r>
      <w:r>
        <w:rPr>
          <w:rFonts w:ascii="Arial" w:eastAsia="Arial" w:hAnsi="Arial" w:cs="Times New Roman"/>
          <w:b/>
          <w:color w:val="000000"/>
          <w:sz w:val="24"/>
          <w:szCs w:val="24"/>
        </w:rPr>
        <w:tab/>
      </w:r>
      <w:r>
        <w:rPr>
          <w:rFonts w:ascii="Arial" w:eastAsia="Arial" w:hAnsi="Arial" w:cs="Times New Roman"/>
          <w:b/>
          <w:color w:val="000000"/>
          <w:sz w:val="24"/>
          <w:szCs w:val="24"/>
        </w:rPr>
        <w:tab/>
      </w:r>
    </w:p>
    <w:p w:rsidR="009B2B26" w:rsidRPr="009B2B26" w:rsidRDefault="009B2B26" w:rsidP="009B2B26">
      <w:pPr>
        <w:tabs>
          <w:tab w:val="left" w:pos="1080"/>
          <w:tab w:val="left" w:pos="2160"/>
        </w:tabs>
        <w:spacing w:after="0" w:line="240" w:lineRule="auto"/>
        <w:ind w:left="2160" w:hanging="2160"/>
        <w:jc w:val="center"/>
        <w:rPr>
          <w:rFonts w:ascii="Arial" w:eastAsia="Arial" w:hAnsi="Arial" w:cs="Times New Roman"/>
          <w:b/>
          <w:color w:val="000000"/>
          <w:sz w:val="24"/>
          <w:szCs w:val="24"/>
        </w:rPr>
      </w:pPr>
      <w:bookmarkStart w:id="0" w:name="_GoBack"/>
      <w:bookmarkEnd w:id="0"/>
    </w:p>
    <w:p w:rsidR="009B2B26" w:rsidRPr="009B2B26" w:rsidRDefault="009B2B26" w:rsidP="009B2B26">
      <w:pPr>
        <w:tabs>
          <w:tab w:val="left" w:pos="1080"/>
          <w:tab w:val="left" w:pos="2160"/>
        </w:tabs>
        <w:spacing w:after="0" w:line="240" w:lineRule="auto"/>
        <w:ind w:left="2160" w:hanging="2160"/>
        <w:jc w:val="center"/>
        <w:rPr>
          <w:rFonts w:ascii="Arial" w:eastAsia="Arial" w:hAnsi="Arial" w:cs="Times New Roman"/>
          <w:b/>
          <w:color w:val="000000"/>
          <w:sz w:val="24"/>
          <w:szCs w:val="24"/>
        </w:rPr>
      </w:pPr>
      <w:r w:rsidRPr="009B2B26">
        <w:rPr>
          <w:rFonts w:ascii="Arial" w:eastAsia="Arial" w:hAnsi="Arial" w:cs="Times New Roman"/>
          <w:b/>
          <w:color w:val="000000"/>
          <w:sz w:val="24"/>
          <w:szCs w:val="24"/>
        </w:rPr>
        <w:t xml:space="preserve">Requirements for Entry into Limited Enrollment Courses </w:t>
      </w:r>
    </w:p>
    <w:p w:rsidR="009B2B26" w:rsidRPr="009B2B26" w:rsidRDefault="009B2B26" w:rsidP="009B2B26">
      <w:pPr>
        <w:tabs>
          <w:tab w:val="left" w:pos="1080"/>
          <w:tab w:val="left" w:pos="2160"/>
        </w:tabs>
        <w:spacing w:after="0" w:line="240" w:lineRule="auto"/>
        <w:ind w:left="2160" w:hanging="2160"/>
        <w:jc w:val="center"/>
        <w:rPr>
          <w:rFonts w:ascii="Arial" w:eastAsia="Arial" w:hAnsi="Arial" w:cs="Times New Roman"/>
          <w:b/>
          <w:color w:val="000000"/>
          <w:sz w:val="24"/>
          <w:szCs w:val="24"/>
        </w:rPr>
      </w:pPr>
    </w:p>
    <w:p w:rsidR="009B2B26" w:rsidRPr="009B2B26" w:rsidRDefault="009B2B26" w:rsidP="009B2B26">
      <w:pPr>
        <w:numPr>
          <w:ilvl w:val="0"/>
          <w:numId w:val="3"/>
        </w:numPr>
        <w:tabs>
          <w:tab w:val="left" w:pos="1080"/>
          <w:tab w:val="left" w:pos="2160"/>
        </w:tabs>
        <w:spacing w:after="0" w:line="240" w:lineRule="auto"/>
        <w:contextualSpacing/>
        <w:rPr>
          <w:rFonts w:ascii="Arial" w:eastAsia="Times New Roman" w:hAnsi="Arial" w:cs="Arial"/>
          <w:sz w:val="24"/>
          <w:szCs w:val="24"/>
        </w:rPr>
      </w:pPr>
      <w:r w:rsidRPr="009B2B26">
        <w:rPr>
          <w:rFonts w:ascii="Arial" w:eastAsia="Times New Roman" w:hAnsi="Arial" w:cs="Arial"/>
          <w:sz w:val="24"/>
          <w:szCs w:val="24"/>
        </w:rPr>
        <w:t>The DIT curriculum consists of</w:t>
      </w:r>
      <w:r w:rsidR="00885C40">
        <w:rPr>
          <w:rFonts w:ascii="Arial" w:eastAsia="Times New Roman" w:hAnsi="Arial" w:cs="Arial"/>
          <w:sz w:val="24"/>
          <w:szCs w:val="24"/>
        </w:rPr>
        <w:t xml:space="preserve"> “open” and “limited-enrollment” </w:t>
      </w:r>
      <w:r w:rsidR="00A96DE3">
        <w:rPr>
          <w:rFonts w:ascii="Arial" w:eastAsia="Times New Roman" w:hAnsi="Arial" w:cs="Arial"/>
          <w:sz w:val="24"/>
          <w:szCs w:val="24"/>
        </w:rPr>
        <w:t xml:space="preserve">courses.  </w:t>
      </w:r>
      <w:r w:rsidRPr="009B2B26">
        <w:rPr>
          <w:rFonts w:ascii="Arial" w:eastAsia="Times New Roman" w:hAnsi="Arial" w:cs="Arial"/>
          <w:sz w:val="24"/>
          <w:szCs w:val="24"/>
        </w:rPr>
        <w:t xml:space="preserve">DIT “limited- enrollment” courses are those with designated directed practice and laboratory hours.  </w:t>
      </w:r>
    </w:p>
    <w:p w:rsidR="009B2B26" w:rsidRPr="009B2B26" w:rsidRDefault="009B2B26" w:rsidP="009B2B26">
      <w:pPr>
        <w:tabs>
          <w:tab w:val="left" w:pos="1080"/>
          <w:tab w:val="left" w:pos="2160"/>
        </w:tabs>
        <w:spacing w:after="0" w:line="240" w:lineRule="auto"/>
        <w:ind w:left="720"/>
        <w:contextualSpacing/>
        <w:rPr>
          <w:rFonts w:ascii="Arial" w:eastAsia="Times New Roman" w:hAnsi="Arial" w:cs="Arial"/>
          <w:sz w:val="24"/>
          <w:szCs w:val="24"/>
        </w:rPr>
      </w:pPr>
    </w:p>
    <w:p w:rsidR="009B2B26" w:rsidRPr="009B2B26" w:rsidRDefault="009B2B26" w:rsidP="009B2B26">
      <w:pPr>
        <w:numPr>
          <w:ilvl w:val="0"/>
          <w:numId w:val="3"/>
        </w:numPr>
        <w:tabs>
          <w:tab w:val="left" w:pos="1080"/>
          <w:tab w:val="left" w:pos="2160"/>
        </w:tabs>
        <w:spacing w:after="0" w:line="240" w:lineRule="auto"/>
        <w:contextualSpacing/>
        <w:rPr>
          <w:rFonts w:ascii="Arial" w:eastAsia="Times New Roman" w:hAnsi="Arial" w:cs="Arial"/>
          <w:sz w:val="24"/>
          <w:szCs w:val="24"/>
        </w:rPr>
      </w:pPr>
      <w:r w:rsidRPr="009B2B26">
        <w:rPr>
          <w:rFonts w:ascii="Arial" w:eastAsia="Times New Roman" w:hAnsi="Arial" w:cs="Arial"/>
          <w:sz w:val="24"/>
          <w:szCs w:val="24"/>
        </w:rPr>
        <w:t>Requirements for “limited-enrollment” DIT courses are as follows:</w:t>
      </w:r>
    </w:p>
    <w:p w:rsidR="000E7AD3" w:rsidRPr="009B2B26" w:rsidRDefault="000E7AD3" w:rsidP="000E7AD3">
      <w:pPr>
        <w:tabs>
          <w:tab w:val="left" w:pos="1080"/>
          <w:tab w:val="left" w:pos="2160"/>
        </w:tabs>
        <w:spacing w:after="0" w:line="240" w:lineRule="auto"/>
        <w:contextualSpacing/>
        <w:rPr>
          <w:rFonts w:ascii="Arial" w:eastAsia="Times New Roman" w:hAnsi="Arial" w:cs="Arial"/>
          <w:sz w:val="24"/>
          <w:szCs w:val="24"/>
        </w:rPr>
      </w:pPr>
      <w:r>
        <w:rPr>
          <w:rFonts w:ascii="Arial" w:eastAsia="Times New Roman" w:hAnsi="Arial" w:cs="Arial"/>
          <w:sz w:val="24"/>
          <w:szCs w:val="24"/>
        </w:rPr>
        <w:tab/>
      </w:r>
    </w:p>
    <w:tbl>
      <w:tblPr>
        <w:tblW w:w="7500" w:type="dxa"/>
        <w:tblCellSpacing w:w="7" w:type="dxa"/>
        <w:tblInd w:w="14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
        <w:gridCol w:w="1145"/>
        <w:gridCol w:w="3509"/>
        <w:gridCol w:w="730"/>
        <w:gridCol w:w="604"/>
        <w:gridCol w:w="611"/>
      </w:tblGrid>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 xml:space="preserve">Subject </w:t>
            </w:r>
            <w:r w:rsidRPr="000E7AD3">
              <w:rPr>
                <w:rFonts w:ascii="Arial" w:eastAsia="Times New Roman" w:hAnsi="Arial" w:cs="Arial"/>
                <w:b/>
                <w:bCs/>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Course</w:t>
            </w:r>
            <w:r w:rsidRPr="000E7AD3">
              <w:rPr>
                <w:rFonts w:ascii="Arial" w:eastAsia="Times New Roman" w:hAnsi="Arial" w:cs="Arial"/>
                <w:b/>
                <w:bCs/>
              </w:rPr>
              <w:b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Course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 xml:space="preserve">Credit </w:t>
            </w:r>
            <w:r w:rsidRPr="000E7AD3">
              <w:rPr>
                <w:rFonts w:ascii="Arial" w:eastAsia="Times New Roman" w:hAnsi="Arial" w:cs="Arial"/>
                <w:b/>
                <w:bCs/>
              </w:rPr>
              <w:br/>
              <w:t>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Non-</w:t>
            </w:r>
            <w:r w:rsidRPr="000E7AD3">
              <w:rPr>
                <w:rFonts w:ascii="Arial" w:eastAsia="Times New Roman" w:hAnsi="Arial" w:cs="Arial"/>
                <w:b/>
                <w:bCs/>
              </w:rPr>
              <w:br/>
              <w:t>Tech</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Tech</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DEV</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Introduction to Algebra (if needed)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 </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DEV</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Dev Reading &amp; Writing (if needed)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jc w:val="center"/>
              <w:rPr>
                <w:rFonts w:ascii="Arial" w:eastAsia="Times New Roman" w:hAnsi="Arial" w:cs="Arial"/>
              </w:rPr>
            </w:pPr>
            <w:r w:rsidRPr="000E7AD3">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DIT</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1105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Introduction to Dietetics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jc w:val="center"/>
              <w:rPr>
                <w:rFonts w:ascii="Arial" w:eastAsia="Times New Roman" w:hAnsi="Arial" w:cs="Arial"/>
              </w:rPr>
            </w:pPr>
            <w:r w:rsidRPr="000E7AD3">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jc w:val="center"/>
              <w:rPr>
                <w:rFonts w:ascii="Arial" w:eastAsia="Times New Roman" w:hAnsi="Arial" w:cs="Arial"/>
              </w:rPr>
            </w:pPr>
            <w:r w:rsidRPr="000E7AD3">
              <w:rPr>
                <w:rFonts w:ascii="Arial" w:eastAsia="Times New Roman" w:hAnsi="Arial" w:cs="Arial"/>
              </w:rPr>
              <w:t>1</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DIT</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Medical Terminology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1</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DIT</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Human Nutrition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3</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HMT</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Sanitation &amp;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rPr>
                <w:rFonts w:ascii="Arial" w:eastAsia="Times New Roman" w:hAnsi="Arial" w:cs="Arial"/>
              </w:rPr>
            </w:pPr>
            <w:r w:rsidRPr="000E7AD3">
              <w:rPr>
                <w:rFonts w:ascii="Arial" w:eastAsia="Times New Roman" w:hAnsi="Arial" w:cs="Arial"/>
              </w:rPr>
              <w:t xml:space="preserve">1130 </w:t>
            </w:r>
            <w:r w:rsidR="007A6B0F">
              <w:rPr>
                <w:rFonts w:ascii="Arial" w:eastAsia="Times New Roman" w:hAnsi="Arial" w:cs="Arial"/>
              </w:rPr>
              <w:t>(</w:t>
            </w:r>
            <w:r w:rsidRPr="000E7AD3">
              <w:rPr>
                <w:rFonts w:ascii="Arial" w:eastAsia="Times New Roman" w:hAnsi="Arial" w:cs="Arial"/>
              </w:rPr>
              <w:t>or</w:t>
            </w:r>
            <w:r w:rsidR="007A6B0F">
              <w:rPr>
                <w:rFonts w:ascii="Arial" w:eastAsia="Times New Roman" w:hAnsi="Arial" w:cs="Arial"/>
              </w:rPr>
              <w:t>)</w:t>
            </w:r>
            <w:r w:rsidRPr="000E7AD3">
              <w:rPr>
                <w:rFonts w:ascii="Arial" w:eastAsia="Times New Roman" w:hAnsi="Arial" w:cs="Arial"/>
              </w:rPr>
              <w:br/>
              <w:t>1470</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xml:space="preserve">Allied Health Math </w:t>
            </w:r>
            <w:r w:rsidR="007A6B0F">
              <w:rPr>
                <w:rFonts w:ascii="Arial" w:eastAsia="Times New Roman" w:hAnsi="Arial" w:cs="Arial"/>
              </w:rPr>
              <w:t>(</w:t>
            </w:r>
            <w:r w:rsidRPr="000E7AD3">
              <w:rPr>
                <w:rFonts w:ascii="Arial" w:eastAsia="Times New Roman" w:hAnsi="Arial" w:cs="Arial"/>
              </w:rPr>
              <w:t>or</w:t>
            </w:r>
            <w:r w:rsidR="007A6B0F">
              <w:rPr>
                <w:rFonts w:ascii="Arial" w:eastAsia="Times New Roman" w:hAnsi="Arial" w:cs="Arial"/>
              </w:rPr>
              <w:t>)</w:t>
            </w:r>
            <w:r w:rsidRPr="000E7AD3">
              <w:rPr>
                <w:rFonts w:ascii="Arial" w:eastAsia="Times New Roman" w:hAnsi="Arial" w:cs="Arial"/>
              </w:rPr>
              <w:t> </w:t>
            </w:r>
            <w:r w:rsidRPr="000E7AD3">
              <w:rPr>
                <w:rFonts w:ascii="Arial" w:eastAsia="Times New Roman" w:hAnsi="Arial" w:cs="Arial"/>
              </w:rPr>
              <w:br/>
              <w:t>College Algebra</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1111/1151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Introduction to Chemistry I</w:t>
            </w:r>
            <w:r w:rsidRPr="000E7AD3">
              <w:rPr>
                <w:rFonts w:ascii="Arial" w:eastAsia="Times New Roman" w:hAnsi="Arial" w:cs="Arial"/>
              </w:rPr>
              <w:br/>
              <w:t>Lab for Introduction to Chemistry I</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r>
      <w:tr w:rsidR="000E7AD3" w:rsidRPr="000E7AD3" w:rsidTr="000E7A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right"/>
              <w:rPr>
                <w:rFonts w:ascii="Arial" w:eastAsia="Times New Roman" w:hAnsi="Arial" w:cs="Arial"/>
              </w:rPr>
            </w:pPr>
            <w:r w:rsidRPr="000E7AD3">
              <w:rPr>
                <w:rFonts w:ascii="Arial" w:eastAsia="Times New Roman" w:hAnsi="Arial" w:cs="Arial"/>
                <w:b/>
                <w:bCs/>
              </w:rPr>
              <w:t>Totals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before="100" w:beforeAutospacing="1" w:after="100" w:afterAutospacing="1" w:line="240" w:lineRule="auto"/>
              <w:jc w:val="center"/>
              <w:rPr>
                <w:rFonts w:ascii="Arial" w:eastAsia="Times New Roman" w:hAnsi="Arial" w:cs="Arial"/>
              </w:rPr>
            </w:pPr>
            <w:r w:rsidRPr="000E7AD3">
              <w:rPr>
                <w:rFonts w:ascii="Arial" w:eastAsia="Times New Roman" w:hAnsi="Arial" w:cs="Arial"/>
                <w:b/>
                <w:bCs/>
              </w:rPr>
              <w:t>5</w:t>
            </w:r>
          </w:p>
        </w:tc>
      </w:tr>
      <w:tr w:rsidR="000E7AD3" w:rsidRPr="000E7AD3" w:rsidTr="000E7AD3">
        <w:trPr>
          <w:tblCellSpacing w:w="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E7AD3" w:rsidRPr="000E7AD3" w:rsidRDefault="000E7AD3" w:rsidP="000E7AD3">
            <w:pPr>
              <w:spacing w:after="0" w:line="240" w:lineRule="auto"/>
              <w:rPr>
                <w:rFonts w:ascii="Arial" w:eastAsia="Times New Roman" w:hAnsi="Arial" w:cs="Arial"/>
              </w:rPr>
            </w:pPr>
            <w:r w:rsidRPr="000E7AD3">
              <w:rPr>
                <w:rFonts w:ascii="Arial" w:eastAsia="Times New Roman" w:hAnsi="Arial" w:cs="Arial"/>
              </w:rPr>
              <w:t>Cumulative grade point average of 2.0 or better</w:t>
            </w:r>
          </w:p>
        </w:tc>
      </w:tr>
    </w:tbl>
    <w:p w:rsidR="009B2B26" w:rsidRPr="009B2B26" w:rsidRDefault="009B2B26" w:rsidP="000E7AD3">
      <w:pPr>
        <w:tabs>
          <w:tab w:val="left" w:pos="1080"/>
          <w:tab w:val="left" w:pos="2160"/>
        </w:tabs>
        <w:spacing w:after="0" w:line="240" w:lineRule="auto"/>
        <w:contextualSpacing/>
        <w:rPr>
          <w:rFonts w:ascii="Arial" w:eastAsia="Times New Roman" w:hAnsi="Arial" w:cs="Arial"/>
          <w:sz w:val="24"/>
          <w:szCs w:val="24"/>
        </w:rPr>
      </w:pPr>
    </w:p>
    <w:p w:rsidR="009B2B26" w:rsidRPr="009B2B26" w:rsidRDefault="009B2B26" w:rsidP="009B2B26">
      <w:pPr>
        <w:numPr>
          <w:ilvl w:val="0"/>
          <w:numId w:val="3"/>
        </w:numPr>
        <w:tabs>
          <w:tab w:val="left" w:pos="1080"/>
          <w:tab w:val="left" w:pos="2160"/>
        </w:tabs>
        <w:spacing w:after="0" w:line="240" w:lineRule="auto"/>
        <w:contextualSpacing/>
        <w:rPr>
          <w:rFonts w:ascii="Arial" w:eastAsia="Times New Roman" w:hAnsi="Arial" w:cs="Arial"/>
          <w:sz w:val="20"/>
          <w:szCs w:val="20"/>
        </w:rPr>
      </w:pPr>
      <w:r w:rsidRPr="009B2B26">
        <w:rPr>
          <w:rFonts w:ascii="Arial" w:eastAsia="Times New Roman" w:hAnsi="Arial" w:cs="Arial"/>
          <w:sz w:val="24"/>
          <w:szCs w:val="24"/>
        </w:rPr>
        <w:t xml:space="preserve">Due to the limited number of directed practice </w:t>
      </w:r>
      <w:r w:rsidR="00C0252D" w:rsidRPr="009B2B26">
        <w:rPr>
          <w:rFonts w:ascii="Arial" w:eastAsia="Times New Roman" w:hAnsi="Arial" w:cs="Arial"/>
          <w:sz w:val="24"/>
          <w:szCs w:val="24"/>
        </w:rPr>
        <w:t>sites,</w:t>
      </w:r>
      <w:r w:rsidRPr="009B2B26">
        <w:rPr>
          <w:rFonts w:ascii="Arial" w:eastAsia="Times New Roman" w:hAnsi="Arial" w:cs="Arial"/>
          <w:sz w:val="24"/>
          <w:szCs w:val="24"/>
        </w:rPr>
        <w:t xml:space="preserve"> there is an eligibility list. Approximately 30 students are permitted to enroll in the limited enrollment courses beginning second semester (spring).  Students that meet the requirements to qualify for limited enrollment courses are assigned to a cohort on a space-available basis</w:t>
      </w:r>
      <w:r w:rsidRPr="009B2B26">
        <w:rPr>
          <w:rFonts w:ascii="Arial" w:eastAsia="Times New Roman" w:hAnsi="Arial" w:cs="Arial"/>
          <w:sz w:val="20"/>
          <w:szCs w:val="20"/>
        </w:rPr>
        <w:t xml:space="preserve">. </w:t>
      </w:r>
    </w:p>
    <w:p w:rsidR="009B2B26" w:rsidRPr="009B2B26" w:rsidRDefault="009B2B26" w:rsidP="009B2B26">
      <w:pPr>
        <w:spacing w:after="0" w:line="240" w:lineRule="auto"/>
        <w:ind w:left="720"/>
        <w:contextualSpacing/>
        <w:rPr>
          <w:rFonts w:ascii="Arial" w:eastAsia="Times New Roman" w:hAnsi="Arial" w:cs="Arial"/>
          <w:b/>
          <w:sz w:val="20"/>
          <w:szCs w:val="20"/>
        </w:rPr>
      </w:pPr>
    </w:p>
    <w:p w:rsidR="009B2B26" w:rsidRPr="009B2B26" w:rsidRDefault="009B2B26" w:rsidP="009B2B26">
      <w:pPr>
        <w:spacing w:after="0" w:line="240" w:lineRule="auto"/>
        <w:ind w:left="720"/>
        <w:contextualSpacing/>
        <w:rPr>
          <w:rFonts w:ascii="Arial" w:eastAsia="Times New Roman" w:hAnsi="Arial" w:cs="Arial"/>
          <w:b/>
          <w:sz w:val="20"/>
          <w:szCs w:val="20"/>
        </w:rPr>
      </w:pPr>
    </w:p>
    <w:p w:rsidR="009B2B26" w:rsidRPr="009B2B26" w:rsidRDefault="009B2B26" w:rsidP="009B2B26">
      <w:pPr>
        <w:tabs>
          <w:tab w:val="left" w:pos="1080"/>
          <w:tab w:val="left" w:pos="2160"/>
        </w:tabs>
        <w:spacing w:after="0" w:line="240" w:lineRule="auto"/>
        <w:jc w:val="center"/>
        <w:rPr>
          <w:rFonts w:ascii="Arial" w:eastAsia="Times New Roman" w:hAnsi="Arial" w:cs="Arial"/>
          <w:b/>
          <w:sz w:val="24"/>
          <w:szCs w:val="24"/>
        </w:rPr>
      </w:pPr>
      <w:r w:rsidRPr="009B2B26">
        <w:rPr>
          <w:rFonts w:ascii="Arial" w:eastAsia="Times New Roman" w:hAnsi="Arial" w:cs="Arial"/>
          <w:b/>
          <w:sz w:val="24"/>
          <w:szCs w:val="24"/>
        </w:rPr>
        <w:t>Process for Entry into Limited Enrollment Courses</w:t>
      </w:r>
    </w:p>
    <w:p w:rsidR="009B2B26" w:rsidRPr="009B2B26" w:rsidRDefault="009B2B26" w:rsidP="009B2B26">
      <w:pPr>
        <w:tabs>
          <w:tab w:val="left" w:pos="360"/>
          <w:tab w:val="left" w:pos="2160"/>
        </w:tabs>
        <w:spacing w:after="0" w:line="240" w:lineRule="auto"/>
        <w:jc w:val="center"/>
        <w:rPr>
          <w:rFonts w:ascii="Arial" w:eastAsia="Times New Roman" w:hAnsi="Arial" w:cs="Arial"/>
          <w:b/>
          <w:sz w:val="24"/>
          <w:szCs w:val="24"/>
        </w:rPr>
      </w:pPr>
    </w:p>
    <w:p w:rsidR="00DF36C2" w:rsidRDefault="004E5312" w:rsidP="004B6B8C">
      <w:pPr>
        <w:numPr>
          <w:ilvl w:val="0"/>
          <w:numId w:val="2"/>
        </w:numPr>
        <w:tabs>
          <w:tab w:val="left" w:pos="720"/>
          <w:tab w:val="left" w:pos="2160"/>
        </w:tabs>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Prospective dietetics students are</w:t>
      </w:r>
      <w:r w:rsidR="00C0252D" w:rsidRPr="00DF36C2">
        <w:rPr>
          <w:rFonts w:ascii="Arial" w:eastAsia="Times New Roman" w:hAnsi="Arial" w:cs="Arial"/>
          <w:sz w:val="24"/>
          <w:szCs w:val="24"/>
        </w:rPr>
        <w:t xml:space="preserve"> required to attend a </w:t>
      </w:r>
      <w:r w:rsidR="00C0252D" w:rsidRPr="00DF36C2">
        <w:rPr>
          <w:rFonts w:ascii="Arial" w:eastAsia="Times New Roman" w:hAnsi="Arial" w:cs="Arial"/>
          <w:sz w:val="24"/>
          <w:szCs w:val="24"/>
          <w:u w:val="single"/>
        </w:rPr>
        <w:t>mandatory</w:t>
      </w:r>
      <w:r w:rsidR="00C0252D" w:rsidRPr="00DF36C2">
        <w:rPr>
          <w:rFonts w:ascii="Arial" w:eastAsia="Times New Roman" w:hAnsi="Arial" w:cs="Arial"/>
          <w:sz w:val="24"/>
          <w:szCs w:val="24"/>
        </w:rPr>
        <w:t xml:space="preserve"> orientation session</w:t>
      </w:r>
      <w:r w:rsidR="00DF36C2" w:rsidRPr="00DF36C2">
        <w:rPr>
          <w:rFonts w:ascii="Arial" w:eastAsia="Times New Roman" w:hAnsi="Arial" w:cs="Arial"/>
          <w:sz w:val="24"/>
          <w:szCs w:val="24"/>
        </w:rPr>
        <w:t xml:space="preserve"> embedded in </w:t>
      </w:r>
      <w:r>
        <w:rPr>
          <w:rFonts w:ascii="Arial" w:eastAsia="Times New Roman" w:hAnsi="Arial" w:cs="Arial"/>
          <w:sz w:val="24"/>
          <w:szCs w:val="24"/>
        </w:rPr>
        <w:t xml:space="preserve">the </w:t>
      </w:r>
      <w:r w:rsidR="00DF36C2" w:rsidRPr="00DF36C2">
        <w:rPr>
          <w:rFonts w:ascii="Arial" w:eastAsia="Times New Roman" w:hAnsi="Arial" w:cs="Arial"/>
          <w:sz w:val="24"/>
          <w:szCs w:val="24"/>
        </w:rPr>
        <w:t>DIT 1105</w:t>
      </w:r>
      <w:r w:rsidR="00DF36C2">
        <w:rPr>
          <w:rFonts w:ascii="Arial" w:eastAsia="Times New Roman" w:hAnsi="Arial" w:cs="Arial"/>
          <w:sz w:val="24"/>
          <w:szCs w:val="24"/>
        </w:rPr>
        <w:t>, Intro to Dietetics</w:t>
      </w:r>
      <w:r>
        <w:rPr>
          <w:rFonts w:ascii="Arial" w:eastAsia="Times New Roman" w:hAnsi="Arial" w:cs="Arial"/>
          <w:sz w:val="24"/>
          <w:szCs w:val="24"/>
        </w:rPr>
        <w:t xml:space="preserve"> course</w:t>
      </w:r>
      <w:r w:rsidR="00C0252D" w:rsidRPr="00DF36C2">
        <w:rPr>
          <w:rFonts w:ascii="Arial" w:eastAsia="Times New Roman" w:hAnsi="Arial" w:cs="Arial"/>
          <w:sz w:val="24"/>
          <w:szCs w:val="24"/>
        </w:rPr>
        <w:t xml:space="preserve">.  </w:t>
      </w:r>
    </w:p>
    <w:p w:rsidR="00DF36C2" w:rsidRPr="00DF36C2" w:rsidRDefault="00DF36C2" w:rsidP="00DF36C2">
      <w:pPr>
        <w:tabs>
          <w:tab w:val="left" w:pos="720"/>
          <w:tab w:val="left" w:pos="2160"/>
        </w:tabs>
        <w:spacing w:after="0" w:line="240" w:lineRule="auto"/>
        <w:contextualSpacing/>
        <w:rPr>
          <w:rFonts w:ascii="Arial" w:eastAsia="Times New Roman" w:hAnsi="Arial" w:cs="Arial"/>
          <w:sz w:val="24"/>
          <w:szCs w:val="24"/>
        </w:rPr>
      </w:pPr>
    </w:p>
    <w:p w:rsidR="00C0252D" w:rsidRPr="00DF36C2" w:rsidRDefault="00C0252D" w:rsidP="004B6B8C">
      <w:pPr>
        <w:numPr>
          <w:ilvl w:val="0"/>
          <w:numId w:val="2"/>
        </w:numPr>
        <w:tabs>
          <w:tab w:val="left" w:pos="720"/>
          <w:tab w:val="left" w:pos="2160"/>
        </w:tabs>
        <w:spacing w:after="0" w:line="240" w:lineRule="auto"/>
        <w:ind w:left="720"/>
        <w:contextualSpacing/>
        <w:rPr>
          <w:rFonts w:ascii="Arial" w:eastAsia="Times New Roman" w:hAnsi="Arial" w:cs="Arial"/>
          <w:sz w:val="24"/>
          <w:szCs w:val="24"/>
        </w:rPr>
      </w:pPr>
      <w:r w:rsidRPr="00DF36C2">
        <w:rPr>
          <w:rFonts w:ascii="Arial" w:eastAsia="Times New Roman" w:hAnsi="Arial" w:cs="Arial"/>
          <w:sz w:val="24"/>
          <w:szCs w:val="24"/>
        </w:rPr>
        <w:t xml:space="preserve">At the orientation session, </w:t>
      </w:r>
      <w:r w:rsidR="00724A52" w:rsidRPr="00DF36C2">
        <w:rPr>
          <w:rFonts w:ascii="Arial" w:eastAsia="Times New Roman" w:hAnsi="Arial" w:cs="Arial"/>
          <w:sz w:val="24"/>
          <w:szCs w:val="24"/>
        </w:rPr>
        <w:t>students are presented with an overview of the DIT program including a synopsis of the types of facilities and healthcare settings that the student will experience. Each student will have their current Sinclair transcript evaluated and a MAP</w:t>
      </w:r>
      <w:r w:rsidR="003274DA" w:rsidRPr="00DF36C2">
        <w:rPr>
          <w:rFonts w:ascii="Arial" w:eastAsia="Times New Roman" w:hAnsi="Arial" w:cs="Arial"/>
          <w:sz w:val="24"/>
          <w:szCs w:val="24"/>
        </w:rPr>
        <w:t xml:space="preserve"> (My A</w:t>
      </w:r>
      <w:r w:rsidR="00C655B7" w:rsidRPr="00DF36C2">
        <w:rPr>
          <w:rFonts w:ascii="Arial" w:eastAsia="Times New Roman" w:hAnsi="Arial" w:cs="Arial"/>
          <w:sz w:val="24"/>
          <w:szCs w:val="24"/>
        </w:rPr>
        <w:t xml:space="preserve">cademic </w:t>
      </w:r>
      <w:r w:rsidR="003274DA" w:rsidRPr="00DF36C2">
        <w:rPr>
          <w:rFonts w:ascii="Arial" w:eastAsia="Times New Roman" w:hAnsi="Arial" w:cs="Arial"/>
          <w:sz w:val="24"/>
          <w:szCs w:val="24"/>
        </w:rPr>
        <w:t>P</w:t>
      </w:r>
      <w:r w:rsidR="00C655B7" w:rsidRPr="00DF36C2">
        <w:rPr>
          <w:rFonts w:ascii="Arial" w:eastAsia="Times New Roman" w:hAnsi="Arial" w:cs="Arial"/>
          <w:sz w:val="24"/>
          <w:szCs w:val="24"/>
        </w:rPr>
        <w:t>lan)</w:t>
      </w:r>
      <w:r w:rsidR="00724A52" w:rsidRPr="00DF36C2">
        <w:rPr>
          <w:rFonts w:ascii="Arial" w:eastAsia="Times New Roman" w:hAnsi="Arial" w:cs="Arial"/>
          <w:sz w:val="24"/>
          <w:szCs w:val="24"/>
        </w:rPr>
        <w:t xml:space="preserve"> developed to guide the student through successful completion of the DIT program.</w:t>
      </w:r>
    </w:p>
    <w:p w:rsidR="00724A52" w:rsidRPr="00724A52" w:rsidRDefault="00724A52" w:rsidP="00724A52">
      <w:pPr>
        <w:tabs>
          <w:tab w:val="left" w:pos="720"/>
          <w:tab w:val="left" w:pos="2160"/>
        </w:tabs>
        <w:spacing w:after="0" w:line="240" w:lineRule="auto"/>
        <w:ind w:left="720"/>
        <w:contextualSpacing/>
        <w:rPr>
          <w:rFonts w:ascii="Arial" w:eastAsia="Times New Roman" w:hAnsi="Arial" w:cs="Arial"/>
          <w:sz w:val="24"/>
          <w:szCs w:val="24"/>
        </w:rPr>
      </w:pPr>
    </w:p>
    <w:p w:rsidR="009B2B26" w:rsidRPr="009B2B26" w:rsidRDefault="009B2B26" w:rsidP="009B2B26">
      <w:pPr>
        <w:numPr>
          <w:ilvl w:val="0"/>
          <w:numId w:val="2"/>
        </w:numPr>
        <w:tabs>
          <w:tab w:val="left" w:pos="720"/>
          <w:tab w:val="left" w:pos="2160"/>
        </w:tabs>
        <w:spacing w:after="0" w:line="240" w:lineRule="auto"/>
        <w:ind w:left="720"/>
        <w:contextualSpacing/>
        <w:rPr>
          <w:rFonts w:ascii="Arial" w:eastAsia="Times New Roman" w:hAnsi="Arial" w:cs="Arial"/>
          <w:sz w:val="24"/>
          <w:szCs w:val="24"/>
        </w:rPr>
      </w:pPr>
      <w:r w:rsidRPr="009B2B26">
        <w:rPr>
          <w:rFonts w:ascii="Arial" w:eastAsia="Times New Roman" w:hAnsi="Arial" w:cs="Arial"/>
          <w:sz w:val="24"/>
          <w:szCs w:val="24"/>
        </w:rPr>
        <w:t>Once a student has DIT a</w:t>
      </w:r>
      <w:r w:rsidR="00A96DE3">
        <w:rPr>
          <w:rFonts w:ascii="Arial" w:eastAsia="Times New Roman" w:hAnsi="Arial" w:cs="Arial"/>
          <w:sz w:val="24"/>
          <w:szCs w:val="24"/>
        </w:rPr>
        <w:t xml:space="preserve">dded to his/her transcript as an active </w:t>
      </w:r>
      <w:r w:rsidRPr="009B2B26">
        <w:rPr>
          <w:rFonts w:ascii="Arial" w:eastAsia="Times New Roman" w:hAnsi="Arial" w:cs="Arial"/>
          <w:sz w:val="24"/>
          <w:szCs w:val="24"/>
        </w:rPr>
        <w:t>program of study, he/she is recognized as a DIT student as of that date.</w:t>
      </w:r>
    </w:p>
    <w:p w:rsidR="009B2B26" w:rsidRPr="009B2B26" w:rsidRDefault="009B2B26" w:rsidP="009B2B26">
      <w:pPr>
        <w:tabs>
          <w:tab w:val="left" w:pos="720"/>
          <w:tab w:val="left" w:pos="2160"/>
        </w:tabs>
        <w:spacing w:after="0" w:line="240" w:lineRule="auto"/>
        <w:ind w:left="720"/>
        <w:contextualSpacing/>
        <w:rPr>
          <w:rFonts w:ascii="Arial" w:eastAsia="Times New Roman" w:hAnsi="Arial" w:cs="Arial"/>
          <w:sz w:val="24"/>
          <w:szCs w:val="24"/>
        </w:rPr>
      </w:pPr>
    </w:p>
    <w:p w:rsidR="00A96DE3" w:rsidRDefault="009B2B26" w:rsidP="00C0252D">
      <w:pPr>
        <w:contextualSpacing/>
        <w:rPr>
          <w:rFonts w:ascii="Arial" w:hAnsi="Arial" w:cs="Arial"/>
          <w:sz w:val="24"/>
          <w:szCs w:val="24"/>
        </w:rPr>
      </w:pPr>
      <w:r w:rsidRPr="009B2B26">
        <w:rPr>
          <w:rFonts w:ascii="Arial" w:hAnsi="Arial" w:cs="Arial"/>
          <w:sz w:val="24"/>
          <w:szCs w:val="24"/>
        </w:rPr>
        <w:t xml:space="preserve">  </w:t>
      </w:r>
    </w:p>
    <w:p w:rsidR="009B2B26" w:rsidRDefault="00A96DE3" w:rsidP="00C0252D">
      <w:pPr>
        <w:rPr>
          <w:rFonts w:ascii="Arial" w:hAnsi="Arial" w:cs="Arial"/>
          <w:sz w:val="24"/>
          <w:szCs w:val="24"/>
        </w:rPr>
      </w:pPr>
      <w:r>
        <w:rPr>
          <w:rFonts w:ascii="Arial" w:hAnsi="Arial" w:cs="Arial"/>
          <w:sz w:val="24"/>
          <w:szCs w:val="24"/>
        </w:rPr>
        <w:br w:type="page"/>
      </w:r>
    </w:p>
    <w:p w:rsidR="009541B6" w:rsidRPr="000E7AD3" w:rsidRDefault="009541B6" w:rsidP="009541B6">
      <w:pPr>
        <w:spacing w:after="0" w:line="240" w:lineRule="auto"/>
        <w:rPr>
          <w:rFonts w:ascii="Arial" w:hAnsi="Arial" w:cs="Arial"/>
          <w:sz w:val="24"/>
          <w:szCs w:val="24"/>
        </w:rPr>
      </w:pPr>
      <w:r>
        <w:rPr>
          <w:rFonts w:ascii="Arial" w:hAnsi="Arial" w:cs="Arial"/>
          <w:sz w:val="24"/>
          <w:szCs w:val="24"/>
        </w:rPr>
        <w:lastRenderedPageBreak/>
        <w:t>Full Time Track</w:t>
      </w:r>
    </w:p>
    <w:tbl>
      <w:tblPr>
        <w:tblpPr w:leftFromText="180" w:rightFromText="180" w:vertAnchor="text" w:horzAnchor="margin" w:tblpY="153"/>
        <w:tblW w:w="10909" w:type="dxa"/>
        <w:tblBorders>
          <w:top w:val="single" w:sz="4" w:space="0" w:color="auto"/>
          <w:left w:val="single" w:sz="4" w:space="0" w:color="auto"/>
          <w:bottom w:val="single" w:sz="4" w:space="0" w:color="auto"/>
          <w:right w:val="single" w:sz="4" w:space="0" w:color="auto"/>
        </w:tblBorders>
        <w:tblLayout w:type="fixed"/>
        <w:tblCellMar>
          <w:left w:w="144" w:type="dxa"/>
          <w:right w:w="144" w:type="dxa"/>
        </w:tblCellMar>
        <w:tblLook w:val="0000" w:firstRow="0" w:lastRow="0" w:firstColumn="0" w:lastColumn="0" w:noHBand="0" w:noVBand="0"/>
      </w:tblPr>
      <w:tblGrid>
        <w:gridCol w:w="573"/>
        <w:gridCol w:w="507"/>
        <w:gridCol w:w="3420"/>
        <w:gridCol w:w="374"/>
        <w:gridCol w:w="935"/>
        <w:gridCol w:w="873"/>
        <w:gridCol w:w="878"/>
        <w:gridCol w:w="1440"/>
        <w:gridCol w:w="1909"/>
      </w:tblGrid>
      <w:tr w:rsidR="00CF4D2B" w:rsidRPr="00CF4D2B" w:rsidTr="00E41D83">
        <w:trPr>
          <w:trHeight w:val="245"/>
        </w:trPr>
        <w:tc>
          <w:tcPr>
            <w:tcW w:w="10909" w:type="dxa"/>
            <w:gridSpan w:val="9"/>
            <w:tcBorders>
              <w:bottom w:val="single" w:sz="4" w:space="0" w:color="auto"/>
            </w:tcBorders>
            <w:noWrap/>
            <w:tcMar>
              <w:top w:w="15" w:type="dxa"/>
              <w:left w:w="15" w:type="dxa"/>
              <w:bottom w:w="0" w:type="dxa"/>
              <w:right w:w="15" w:type="dxa"/>
            </w:tcMar>
            <w:vAlign w:val="bottom"/>
          </w:tcPr>
          <w:p w:rsidR="00CF4D2B" w:rsidRPr="00CF4D2B" w:rsidRDefault="00CF4D2B" w:rsidP="009541B6">
            <w:pPr>
              <w:spacing w:after="0" w:line="240" w:lineRule="auto"/>
              <w:ind w:left="-540"/>
              <w:jc w:val="center"/>
              <w:rPr>
                <w:rFonts w:ascii="Times New Roman" w:eastAsia="Times New Roman" w:hAnsi="Times New Roman" w:cs="Arial"/>
                <w:b/>
                <w:bCs/>
                <w:sz w:val="18"/>
                <w:szCs w:val="20"/>
                <w:u w:val="single"/>
              </w:rPr>
            </w:pPr>
            <w:r w:rsidRPr="00CF4D2B">
              <w:rPr>
                <w:rFonts w:ascii="Times New Roman" w:eastAsia="Times New Roman" w:hAnsi="Times New Roman" w:cs="Times New Roman"/>
                <w:szCs w:val="20"/>
              </w:rPr>
              <w:br w:type="page"/>
            </w:r>
            <w:r w:rsidRPr="00CF4D2B">
              <w:rPr>
                <w:rFonts w:ascii="Times New Roman" w:eastAsia="Times New Roman" w:hAnsi="Times New Roman" w:cs="Arial"/>
                <w:b/>
                <w:bCs/>
                <w:sz w:val="18"/>
                <w:szCs w:val="20"/>
                <w:u w:val="single"/>
              </w:rPr>
              <w:t>DIETETIC TECHNICIAN  (DIT.S.AAS)</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b/>
                <w:bCs/>
                <w:sz w:val="18"/>
                <w:szCs w:val="20"/>
              </w:rPr>
            </w:pPr>
          </w:p>
          <w:p w:rsidR="00CF4D2B" w:rsidRPr="00CF4D2B" w:rsidRDefault="00CF4D2B" w:rsidP="00CF4D2B">
            <w:pPr>
              <w:spacing w:after="0" w:line="240" w:lineRule="auto"/>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First Semester (Fall)</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b/>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Credits</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Lecture</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b/>
                <w:bCs/>
                <w:sz w:val="18"/>
                <w:szCs w:val="20"/>
              </w:rPr>
            </w:pPr>
            <w:r w:rsidRPr="00CF4D2B">
              <w:rPr>
                <w:rFonts w:ascii="Times New Roman" w:eastAsia="Times New Roman" w:hAnsi="Times New Roman" w:cs="Arial"/>
                <w:b/>
                <w:bCs/>
                <w:sz w:val="18"/>
                <w:szCs w:val="20"/>
              </w:rPr>
              <w:t xml:space="preserve">    Lab</w:t>
            </w:r>
          </w:p>
          <w:p w:rsidR="00CF4D2B" w:rsidRPr="00CF4D2B" w:rsidRDefault="00CF4D2B" w:rsidP="00CF4D2B">
            <w:pPr>
              <w:spacing w:after="0" w:line="240" w:lineRule="auto"/>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 xml:space="preserve"> Per Week</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b/>
                <w:bCs/>
                <w:sz w:val="18"/>
                <w:szCs w:val="20"/>
              </w:rPr>
            </w:pPr>
            <w:r w:rsidRPr="00CF4D2B">
              <w:rPr>
                <w:rFonts w:ascii="Times New Roman" w:eastAsia="Times New Roman" w:hAnsi="Times New Roman" w:cs="Arial"/>
                <w:b/>
                <w:bCs/>
                <w:sz w:val="18"/>
                <w:szCs w:val="20"/>
              </w:rPr>
              <w:t xml:space="preserve">Directed Practice </w:t>
            </w:r>
          </w:p>
          <w:p w:rsidR="00CF4D2B" w:rsidRPr="00CF4D2B" w:rsidRDefault="00CF4D2B" w:rsidP="00CF4D2B">
            <w:pPr>
              <w:spacing w:after="0" w:line="240" w:lineRule="auto"/>
              <w:jc w:val="center"/>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Per Week</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b/>
                <w:bCs/>
                <w:sz w:val="18"/>
                <w:szCs w:val="20"/>
              </w:rPr>
            </w:pPr>
            <w:r w:rsidRPr="00CF4D2B">
              <w:rPr>
                <w:rFonts w:ascii="Times New Roman" w:eastAsia="Times New Roman" w:hAnsi="Times New Roman" w:cs="Arial"/>
                <w:b/>
                <w:bCs/>
                <w:sz w:val="18"/>
                <w:szCs w:val="20"/>
              </w:rPr>
              <w:t>Directed Practice</w:t>
            </w:r>
          </w:p>
          <w:p w:rsidR="00CF4D2B" w:rsidRPr="00CF4D2B" w:rsidRDefault="00CF4D2B" w:rsidP="00CF4D2B">
            <w:pPr>
              <w:spacing w:after="0" w:line="240" w:lineRule="auto"/>
              <w:jc w:val="center"/>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 xml:space="preserve"> Per Semester</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1105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Intro to Dietetics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1210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Medical Terminology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1525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Human Nutrition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HMT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1107</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Sanitation &amp; Safety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2</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MAT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1130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b/>
                <w:sz w:val="18"/>
                <w:szCs w:val="20"/>
              </w:rPr>
            </w:pPr>
            <w:r w:rsidRPr="00CF4D2B">
              <w:rPr>
                <w:rFonts w:ascii="Times New Roman" w:eastAsia="Arial Unicode MS" w:hAnsi="Times New Roman" w:cs="Arial"/>
                <w:sz w:val="18"/>
                <w:szCs w:val="20"/>
              </w:rPr>
              <w:t>Mathematics for Health Sciences ~</w:t>
            </w:r>
            <w:r w:rsidRPr="00CF4D2B">
              <w:rPr>
                <w:rFonts w:ascii="Times New Roman" w:eastAsia="Arial Unicode MS" w:hAnsi="Times New Roman" w:cs="Arial"/>
                <w:b/>
                <w:sz w:val="16"/>
                <w:szCs w:val="16"/>
              </w:rPr>
              <w:t>OR~</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MAT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1470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b/>
                <w:sz w:val="18"/>
                <w:szCs w:val="20"/>
              </w:rPr>
            </w:pPr>
            <w:r w:rsidRPr="00CF4D2B">
              <w:rPr>
                <w:rFonts w:ascii="Times New Roman" w:eastAsia="Arial Unicode MS" w:hAnsi="Times New Roman" w:cs="Arial"/>
                <w:sz w:val="18"/>
                <w:szCs w:val="20"/>
              </w:rPr>
              <w:t xml:space="preserve">College Algebra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CHE</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1111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Introduction to Chemistry I</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4</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CHE</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1151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Lab for Introduction to Chemistry I</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8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Times New Roman" w:hAnsi="Times New Roman" w:cs="Arial"/>
                <w:b/>
                <w:sz w:val="18"/>
                <w:szCs w:val="20"/>
              </w:rPr>
            </w:pPr>
            <w:r w:rsidRPr="00CF4D2B">
              <w:rPr>
                <w:rFonts w:ascii="Times New Roman" w:eastAsia="Times New Roman" w:hAnsi="Times New Roman" w:cs="Arial"/>
                <w:b/>
                <w:sz w:val="18"/>
                <w:szCs w:val="20"/>
              </w:rPr>
              <w:t>14</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Times New Roman" w:hAnsi="Times New Roman" w:cs="Arial"/>
                <w:b/>
                <w:sz w:val="18"/>
                <w:szCs w:val="20"/>
              </w:rPr>
            </w:pPr>
            <w:r w:rsidRPr="00CF4D2B">
              <w:rPr>
                <w:rFonts w:ascii="Times New Roman" w:eastAsia="Times New Roman" w:hAnsi="Times New Roman" w:cs="Arial"/>
                <w:b/>
                <w:sz w:val="18"/>
                <w:szCs w:val="20"/>
              </w:rPr>
              <w:t>13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0</w:t>
            </w:r>
          </w:p>
        </w:tc>
        <w:tc>
          <w:tcPr>
            <w:tcW w:w="19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0</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Second Semester (Spring)</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DIT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1630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Nutrition in the Life Cycle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30</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1635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Community Nutrition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45</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HMT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1101</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Basic Culinary Skills</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highlight w:val="yellow"/>
              </w:rPr>
            </w:pPr>
            <w:r w:rsidRPr="00CF4D2B">
              <w:rPr>
                <w:rFonts w:ascii="Times New Roman" w:eastAsia="Times New Roman"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highlight w:val="yellow"/>
              </w:rPr>
            </w:pPr>
            <w:r w:rsidRPr="00CF4D2B">
              <w:rPr>
                <w:rFonts w:ascii="Times New Roman" w:eastAsia="Arial Unicode MS" w:hAnsi="Times New Roman" w:cs="Arial"/>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CHE</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1121</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Introduction to Chemistry II</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4</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CHE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1161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Lab for Introduction to Chemistry II</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8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12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8</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4</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5</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75</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Third Semester (Summer)</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HMT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1112</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Food Principles and Basic Preparation</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4</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6</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ALH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1101</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Introduction to Healthcare Delivery</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2</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PSY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1100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General Psychology</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ENG</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1101</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English Composition I</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8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Times New Roman" w:hAnsi="Times New Roman" w:cs="Arial"/>
                <w:b/>
                <w:bCs/>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9</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6</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0</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0</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b/>
                <w:bCs/>
                <w:sz w:val="18"/>
                <w:szCs w:val="20"/>
              </w:rPr>
            </w:pPr>
            <w:r w:rsidRPr="00CF4D2B">
              <w:rPr>
                <w:rFonts w:ascii="Times New Roman" w:eastAsia="Times New Roman" w:hAnsi="Times New Roman" w:cs="Arial"/>
                <w:b/>
                <w:bCs/>
                <w:sz w:val="18"/>
                <w:szCs w:val="20"/>
              </w:rPr>
              <w:t>Fourth Semester (Fall)</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             </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DIT</w:t>
            </w:r>
          </w:p>
          <w:p w:rsidR="00CF4D2B" w:rsidRPr="00CF4D2B" w:rsidRDefault="00CF4D2B" w:rsidP="00CF4D2B">
            <w:pPr>
              <w:spacing w:after="0" w:line="240" w:lineRule="auto"/>
              <w:rPr>
                <w:rFonts w:ascii="Times New Roman" w:eastAsia="Arial Unicode MS" w:hAnsi="Times New Roman" w:cs="Arial"/>
                <w:sz w:val="6"/>
                <w:szCs w:val="6"/>
              </w:rPr>
            </w:pPr>
          </w:p>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DIT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2101</w:t>
            </w:r>
          </w:p>
          <w:p w:rsidR="00CF4D2B" w:rsidRPr="00CF4D2B" w:rsidRDefault="00CF4D2B" w:rsidP="00CF4D2B">
            <w:pPr>
              <w:spacing w:after="0" w:line="240" w:lineRule="auto"/>
              <w:rPr>
                <w:rFonts w:ascii="Times New Roman" w:eastAsia="Arial Unicode MS" w:hAnsi="Times New Roman" w:cs="Arial"/>
                <w:sz w:val="6"/>
                <w:szCs w:val="6"/>
              </w:rPr>
            </w:pPr>
          </w:p>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2240  </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Eating Matters for Dining Assistants</w:t>
            </w:r>
          </w:p>
          <w:p w:rsidR="00CF4D2B" w:rsidRPr="00CF4D2B" w:rsidRDefault="00CF4D2B" w:rsidP="00CF4D2B">
            <w:pPr>
              <w:spacing w:after="0" w:line="240" w:lineRule="auto"/>
              <w:rPr>
                <w:rFonts w:ascii="Times New Roman" w:eastAsia="Arial Unicode MS" w:hAnsi="Times New Roman" w:cs="Arial"/>
                <w:sz w:val="6"/>
                <w:szCs w:val="6"/>
              </w:rPr>
            </w:pPr>
          </w:p>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Education Methods &amp; Materials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p w:rsidR="00CF4D2B" w:rsidRPr="00CF4D2B" w:rsidRDefault="00CF4D2B" w:rsidP="00CF4D2B">
            <w:pPr>
              <w:spacing w:after="0" w:line="240" w:lineRule="auto"/>
              <w:jc w:val="center"/>
              <w:rPr>
                <w:rFonts w:ascii="Times New Roman" w:eastAsia="Arial Unicode MS" w:hAnsi="Times New Roman" w:cs="Arial"/>
                <w:sz w:val="6"/>
                <w:szCs w:val="6"/>
              </w:rPr>
            </w:pPr>
          </w:p>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p w:rsidR="00CF4D2B" w:rsidRPr="00CF4D2B" w:rsidRDefault="00CF4D2B" w:rsidP="00CF4D2B">
            <w:pPr>
              <w:spacing w:after="0" w:line="240" w:lineRule="auto"/>
              <w:jc w:val="center"/>
              <w:rPr>
                <w:rFonts w:ascii="Times New Roman" w:eastAsia="Arial Unicode MS" w:hAnsi="Times New Roman" w:cs="Arial"/>
                <w:sz w:val="6"/>
                <w:szCs w:val="6"/>
              </w:rPr>
            </w:pPr>
          </w:p>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2510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Institutional Foodservice Systems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2515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Foodservice  Practicum I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5</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75</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2520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Lab for Foodservice Systems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2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2625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Medical Nutrition Therapy I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2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2630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ind w:right="-90"/>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Medical Nutrition Therapy Clinical I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8   </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120</w:t>
            </w:r>
          </w:p>
        </w:tc>
      </w:tr>
      <w:tr w:rsidR="00CF4D2B" w:rsidRPr="00CF4D2B" w:rsidTr="00E41D83">
        <w:trPr>
          <w:trHeight w:val="28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14</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9</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Times New Roman" w:hAnsi="Times New Roman" w:cs="Arial"/>
                <w:b/>
                <w:sz w:val="18"/>
                <w:szCs w:val="20"/>
              </w:rPr>
              <w:t>13</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195</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b/>
                <w:bCs/>
                <w:sz w:val="18"/>
                <w:szCs w:val="20"/>
              </w:rPr>
            </w:pPr>
            <w:r w:rsidRPr="00CF4D2B">
              <w:rPr>
                <w:rFonts w:ascii="Times New Roman" w:eastAsia="Times New Roman" w:hAnsi="Times New Roman" w:cs="Arial"/>
                <w:b/>
                <w:bCs/>
                <w:sz w:val="18"/>
                <w:szCs w:val="20"/>
              </w:rPr>
              <w:t>Fifth Semester (Spring)</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2305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 xml:space="preserve">Food, Culture, &amp; Cuisine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2</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30</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2310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Times New Roman" w:hAnsi="Times New Roman" w:cs="Arial"/>
                <w:sz w:val="18"/>
                <w:szCs w:val="20"/>
              </w:rPr>
            </w:pPr>
            <w:r w:rsidRPr="00CF4D2B">
              <w:rPr>
                <w:rFonts w:ascii="Times New Roman" w:eastAsia="Times New Roman" w:hAnsi="Times New Roman" w:cs="Arial"/>
                <w:sz w:val="18"/>
                <w:szCs w:val="20"/>
              </w:rPr>
              <w:t>Lab for Food, Culture &amp; Cuisine</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Times New Roman"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DIT       </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2735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FS Organization &amp; Management</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2740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Arial Unicode MS" w:hAnsi="Times New Roman" w:cs="Arial"/>
                <w:sz w:val="18"/>
                <w:szCs w:val="20"/>
              </w:rPr>
              <w:t xml:space="preserve">Foodservice Practicum II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5</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75</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2845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Medical Nutrition Therapy II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3</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2850</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Medical Nutrition Therapy  Clinical</w:t>
            </w:r>
            <w:r w:rsidRPr="00CF4D2B">
              <w:rPr>
                <w:rFonts w:ascii="Times New Roman" w:eastAsia="Times New Roman" w:hAnsi="Times New Roman" w:cs="Arial"/>
                <w:sz w:val="16"/>
                <w:szCs w:val="16"/>
              </w:rPr>
              <w:t xml:space="preserve"> II</w:t>
            </w:r>
            <w:r w:rsidRPr="00CF4D2B">
              <w:rPr>
                <w:rFonts w:ascii="Times New Roman" w:eastAsia="Times New Roman" w:hAnsi="Times New Roman" w:cs="Arial"/>
                <w:sz w:val="18"/>
                <w:szCs w:val="20"/>
              </w:rPr>
              <w:t xml:space="preserve">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2</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               6</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Arial Unicode MS" w:hAnsi="Times New Roman" w:cs="Arial"/>
                <w:sz w:val="18"/>
                <w:szCs w:val="20"/>
              </w:rPr>
              <w:t>90</w:t>
            </w:r>
          </w:p>
        </w:tc>
      </w:tr>
      <w:tr w:rsidR="00CF4D2B" w:rsidRPr="00CF4D2B" w:rsidTr="00E41D83">
        <w:trPr>
          <w:trHeight w:val="245"/>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DIT</w:t>
            </w: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2855</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r w:rsidRPr="00CF4D2B">
              <w:rPr>
                <w:rFonts w:ascii="Times New Roman" w:eastAsia="Times New Roman" w:hAnsi="Times New Roman" w:cs="Arial"/>
                <w:sz w:val="18"/>
                <w:szCs w:val="20"/>
              </w:rPr>
              <w:t xml:space="preserve">Dietetics Seminar </w:t>
            </w: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1</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 </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CF4D2B" w:rsidRPr="00CF4D2B" w:rsidRDefault="00CF4D2B" w:rsidP="00CF4D2B">
            <w:pPr>
              <w:spacing w:after="0" w:line="240" w:lineRule="auto"/>
              <w:jc w:val="center"/>
              <w:rPr>
                <w:rFonts w:ascii="Times New Roman" w:eastAsia="Arial Unicode MS" w:hAnsi="Times New Roman" w:cs="Arial"/>
                <w:sz w:val="18"/>
                <w:szCs w:val="20"/>
              </w:rPr>
            </w:pPr>
            <w:r w:rsidRPr="00CF4D2B">
              <w:rPr>
                <w:rFonts w:ascii="Times New Roman" w:eastAsia="Times New Roman" w:hAnsi="Times New Roman" w:cs="Arial"/>
                <w:sz w:val="18"/>
                <w:szCs w:val="20"/>
              </w:rPr>
              <w:t> </w:t>
            </w:r>
          </w:p>
        </w:tc>
      </w:tr>
      <w:tr w:rsidR="00CF4D2B" w:rsidRPr="00CF4D2B" w:rsidTr="00E41D83">
        <w:trPr>
          <w:trHeight w:val="288"/>
        </w:trPr>
        <w:tc>
          <w:tcPr>
            <w:tcW w:w="573"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p>
        </w:tc>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13</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8</w:t>
            </w: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13</w:t>
            </w: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195</w:t>
            </w:r>
          </w:p>
        </w:tc>
      </w:tr>
      <w:tr w:rsidR="00CF4D2B" w:rsidRPr="00CF4D2B" w:rsidTr="00E41D83">
        <w:trPr>
          <w:trHeight w:val="288"/>
        </w:trPr>
        <w:tc>
          <w:tcPr>
            <w:tcW w:w="450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rPr>
                <w:rFonts w:ascii="Times New Roman" w:eastAsia="Arial Unicode MS" w:hAnsi="Times New Roman" w:cs="Arial"/>
                <w:b/>
                <w:sz w:val="18"/>
                <w:szCs w:val="20"/>
              </w:rPr>
            </w:pPr>
            <w:r w:rsidRPr="00CF4D2B">
              <w:rPr>
                <w:rFonts w:ascii="Times New Roman" w:eastAsia="Arial Unicode MS" w:hAnsi="Times New Roman" w:cs="Arial"/>
                <w:b/>
                <w:sz w:val="18"/>
                <w:szCs w:val="20"/>
              </w:rPr>
              <w:t xml:space="preserve">Total:  65 credits   465 directed practice </w:t>
            </w:r>
            <w:proofErr w:type="spellStart"/>
            <w:r w:rsidRPr="00CF4D2B">
              <w:rPr>
                <w:rFonts w:ascii="Times New Roman" w:eastAsia="Arial Unicode MS" w:hAnsi="Times New Roman" w:cs="Arial"/>
                <w:b/>
                <w:sz w:val="18"/>
                <w:szCs w:val="20"/>
              </w:rPr>
              <w:t>hrs</w:t>
            </w:r>
            <w:proofErr w:type="spellEnd"/>
            <w:r w:rsidRPr="00CF4D2B">
              <w:rPr>
                <w:rFonts w:ascii="Times New Roman" w:eastAsia="Arial Unicode MS" w:hAnsi="Times New Roman" w:cs="Arial"/>
                <w:b/>
                <w:sz w:val="18"/>
                <w:szCs w:val="20"/>
              </w:rPr>
              <w:t xml:space="preserve">  255 lab </w:t>
            </w:r>
            <w:proofErr w:type="spellStart"/>
            <w:r w:rsidRPr="00CF4D2B">
              <w:rPr>
                <w:rFonts w:ascii="Times New Roman" w:eastAsia="Arial Unicode MS" w:hAnsi="Times New Roman" w:cs="Arial"/>
                <w:b/>
                <w:sz w:val="18"/>
                <w:szCs w:val="20"/>
              </w:rPr>
              <w:t>hrs</w:t>
            </w:r>
            <w:proofErr w:type="spellEnd"/>
          </w:p>
        </w:tc>
        <w:tc>
          <w:tcPr>
            <w:tcW w:w="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9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65</w:t>
            </w:r>
          </w:p>
        </w:tc>
        <w:tc>
          <w:tcPr>
            <w:tcW w:w="8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16</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sz w:val="18"/>
                <w:szCs w:val="20"/>
              </w:rPr>
            </w:pPr>
          </w:p>
        </w:tc>
        <w:tc>
          <w:tcPr>
            <w:tcW w:w="190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rsidR="00CF4D2B" w:rsidRPr="00CF4D2B" w:rsidRDefault="00CF4D2B" w:rsidP="00CF4D2B">
            <w:pPr>
              <w:spacing w:after="0" w:line="240" w:lineRule="auto"/>
              <w:jc w:val="center"/>
              <w:rPr>
                <w:rFonts w:ascii="Times New Roman" w:eastAsia="Arial Unicode MS" w:hAnsi="Times New Roman" w:cs="Arial"/>
                <w:b/>
                <w:sz w:val="18"/>
                <w:szCs w:val="20"/>
              </w:rPr>
            </w:pPr>
            <w:r w:rsidRPr="00CF4D2B">
              <w:rPr>
                <w:rFonts w:ascii="Times New Roman" w:eastAsia="Arial Unicode MS" w:hAnsi="Times New Roman" w:cs="Arial"/>
                <w:b/>
                <w:sz w:val="18"/>
                <w:szCs w:val="20"/>
              </w:rPr>
              <w:t>465</w:t>
            </w:r>
          </w:p>
        </w:tc>
      </w:tr>
    </w:tbl>
    <w:p w:rsidR="009B2B26" w:rsidRDefault="009B2B26" w:rsidP="009B2B26">
      <w:pPr>
        <w:tabs>
          <w:tab w:val="left" w:pos="1080"/>
          <w:tab w:val="left" w:pos="2160"/>
        </w:tabs>
        <w:spacing w:after="0" w:line="240" w:lineRule="auto"/>
        <w:ind w:left="2160" w:hanging="2160"/>
        <w:rPr>
          <w:rFonts w:ascii="Arial" w:eastAsia="Arial" w:hAnsi="Arial" w:cs="Arial"/>
          <w:color w:val="000000"/>
          <w:sz w:val="24"/>
          <w:szCs w:val="24"/>
        </w:rPr>
      </w:pPr>
    </w:p>
    <w:p w:rsidR="00CF4D2B" w:rsidRPr="00CF4D2B" w:rsidRDefault="00CF4D2B" w:rsidP="00CF4D2B">
      <w:pPr>
        <w:spacing w:after="0" w:line="240" w:lineRule="auto"/>
        <w:rPr>
          <w:rFonts w:ascii="Times New Roman" w:eastAsia="Times New Roman" w:hAnsi="Times New Roman" w:cs="Times New Roman"/>
          <w:sz w:val="20"/>
          <w:szCs w:val="20"/>
        </w:rPr>
      </w:pPr>
    </w:p>
    <w:p w:rsidR="00D56DDD" w:rsidRPr="00D56DDD" w:rsidRDefault="00D56DDD" w:rsidP="00D56DDD">
      <w:pPr>
        <w:spacing w:after="0" w:line="240" w:lineRule="auto"/>
        <w:ind w:left="-180"/>
        <w:rPr>
          <w:rFonts w:ascii="Times New Roman" w:eastAsia="Times New Roman" w:hAnsi="Times New Roman" w:cs="Times New Roman"/>
          <w:sz w:val="20"/>
          <w:szCs w:val="20"/>
        </w:rPr>
      </w:pPr>
    </w:p>
    <w:p w:rsidR="009541B6" w:rsidRDefault="00D4046C" w:rsidP="009B2B26">
      <w:pPr>
        <w:tabs>
          <w:tab w:val="left" w:pos="1080"/>
          <w:tab w:val="left" w:pos="2160"/>
        </w:tabs>
        <w:spacing w:after="0" w:line="240" w:lineRule="auto"/>
        <w:ind w:left="2160" w:hanging="2160"/>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14:anchorId="38769525">
            <wp:extent cx="5944235" cy="8303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8303260"/>
                    </a:xfrm>
                    <a:prstGeom prst="rect">
                      <a:avLst/>
                    </a:prstGeom>
                    <a:noFill/>
                  </pic:spPr>
                </pic:pic>
              </a:graphicData>
            </a:graphic>
          </wp:inline>
        </w:drawing>
      </w:r>
    </w:p>
    <w:p w:rsidR="009541B6" w:rsidRDefault="009541B6" w:rsidP="009B2B26">
      <w:pPr>
        <w:tabs>
          <w:tab w:val="left" w:pos="1080"/>
          <w:tab w:val="left" w:pos="2160"/>
        </w:tabs>
        <w:spacing w:after="0" w:line="240" w:lineRule="auto"/>
        <w:ind w:left="2160" w:hanging="2160"/>
        <w:rPr>
          <w:rFonts w:ascii="Arial" w:eastAsia="Arial" w:hAnsi="Arial" w:cs="Arial"/>
          <w:color w:val="000000"/>
          <w:sz w:val="24"/>
          <w:szCs w:val="24"/>
        </w:rPr>
      </w:pPr>
    </w:p>
    <w:p w:rsidR="009541B6" w:rsidRDefault="009541B6" w:rsidP="009B2B26">
      <w:pPr>
        <w:tabs>
          <w:tab w:val="left" w:pos="1080"/>
          <w:tab w:val="left" w:pos="2160"/>
        </w:tabs>
        <w:spacing w:after="0" w:line="240" w:lineRule="auto"/>
        <w:ind w:left="2160" w:hanging="2160"/>
        <w:rPr>
          <w:rFonts w:ascii="Arial" w:eastAsia="Arial" w:hAnsi="Arial" w:cs="Arial"/>
          <w:color w:val="000000"/>
          <w:sz w:val="24"/>
          <w:szCs w:val="24"/>
        </w:rPr>
      </w:pPr>
    </w:p>
    <w:p w:rsidR="009B2B26" w:rsidRPr="009B2B26" w:rsidRDefault="009B2B26" w:rsidP="009B2B26">
      <w:pPr>
        <w:shd w:val="clear" w:color="auto" w:fill="FFFFFF"/>
        <w:tabs>
          <w:tab w:val="center" w:pos="3330"/>
        </w:tabs>
        <w:spacing w:after="0" w:line="240" w:lineRule="auto"/>
        <w:textAlignment w:val="top"/>
        <w:rPr>
          <w:rFonts w:ascii="Arial" w:eastAsia="Times New Roman" w:hAnsi="Arial" w:cs="Arial"/>
          <w:b/>
          <w:sz w:val="24"/>
          <w:szCs w:val="24"/>
        </w:rPr>
      </w:pPr>
    </w:p>
    <w:p w:rsidR="009B2B26" w:rsidRPr="008F44BB" w:rsidRDefault="008F44BB" w:rsidP="008F44BB">
      <w:pPr>
        <w:shd w:val="clear" w:color="auto" w:fill="FFFFFF"/>
        <w:tabs>
          <w:tab w:val="center" w:pos="3330"/>
        </w:tabs>
        <w:spacing w:after="0" w:line="240" w:lineRule="auto"/>
        <w:jc w:val="center"/>
        <w:textAlignment w:val="top"/>
        <w:rPr>
          <w:rFonts w:ascii="Arial" w:eastAsia="Times New Roman" w:hAnsi="Arial" w:cs="Arial"/>
          <w:b/>
          <w:sz w:val="24"/>
          <w:szCs w:val="24"/>
        </w:rPr>
      </w:pPr>
      <w:r w:rsidRPr="008F44BB">
        <w:rPr>
          <w:rFonts w:ascii="Arial" w:eastAsia="Times New Roman" w:hAnsi="Arial" w:cs="Arial"/>
          <w:b/>
          <w:sz w:val="24"/>
          <w:szCs w:val="24"/>
        </w:rPr>
        <w:lastRenderedPageBreak/>
        <w:t>Background Check Requirements</w:t>
      </w:r>
    </w:p>
    <w:p w:rsidR="008F44BB" w:rsidRPr="008F44BB" w:rsidRDefault="008F44BB" w:rsidP="008F44BB">
      <w:pPr>
        <w:shd w:val="clear" w:color="auto" w:fill="FFFFFF"/>
        <w:tabs>
          <w:tab w:val="center" w:pos="3330"/>
        </w:tabs>
        <w:spacing w:after="0" w:line="240" w:lineRule="auto"/>
        <w:textAlignment w:val="top"/>
        <w:rPr>
          <w:rFonts w:ascii="Arial" w:hAnsi="Arial" w:cs="Arial"/>
        </w:rPr>
      </w:pPr>
    </w:p>
    <w:p w:rsidR="008F44BB" w:rsidRDefault="008F44BB" w:rsidP="008F44BB">
      <w:pPr>
        <w:shd w:val="clear" w:color="auto" w:fill="FFFFFF"/>
        <w:tabs>
          <w:tab w:val="center" w:pos="3330"/>
        </w:tabs>
        <w:spacing w:after="0" w:line="240" w:lineRule="auto"/>
        <w:textAlignment w:val="top"/>
        <w:rPr>
          <w:rFonts w:ascii="Arial" w:hAnsi="Arial" w:cs="Arial"/>
        </w:rPr>
      </w:pPr>
      <w:r w:rsidRPr="008F44BB">
        <w:rPr>
          <w:rFonts w:ascii="Arial" w:hAnsi="Arial" w:cs="Arial"/>
        </w:rPr>
        <w:t>Students must participate in a state and federal background check for criminal convictions prior to attending supervised practice rotations during the fourth semester within the DIT curriculum. Additional costs will be incurred by the student to cover these expenses. Depending on the outcome of the background check, it is possible that the student will be denied access to the clinical/management environment and therefore be unable to complete the program.</w:t>
      </w:r>
    </w:p>
    <w:p w:rsidR="008F44BB" w:rsidRDefault="008F44BB" w:rsidP="008F44BB">
      <w:pPr>
        <w:shd w:val="clear" w:color="auto" w:fill="FFFFFF"/>
        <w:tabs>
          <w:tab w:val="center" w:pos="3330"/>
        </w:tabs>
        <w:spacing w:after="0" w:line="240" w:lineRule="auto"/>
        <w:textAlignment w:val="top"/>
        <w:rPr>
          <w:rFonts w:ascii="Arial" w:hAnsi="Arial" w:cs="Arial"/>
        </w:rPr>
      </w:pPr>
    </w:p>
    <w:p w:rsidR="008F44BB" w:rsidRDefault="008F44BB" w:rsidP="008F44BB">
      <w:pPr>
        <w:shd w:val="clear" w:color="auto" w:fill="FFFFFF"/>
        <w:tabs>
          <w:tab w:val="center" w:pos="3330"/>
        </w:tabs>
        <w:spacing w:after="0" w:line="240" w:lineRule="auto"/>
        <w:textAlignment w:val="top"/>
        <w:rPr>
          <w:rFonts w:ascii="Arial" w:hAnsi="Arial" w:cs="Arial"/>
        </w:rPr>
      </w:pPr>
    </w:p>
    <w:p w:rsidR="008F44BB" w:rsidRPr="008F44BB" w:rsidRDefault="008F44BB" w:rsidP="008F44BB">
      <w:pPr>
        <w:shd w:val="clear" w:color="auto" w:fill="FFFFFF"/>
        <w:tabs>
          <w:tab w:val="center" w:pos="3330"/>
        </w:tabs>
        <w:spacing w:after="0" w:line="240" w:lineRule="auto"/>
        <w:jc w:val="center"/>
        <w:textAlignment w:val="top"/>
        <w:rPr>
          <w:rFonts w:ascii="Arial" w:hAnsi="Arial" w:cs="Arial"/>
          <w:b/>
          <w:sz w:val="24"/>
          <w:szCs w:val="24"/>
        </w:rPr>
      </w:pPr>
      <w:r w:rsidRPr="008F44BB">
        <w:rPr>
          <w:rFonts w:ascii="Arial" w:hAnsi="Arial" w:cs="Arial"/>
          <w:b/>
          <w:sz w:val="24"/>
          <w:szCs w:val="24"/>
        </w:rPr>
        <w:t>Immunization &amp; Vaccination Requirements</w:t>
      </w:r>
    </w:p>
    <w:p w:rsidR="008F44BB" w:rsidRDefault="008F44BB" w:rsidP="008F44BB">
      <w:pPr>
        <w:shd w:val="clear" w:color="auto" w:fill="FFFFFF"/>
        <w:tabs>
          <w:tab w:val="center" w:pos="3330"/>
        </w:tabs>
        <w:spacing w:after="0" w:line="240" w:lineRule="auto"/>
        <w:textAlignment w:val="top"/>
        <w:rPr>
          <w:rFonts w:ascii="Arial" w:eastAsia="Times New Roman" w:hAnsi="Arial" w:cs="Arial"/>
          <w:b/>
          <w:sz w:val="24"/>
          <w:szCs w:val="24"/>
        </w:rPr>
      </w:pPr>
    </w:p>
    <w:p w:rsidR="008F44BB" w:rsidRPr="008F44BB" w:rsidRDefault="008F44BB" w:rsidP="008F44BB">
      <w:pPr>
        <w:spacing w:after="240" w:line="210" w:lineRule="atLeast"/>
        <w:rPr>
          <w:rFonts w:ascii="Arial" w:eastAsia="Times New Roman" w:hAnsi="Arial" w:cs="Arial"/>
          <w:color w:val="000000"/>
          <w:sz w:val="24"/>
          <w:szCs w:val="24"/>
        </w:rPr>
      </w:pPr>
      <w:r w:rsidRPr="008F44BB">
        <w:rPr>
          <w:rFonts w:ascii="Arial" w:eastAsia="Times New Roman" w:hAnsi="Arial" w:cs="Arial"/>
          <w:color w:val="000000"/>
          <w:sz w:val="24"/>
          <w:szCs w:val="24"/>
        </w:rPr>
        <w:t>To qualify for DIT limited-enrollment/restricted courses you will be required to have the following:</w:t>
      </w:r>
    </w:p>
    <w:tbl>
      <w:tblPr>
        <w:tblW w:w="7920" w:type="dxa"/>
        <w:tblCellSpacing w:w="7" w:type="dxa"/>
        <w:tblCellMar>
          <w:top w:w="15" w:type="dxa"/>
          <w:left w:w="15" w:type="dxa"/>
          <w:bottom w:w="15" w:type="dxa"/>
          <w:right w:w="15" w:type="dxa"/>
        </w:tblCellMar>
        <w:tblLook w:val="04A0" w:firstRow="1" w:lastRow="0" w:firstColumn="1" w:lastColumn="0" w:noHBand="0" w:noVBand="1"/>
      </w:tblPr>
      <w:tblGrid>
        <w:gridCol w:w="7920"/>
      </w:tblGrid>
      <w:tr w:rsidR="008F44BB" w:rsidRPr="008F44BB" w:rsidTr="00816A66">
        <w:trPr>
          <w:tblCellSpacing w:w="7" w:type="dxa"/>
        </w:trPr>
        <w:tc>
          <w:tcPr>
            <w:tcW w:w="7892" w:type="dxa"/>
            <w:vAlign w:val="center"/>
            <w:hideMark/>
          </w:tcPr>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Examinations:</w:t>
            </w:r>
          </w:p>
        </w:tc>
      </w:tr>
      <w:tr w:rsidR="008F44BB" w:rsidRPr="008F44BB" w:rsidTr="00816A66">
        <w:trPr>
          <w:tblCellSpacing w:w="7" w:type="dxa"/>
        </w:trPr>
        <w:tc>
          <w:tcPr>
            <w:tcW w:w="7892" w:type="dxa"/>
            <w:vAlign w:val="center"/>
            <w:hideMark/>
          </w:tcPr>
          <w:p w:rsidR="008F44BB" w:rsidRPr="008F44BB" w:rsidRDefault="008F44BB" w:rsidP="00A74CBF">
            <w:pPr>
              <w:spacing w:after="0" w:line="240" w:lineRule="auto"/>
              <w:rPr>
                <w:rFonts w:ascii="Arial" w:eastAsia="Times New Roman" w:hAnsi="Arial" w:cs="Arial"/>
                <w:sz w:val="24"/>
                <w:szCs w:val="24"/>
              </w:rPr>
            </w:pPr>
            <w:r w:rsidRPr="008F44BB">
              <w:rPr>
                <w:rFonts w:ascii="Arial" w:eastAsia="Times New Roman" w:hAnsi="Arial" w:cs="Arial"/>
                <w:sz w:val="24"/>
                <w:szCs w:val="24"/>
              </w:rPr>
              <w:t>General physical examination by your medical doctor. Must be completed preceding your first day of starting DIT limited-enrollment courses with clinical/ma</w:t>
            </w:r>
            <w:r w:rsidR="00A74CBF">
              <w:rPr>
                <w:rFonts w:ascii="Arial" w:eastAsia="Times New Roman" w:hAnsi="Arial" w:cs="Arial"/>
                <w:sz w:val="24"/>
                <w:szCs w:val="24"/>
              </w:rPr>
              <w:t>nagement rotations (2</w:t>
            </w:r>
            <w:r w:rsidR="00A74CBF" w:rsidRPr="00A74CBF">
              <w:rPr>
                <w:rFonts w:ascii="Arial" w:eastAsia="Times New Roman" w:hAnsi="Arial" w:cs="Arial"/>
                <w:sz w:val="24"/>
                <w:szCs w:val="24"/>
                <w:vertAlign w:val="superscript"/>
              </w:rPr>
              <w:t>nd</w:t>
            </w:r>
            <w:r w:rsidR="00A74CBF">
              <w:rPr>
                <w:rFonts w:ascii="Arial" w:eastAsia="Times New Roman" w:hAnsi="Arial" w:cs="Arial"/>
                <w:sz w:val="24"/>
                <w:szCs w:val="24"/>
              </w:rPr>
              <w:t xml:space="preserve"> year - 4</w:t>
            </w:r>
            <w:r w:rsidR="00A74CBF" w:rsidRPr="00A74CBF">
              <w:rPr>
                <w:rFonts w:ascii="Arial" w:eastAsia="Times New Roman" w:hAnsi="Arial" w:cs="Arial"/>
                <w:sz w:val="24"/>
                <w:szCs w:val="24"/>
                <w:vertAlign w:val="superscript"/>
              </w:rPr>
              <w:t>th</w:t>
            </w:r>
            <w:r w:rsidR="00A74CBF">
              <w:rPr>
                <w:rFonts w:ascii="Arial" w:eastAsia="Times New Roman" w:hAnsi="Arial" w:cs="Arial"/>
                <w:sz w:val="24"/>
                <w:szCs w:val="24"/>
              </w:rPr>
              <w:t xml:space="preserve"> </w:t>
            </w:r>
            <w:r w:rsidRPr="008F44BB">
              <w:rPr>
                <w:rFonts w:ascii="Arial" w:eastAsia="Times New Roman" w:hAnsi="Arial" w:cs="Arial"/>
                <w:sz w:val="24"/>
                <w:szCs w:val="24"/>
              </w:rPr>
              <w:t>semester).</w:t>
            </w:r>
          </w:p>
        </w:tc>
      </w:tr>
      <w:tr w:rsidR="008F44BB" w:rsidRPr="008F44BB" w:rsidTr="00816A66">
        <w:trPr>
          <w:tblCellSpacing w:w="7" w:type="dxa"/>
        </w:trPr>
        <w:tc>
          <w:tcPr>
            <w:tcW w:w="7892" w:type="dxa"/>
            <w:vAlign w:val="center"/>
            <w:hideMark/>
          </w:tcPr>
          <w:p w:rsidR="00D56DDD" w:rsidRDefault="00D56DDD" w:rsidP="008F44BB">
            <w:pPr>
              <w:spacing w:after="0" w:line="240" w:lineRule="auto"/>
              <w:rPr>
                <w:rFonts w:ascii="Arial" w:eastAsia="Times New Roman" w:hAnsi="Arial" w:cs="Arial"/>
                <w:b/>
                <w:bCs/>
                <w:sz w:val="24"/>
                <w:szCs w:val="24"/>
              </w:rPr>
            </w:pPr>
          </w:p>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Immunizations: Mandatory</w:t>
            </w:r>
          </w:p>
        </w:tc>
      </w:tr>
      <w:tr w:rsidR="008F44BB" w:rsidRPr="008F44BB" w:rsidTr="00816A66">
        <w:trPr>
          <w:tblCellSpacing w:w="7" w:type="dxa"/>
        </w:trPr>
        <w:tc>
          <w:tcPr>
            <w:tcW w:w="7892" w:type="dxa"/>
            <w:vAlign w:val="center"/>
            <w:hideMark/>
          </w:tcPr>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Influenza:</w:t>
            </w:r>
            <w:r w:rsidRPr="008F44BB">
              <w:rPr>
                <w:rFonts w:ascii="Arial" w:eastAsia="Times New Roman" w:hAnsi="Arial" w:cs="Arial"/>
                <w:sz w:val="24"/>
                <w:szCs w:val="24"/>
              </w:rPr>
              <w:t xml:space="preserve"> recommend one dose of influenza vaccine annually</w:t>
            </w:r>
          </w:p>
        </w:tc>
      </w:tr>
      <w:tr w:rsidR="008F44BB" w:rsidRPr="008F44BB" w:rsidTr="00816A66">
        <w:trPr>
          <w:tblCellSpacing w:w="7" w:type="dxa"/>
        </w:trPr>
        <w:tc>
          <w:tcPr>
            <w:tcW w:w="7892" w:type="dxa"/>
            <w:vAlign w:val="center"/>
            <w:hideMark/>
          </w:tcPr>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Measles-Mumps-Rubella (MMR):</w:t>
            </w:r>
            <w:r w:rsidRPr="008F44BB">
              <w:rPr>
                <w:rFonts w:ascii="Arial" w:eastAsia="Times New Roman" w:hAnsi="Arial" w:cs="Arial"/>
                <w:sz w:val="24"/>
                <w:szCs w:val="24"/>
              </w:rPr>
              <w:t xml:space="preserve"> vaccination or positive antibody titers</w:t>
            </w:r>
          </w:p>
        </w:tc>
      </w:tr>
      <w:tr w:rsidR="008F44BB" w:rsidRPr="008F44BB" w:rsidTr="00816A66">
        <w:trPr>
          <w:trHeight w:val="1728"/>
          <w:tblCellSpacing w:w="7" w:type="dxa"/>
        </w:trPr>
        <w:tc>
          <w:tcPr>
            <w:tcW w:w="7892" w:type="dxa"/>
            <w:vAlign w:val="center"/>
            <w:hideMark/>
          </w:tcPr>
          <w:p w:rsidR="00B2371C" w:rsidRPr="008F44BB" w:rsidRDefault="008F44BB" w:rsidP="00B2371C">
            <w:pPr>
              <w:spacing w:after="0" w:line="210" w:lineRule="atLeast"/>
              <w:rPr>
                <w:rFonts w:ascii="Arial" w:eastAsia="Times New Roman" w:hAnsi="Arial" w:cs="Arial"/>
                <w:color w:val="000000"/>
                <w:sz w:val="24"/>
                <w:szCs w:val="24"/>
              </w:rPr>
            </w:pPr>
            <w:r w:rsidRPr="008F44BB">
              <w:rPr>
                <w:rFonts w:ascii="Arial" w:eastAsia="Times New Roman" w:hAnsi="Arial" w:cs="Arial"/>
                <w:b/>
                <w:bCs/>
                <w:color w:val="000000"/>
                <w:sz w:val="24"/>
                <w:szCs w:val="24"/>
              </w:rPr>
              <w:t>PPD Skin Test:</w:t>
            </w:r>
            <w:r w:rsidRPr="008F44BB">
              <w:rPr>
                <w:rFonts w:ascii="Arial" w:eastAsia="Times New Roman" w:hAnsi="Arial" w:cs="Arial"/>
                <w:color w:val="000000"/>
                <w:sz w:val="24"/>
                <w:szCs w:val="24"/>
              </w:rPr>
              <w:t xml:space="preserve"> A two-step PPD skin test should be completed within one to two months prior to starting DIT limited-enrollment courses with clinical &amp; management rota</w:t>
            </w:r>
            <w:r w:rsidR="00320CE5">
              <w:rPr>
                <w:rFonts w:ascii="Arial" w:eastAsia="Times New Roman" w:hAnsi="Arial" w:cs="Arial"/>
                <w:color w:val="000000"/>
                <w:sz w:val="24"/>
                <w:szCs w:val="24"/>
              </w:rPr>
              <w:t>tions. Once initiated, the two-</w:t>
            </w:r>
            <w:r w:rsidRPr="008F44BB">
              <w:rPr>
                <w:rFonts w:ascii="Arial" w:eastAsia="Times New Roman" w:hAnsi="Arial" w:cs="Arial"/>
                <w:color w:val="000000"/>
                <w:sz w:val="24"/>
                <w:szCs w:val="24"/>
              </w:rPr>
              <w:t>step process</w:t>
            </w:r>
            <w:r w:rsidR="00320CE5">
              <w:rPr>
                <w:rFonts w:ascii="Arial" w:eastAsia="Times New Roman" w:hAnsi="Arial" w:cs="Arial"/>
                <w:color w:val="000000"/>
                <w:sz w:val="24"/>
                <w:szCs w:val="24"/>
              </w:rPr>
              <w:t xml:space="preserve"> is to be completed within a 14 - </w:t>
            </w:r>
            <w:r w:rsidRPr="008F44BB">
              <w:rPr>
                <w:rFonts w:ascii="Arial" w:eastAsia="Times New Roman" w:hAnsi="Arial" w:cs="Arial"/>
                <w:color w:val="000000"/>
                <w:sz w:val="24"/>
                <w:szCs w:val="24"/>
              </w:rPr>
              <w:t>21 day time frame A positive reaction requires documentation of physician evaluation. Please send proof, if you have already completed the initial 2-step process and currently receive annual PPD skin tests.</w:t>
            </w:r>
          </w:p>
        </w:tc>
      </w:tr>
      <w:tr w:rsidR="008F44BB" w:rsidRPr="008F44BB" w:rsidTr="00816A66">
        <w:trPr>
          <w:tblCellSpacing w:w="7" w:type="dxa"/>
        </w:trPr>
        <w:tc>
          <w:tcPr>
            <w:tcW w:w="7892" w:type="dxa"/>
            <w:vAlign w:val="center"/>
            <w:hideMark/>
          </w:tcPr>
          <w:p w:rsid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Tetanus:</w:t>
            </w:r>
            <w:r w:rsidRPr="008F44BB">
              <w:rPr>
                <w:rFonts w:ascii="Arial" w:eastAsia="Times New Roman" w:hAnsi="Arial" w:cs="Arial"/>
                <w:sz w:val="24"/>
                <w:szCs w:val="24"/>
              </w:rPr>
              <w:t xml:space="preserve"> within the past 10 years</w:t>
            </w:r>
          </w:p>
          <w:p w:rsidR="009451D2" w:rsidRDefault="009451D2" w:rsidP="008F44BB">
            <w:p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Varivax</w:t>
            </w:r>
            <w:proofErr w:type="spellEnd"/>
            <w:r>
              <w:rPr>
                <w:rFonts w:ascii="Arial" w:eastAsia="Times New Roman" w:hAnsi="Arial" w:cs="Arial"/>
                <w:b/>
                <w:sz w:val="24"/>
                <w:szCs w:val="24"/>
              </w:rPr>
              <w:t xml:space="preserve"> (Varicella): </w:t>
            </w:r>
            <w:r>
              <w:rPr>
                <w:rFonts w:ascii="Arial" w:eastAsia="Times New Roman" w:hAnsi="Arial" w:cs="Arial"/>
                <w:sz w:val="24"/>
                <w:szCs w:val="24"/>
              </w:rPr>
              <w:t>Two doses required or positive titer</w:t>
            </w:r>
          </w:p>
          <w:p w:rsidR="009451D2" w:rsidRPr="008F44BB" w:rsidRDefault="009451D2" w:rsidP="008F44BB">
            <w:pPr>
              <w:spacing w:after="0" w:line="240" w:lineRule="auto"/>
              <w:rPr>
                <w:rFonts w:ascii="Arial" w:eastAsia="Times New Roman" w:hAnsi="Arial" w:cs="Arial"/>
                <w:sz w:val="24"/>
                <w:szCs w:val="24"/>
              </w:rPr>
            </w:pPr>
          </w:p>
        </w:tc>
      </w:tr>
    </w:tbl>
    <w:p w:rsidR="008F44BB" w:rsidRPr="008F44BB" w:rsidRDefault="008F44BB" w:rsidP="00B2371C">
      <w:pPr>
        <w:spacing w:after="0" w:line="210" w:lineRule="atLeast"/>
        <w:rPr>
          <w:rFonts w:ascii="Arial" w:eastAsia="Times New Roman" w:hAnsi="Arial" w:cs="Arial"/>
          <w:vanish/>
          <w:color w:val="000000"/>
          <w:sz w:val="24"/>
          <w:szCs w:val="24"/>
        </w:rPr>
      </w:pPr>
    </w:p>
    <w:tbl>
      <w:tblPr>
        <w:tblW w:w="7920" w:type="dxa"/>
        <w:tblCellSpacing w:w="7" w:type="dxa"/>
        <w:tblCellMar>
          <w:top w:w="15" w:type="dxa"/>
          <w:left w:w="15" w:type="dxa"/>
          <w:bottom w:w="15" w:type="dxa"/>
          <w:right w:w="15" w:type="dxa"/>
        </w:tblCellMar>
        <w:tblLook w:val="04A0" w:firstRow="1" w:lastRow="0" w:firstColumn="1" w:lastColumn="0" w:noHBand="0" w:noVBand="1"/>
      </w:tblPr>
      <w:tblGrid>
        <w:gridCol w:w="7920"/>
      </w:tblGrid>
      <w:tr w:rsidR="008F44BB" w:rsidRPr="008F44BB" w:rsidTr="00816A66">
        <w:trPr>
          <w:tblCellSpacing w:w="7" w:type="dxa"/>
        </w:trPr>
        <w:tc>
          <w:tcPr>
            <w:tcW w:w="7892" w:type="dxa"/>
            <w:vAlign w:val="center"/>
            <w:hideMark/>
          </w:tcPr>
          <w:p w:rsidR="00D56DDD" w:rsidRDefault="00D56DDD" w:rsidP="008F44BB">
            <w:pPr>
              <w:spacing w:after="0" w:line="240" w:lineRule="auto"/>
              <w:rPr>
                <w:rFonts w:ascii="Arial" w:eastAsia="Times New Roman" w:hAnsi="Arial" w:cs="Arial"/>
                <w:b/>
                <w:bCs/>
                <w:sz w:val="24"/>
                <w:szCs w:val="24"/>
              </w:rPr>
            </w:pPr>
          </w:p>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Immunizations: Optional</w:t>
            </w:r>
          </w:p>
        </w:tc>
      </w:tr>
      <w:tr w:rsidR="008F44BB" w:rsidRPr="008F44BB" w:rsidTr="00816A66">
        <w:trPr>
          <w:tblCellSpacing w:w="7" w:type="dxa"/>
        </w:trPr>
        <w:tc>
          <w:tcPr>
            <w:tcW w:w="7892" w:type="dxa"/>
            <w:vAlign w:val="center"/>
            <w:hideMark/>
          </w:tcPr>
          <w:p w:rsidR="008F44BB" w:rsidRPr="008F44BB" w:rsidRDefault="008F44BB" w:rsidP="008F44BB">
            <w:pPr>
              <w:spacing w:after="0" w:line="240" w:lineRule="auto"/>
              <w:rPr>
                <w:rFonts w:ascii="Arial" w:eastAsia="Times New Roman" w:hAnsi="Arial" w:cs="Arial"/>
                <w:sz w:val="24"/>
                <w:szCs w:val="24"/>
              </w:rPr>
            </w:pPr>
            <w:r w:rsidRPr="008F44BB">
              <w:rPr>
                <w:rFonts w:ascii="Arial" w:eastAsia="Times New Roman" w:hAnsi="Arial" w:cs="Arial"/>
                <w:b/>
                <w:bCs/>
                <w:sz w:val="24"/>
                <w:szCs w:val="24"/>
              </w:rPr>
              <w:t>Hepatitis B:</w:t>
            </w:r>
            <w:r w:rsidRPr="008F44BB">
              <w:rPr>
                <w:rFonts w:ascii="Arial" w:eastAsia="Times New Roman" w:hAnsi="Arial" w:cs="Arial"/>
                <w:sz w:val="24"/>
                <w:szCs w:val="24"/>
              </w:rPr>
              <w:t xml:space="preserve"> vaccination or positive antibody titer (Anti-HBs</w:t>
            </w:r>
            <w:r w:rsidR="00BE6584" w:rsidRPr="008F44BB">
              <w:rPr>
                <w:rFonts w:ascii="Arial" w:eastAsia="Times New Roman" w:hAnsi="Arial" w:cs="Arial"/>
                <w:sz w:val="24"/>
                <w:szCs w:val="24"/>
              </w:rPr>
              <w:t xml:space="preserve">) </w:t>
            </w:r>
            <w:r w:rsidRPr="008F44BB">
              <w:rPr>
                <w:rFonts w:ascii="Arial" w:eastAsia="Times New Roman" w:hAnsi="Arial" w:cs="Arial"/>
                <w:sz w:val="24"/>
                <w:szCs w:val="24"/>
              </w:rPr>
              <w:br/>
              <w:t>The first injection should be completed prior to the first day of starting DIT limited-enrollment courses with clinical rotations. The second injection is due 30 days after the first injection and the third is due five months after the second injection was completed. </w:t>
            </w:r>
            <w:r w:rsidRPr="008F44BB">
              <w:rPr>
                <w:rFonts w:ascii="Arial" w:eastAsia="Times New Roman" w:hAnsi="Arial" w:cs="Arial"/>
                <w:sz w:val="24"/>
                <w:szCs w:val="24"/>
              </w:rPr>
              <w:br/>
              <w:t>If you have already had the three injection series, please send in proof. If the injection was 10 years ago or more, an antibody titer (Anti-HBs) needs to be completed. If any injections were significantly beyond the specified time fram</w:t>
            </w:r>
            <w:r w:rsidR="00B2371C">
              <w:rPr>
                <w:rFonts w:ascii="Arial" w:eastAsia="Times New Roman" w:hAnsi="Arial" w:cs="Arial"/>
                <w:sz w:val="24"/>
                <w:szCs w:val="24"/>
              </w:rPr>
              <w:t>e, a titer is also recommended.</w:t>
            </w:r>
          </w:p>
        </w:tc>
      </w:tr>
    </w:tbl>
    <w:p w:rsidR="004E5312" w:rsidRPr="008F44BB" w:rsidRDefault="00B2371C" w:rsidP="008F44BB">
      <w:pPr>
        <w:spacing w:after="240" w:line="210" w:lineRule="atLeast"/>
        <w:rPr>
          <w:rFonts w:ascii="Arial" w:eastAsia="Times New Roman" w:hAnsi="Arial" w:cs="Arial"/>
          <w:color w:val="000000"/>
          <w:sz w:val="24"/>
          <w:szCs w:val="24"/>
        </w:rPr>
      </w:pPr>
      <w:r>
        <w:rPr>
          <w:rFonts w:ascii="Arial" w:eastAsia="Times New Roman" w:hAnsi="Arial" w:cs="Arial"/>
          <w:color w:val="000000"/>
          <w:sz w:val="24"/>
          <w:szCs w:val="24"/>
        </w:rPr>
        <w:br/>
      </w:r>
      <w:r w:rsidRPr="003274DA">
        <w:rPr>
          <w:rFonts w:ascii="Arial" w:eastAsia="Times New Roman" w:hAnsi="Arial" w:cs="Arial"/>
          <w:color w:val="000000"/>
          <w:sz w:val="24"/>
          <w:szCs w:val="24"/>
        </w:rPr>
        <w:t xml:space="preserve">A </w:t>
      </w:r>
      <w:r w:rsidR="008F44BB" w:rsidRPr="003274DA">
        <w:rPr>
          <w:rFonts w:ascii="Arial" w:eastAsia="Times New Roman" w:hAnsi="Arial" w:cs="Arial"/>
          <w:color w:val="000000"/>
          <w:sz w:val="24"/>
          <w:szCs w:val="24"/>
        </w:rPr>
        <w:t xml:space="preserve">Medical/Immunization packet containing forms is distributed to students at the completion of their 1st year/2nd semester in the DIT curriculum. Students are required to complete </w:t>
      </w:r>
      <w:r w:rsidR="00C0252D" w:rsidRPr="003274DA">
        <w:rPr>
          <w:rFonts w:ascii="Arial" w:eastAsia="Times New Roman" w:hAnsi="Arial" w:cs="Arial"/>
          <w:color w:val="000000"/>
          <w:sz w:val="24"/>
          <w:szCs w:val="24"/>
        </w:rPr>
        <w:t xml:space="preserve">these </w:t>
      </w:r>
      <w:r w:rsidR="008F44BB" w:rsidRPr="003274DA">
        <w:rPr>
          <w:rFonts w:ascii="Arial" w:eastAsia="Times New Roman" w:hAnsi="Arial" w:cs="Arial"/>
          <w:color w:val="000000"/>
          <w:sz w:val="24"/>
          <w:szCs w:val="24"/>
        </w:rPr>
        <w:t>requirements over summer term/3rd semester.</w:t>
      </w:r>
    </w:p>
    <w:p w:rsidR="004E5312" w:rsidRDefault="008F44BB" w:rsidP="00C230C4">
      <w:pPr>
        <w:spacing w:after="240" w:line="210" w:lineRule="atLeast"/>
        <w:jc w:val="center"/>
        <w:rPr>
          <w:rFonts w:ascii="Arial" w:eastAsia="Times New Roman" w:hAnsi="Arial" w:cs="Arial"/>
          <w:b/>
          <w:bCs/>
          <w:color w:val="000000"/>
          <w:sz w:val="24"/>
          <w:szCs w:val="24"/>
        </w:rPr>
      </w:pPr>
      <w:r w:rsidRPr="008F44BB">
        <w:rPr>
          <w:rFonts w:ascii="Arial" w:eastAsia="Times New Roman" w:hAnsi="Arial" w:cs="Arial"/>
          <w:b/>
          <w:bCs/>
          <w:color w:val="000000"/>
          <w:sz w:val="24"/>
          <w:szCs w:val="24"/>
        </w:rPr>
        <w:t>Please note the time restrictions on the examinations and immunizations.</w:t>
      </w:r>
      <w:r w:rsidRPr="008F44BB">
        <w:rPr>
          <w:rFonts w:ascii="Arial" w:eastAsia="Times New Roman" w:hAnsi="Arial" w:cs="Arial"/>
          <w:b/>
          <w:bCs/>
          <w:color w:val="000000"/>
          <w:sz w:val="24"/>
          <w:szCs w:val="24"/>
        </w:rPr>
        <w:br/>
        <w:t>If they are done too early, you will be required to repeat!</w:t>
      </w:r>
    </w:p>
    <w:p w:rsidR="00731D95" w:rsidRDefault="00731D95" w:rsidP="00D56DDD">
      <w:pPr>
        <w:tabs>
          <w:tab w:val="left" w:pos="720"/>
        </w:tabs>
        <w:spacing w:after="240" w:line="21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Mental and/or Physical Requirements</w:t>
      </w:r>
    </w:p>
    <w:p w:rsidR="00731D95" w:rsidRPr="00731D95" w:rsidRDefault="00731D95" w:rsidP="00731D95">
      <w:pPr>
        <w:spacing w:after="240" w:line="210" w:lineRule="atLeast"/>
        <w:rPr>
          <w:rFonts w:ascii="Arial" w:eastAsia="Times New Roman" w:hAnsi="Arial" w:cs="Arial"/>
          <w:color w:val="000000"/>
          <w:sz w:val="24"/>
          <w:szCs w:val="24"/>
        </w:rPr>
      </w:pPr>
      <w:r w:rsidRPr="00731D95">
        <w:rPr>
          <w:rFonts w:ascii="Arial" w:eastAsia="Times New Roman" w:hAnsi="Arial" w:cs="Arial"/>
          <w:color w:val="000000"/>
          <w:sz w:val="24"/>
          <w:szCs w:val="24"/>
        </w:rPr>
        <w:t>Minimum acceptable mental and physical qualifications of a student for the profession of nutrition and dietetics include the following abilities:</w:t>
      </w:r>
    </w:p>
    <w:tbl>
      <w:tblPr>
        <w:tblW w:w="8625" w:type="dxa"/>
        <w:tblCellSpacing w:w="7" w:type="dxa"/>
        <w:tblInd w:w="6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
        <w:gridCol w:w="8290"/>
      </w:tblGrid>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A.</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Ability to stand for long periods of time. Walk intermittently throughout the working day and do frequent slow- and fast-paced walking. Being able to negotiate stairs when required.</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B.</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 xml:space="preserve">Ability to reach, stoop, bend, lift, carry and manipulate various food products, dietary supplies and equipment. </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C.</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 xml:space="preserve">Ability to lift and/or carry 30-40 pounds and withstand exposure to temperature and humidity changes as in entering refrigerated storage areas, working at ovens, ranges, </w:t>
            </w:r>
            <w:r w:rsidR="007A6B0F" w:rsidRPr="00731D95">
              <w:rPr>
                <w:rFonts w:ascii="Arial" w:eastAsia="Times New Roman" w:hAnsi="Arial" w:cs="Arial"/>
                <w:sz w:val="24"/>
                <w:szCs w:val="24"/>
              </w:rPr>
              <w:t>dishwashing</w:t>
            </w:r>
            <w:r w:rsidRPr="00731D95">
              <w:rPr>
                <w:rFonts w:ascii="Arial" w:eastAsia="Times New Roman" w:hAnsi="Arial" w:cs="Arial"/>
                <w:sz w:val="24"/>
                <w:szCs w:val="24"/>
              </w:rPr>
              <w:t xml:space="preserve"> machines, and at steam tables. </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7A6B0F">
            <w:pPr>
              <w:spacing w:after="0" w:line="240" w:lineRule="auto"/>
              <w:rPr>
                <w:rFonts w:ascii="Arial" w:eastAsia="Times New Roman" w:hAnsi="Arial" w:cs="Arial"/>
                <w:sz w:val="24"/>
                <w:szCs w:val="24"/>
              </w:rPr>
            </w:pPr>
            <w:r w:rsidRPr="00731D95">
              <w:rPr>
                <w:rFonts w:ascii="Arial" w:eastAsia="Times New Roman" w:hAnsi="Arial" w:cs="Arial"/>
                <w:sz w:val="24"/>
                <w:szCs w:val="24"/>
              </w:rPr>
              <w:t>D.</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Ability to work with chemicals and cleaning agents.</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E.</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Must not be physically dependent on non-prescribed drugs. Student may be required to pass drug screens at clinical sites.</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F.</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 xml:space="preserve">Perform mathematical calculations for clinical and management assessment. </w:t>
            </w:r>
          </w:p>
          <w:p w:rsidR="007A6B0F" w:rsidRPr="007A6B0F" w:rsidRDefault="007A6B0F" w:rsidP="00731D95">
            <w:pPr>
              <w:spacing w:after="0" w:line="240" w:lineRule="auto"/>
              <w:rPr>
                <w:rFonts w:ascii="Arial" w:eastAsia="Times New Roman" w:hAnsi="Arial" w:cs="Arial"/>
                <w:sz w:val="16"/>
                <w:szCs w:val="16"/>
              </w:rPr>
            </w:pPr>
          </w:p>
        </w:tc>
      </w:tr>
      <w:tr w:rsidR="00731D95" w:rsidRPr="00731D95" w:rsidTr="00AA17C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31D95" w:rsidRPr="00731D95" w:rsidRDefault="00731D95" w:rsidP="00D56DDD">
            <w:pPr>
              <w:spacing w:after="0" w:line="240" w:lineRule="auto"/>
              <w:rPr>
                <w:rFonts w:ascii="Arial" w:eastAsia="Times New Roman" w:hAnsi="Arial" w:cs="Arial"/>
                <w:sz w:val="24"/>
                <w:szCs w:val="24"/>
              </w:rPr>
            </w:pPr>
            <w:r w:rsidRPr="00731D95">
              <w:rPr>
                <w:rFonts w:ascii="Arial" w:eastAsia="Times New Roman" w:hAnsi="Arial" w:cs="Arial"/>
                <w:sz w:val="24"/>
                <w:szCs w:val="24"/>
              </w:rPr>
              <w:t>G.</w:t>
            </w:r>
          </w:p>
        </w:tc>
        <w:tc>
          <w:tcPr>
            <w:tcW w:w="8269" w:type="dxa"/>
            <w:tcBorders>
              <w:top w:val="outset" w:sz="6" w:space="0" w:color="auto"/>
              <w:left w:val="outset" w:sz="6" w:space="0" w:color="auto"/>
              <w:bottom w:val="outset" w:sz="6" w:space="0" w:color="auto"/>
              <w:right w:val="outset" w:sz="6" w:space="0" w:color="auto"/>
            </w:tcBorders>
            <w:vAlign w:val="center"/>
            <w:hideMark/>
          </w:tcPr>
          <w:p w:rsidR="00731D95" w:rsidRPr="00731D95" w:rsidRDefault="00731D95" w:rsidP="00731D95">
            <w:pPr>
              <w:spacing w:after="0" w:line="240" w:lineRule="auto"/>
              <w:rPr>
                <w:rFonts w:ascii="Arial" w:eastAsia="Times New Roman" w:hAnsi="Arial" w:cs="Arial"/>
                <w:sz w:val="24"/>
                <w:szCs w:val="24"/>
              </w:rPr>
            </w:pPr>
            <w:r w:rsidRPr="00731D95">
              <w:rPr>
                <w:rFonts w:ascii="Arial" w:eastAsia="Times New Roman" w:hAnsi="Arial" w:cs="Arial"/>
                <w:sz w:val="24"/>
                <w:szCs w:val="24"/>
              </w:rPr>
              <w:t>Communicate effectively, both orally and in writing, using appropriate grammar, vocabulary, and word usage.</w:t>
            </w:r>
          </w:p>
        </w:tc>
      </w:tr>
    </w:tbl>
    <w:p w:rsidR="00731D95" w:rsidRDefault="00731D95" w:rsidP="00731D95">
      <w:pPr>
        <w:spacing w:after="0" w:line="210" w:lineRule="atLeast"/>
        <w:rPr>
          <w:rFonts w:ascii="Arial" w:eastAsia="Times New Roman" w:hAnsi="Arial" w:cs="Arial"/>
          <w:color w:val="000000"/>
          <w:sz w:val="24"/>
          <w:szCs w:val="24"/>
        </w:rPr>
      </w:pPr>
    </w:p>
    <w:p w:rsidR="00731D95" w:rsidRPr="00731D95" w:rsidRDefault="00731D95" w:rsidP="00731D95">
      <w:pPr>
        <w:spacing w:after="240" w:line="210" w:lineRule="atLeast"/>
        <w:rPr>
          <w:rFonts w:ascii="Arial" w:eastAsia="Times New Roman" w:hAnsi="Arial" w:cs="Arial"/>
          <w:color w:val="000000"/>
          <w:sz w:val="24"/>
          <w:szCs w:val="24"/>
        </w:rPr>
      </w:pPr>
      <w:r w:rsidRPr="00731D95">
        <w:rPr>
          <w:rFonts w:ascii="Arial" w:eastAsia="Times New Roman" w:hAnsi="Arial" w:cs="Arial"/>
          <w:color w:val="000000"/>
          <w:sz w:val="24"/>
          <w:szCs w:val="24"/>
        </w:rPr>
        <w:t>Students entering the Dietetic Technician Program are responsible for determining their own eligibility in light of these qualifications, for informing the college of any potential problem areas and for identifying to the Dietetic Technician Program any particular accommodations they may need. Students with disabilities are encouraged to register with the Office of Disability Services and may utilize these services to determine appropriate accommodations. Students with disabilities who enter the program do so with the understanding that they will be expected to meet course requirements with any REASONABLE accommodation that may be provided by the College.</w:t>
      </w:r>
    </w:p>
    <w:p w:rsidR="008F44BB" w:rsidRPr="00731D95" w:rsidRDefault="00731D95" w:rsidP="00731D95">
      <w:pPr>
        <w:spacing w:after="240" w:line="210" w:lineRule="atLeast"/>
        <w:rPr>
          <w:rFonts w:ascii="Arial" w:eastAsia="Times New Roman" w:hAnsi="Arial" w:cs="Arial"/>
          <w:color w:val="000000"/>
          <w:sz w:val="24"/>
          <w:szCs w:val="24"/>
        </w:rPr>
      </w:pPr>
      <w:r w:rsidRPr="00731D95">
        <w:rPr>
          <w:rFonts w:ascii="Arial" w:eastAsia="Times New Roman" w:hAnsi="Arial" w:cs="Arial"/>
          <w:color w:val="000000"/>
          <w:sz w:val="24"/>
          <w:szCs w:val="24"/>
        </w:rPr>
        <w:t>Meeting the mental and physical requirements of the Dietetic Technician Program does not guarantee that the student will meet the mental and physical requirements of the institutions that employ dietetic technicians, registered.</w:t>
      </w:r>
    </w:p>
    <w:p w:rsidR="00B40CAD" w:rsidRDefault="00AA17C8" w:rsidP="00C230C4">
      <w:pPr>
        <w:rPr>
          <w:rStyle w:val="Hyperlink"/>
          <w:rFonts w:ascii="Arial" w:hAnsi="Arial" w:cs="Arial"/>
          <w:bCs/>
          <w:sz w:val="24"/>
          <w:szCs w:val="24"/>
        </w:rPr>
      </w:pPr>
      <w:r w:rsidRPr="00AA17C8">
        <w:rPr>
          <w:rFonts w:ascii="Arial" w:hAnsi="Arial" w:cs="Arial"/>
          <w:bCs/>
          <w:color w:val="000000"/>
          <w:sz w:val="24"/>
          <w:szCs w:val="24"/>
        </w:rPr>
        <w:t>Students enrolled in Sinclair health care programs are expected to have in effect personal health insurance prior to enrolling in any course which includes a clinical experience requirement.  This requirement for having health insurance is in place because most clinical sites that accept Sinclair students require it.  If a student does not have health insurance, he/she may not be admitted into a clinical course, and therefore, not be able to complete the program.  Sinclair provides accident insurance for students injured in clinical settings.  However, the insurance carrier decides what treatment is eligible for reimbursement, and any treatment denied for reimbursement is the responsibility of the student, not Sinclair or the clinical site.</w:t>
      </w:r>
      <w:r>
        <w:rPr>
          <w:rFonts w:ascii="Arial" w:hAnsi="Arial" w:cs="Arial"/>
          <w:bCs/>
          <w:color w:val="000000"/>
          <w:sz w:val="24"/>
          <w:szCs w:val="24"/>
        </w:rPr>
        <w:t xml:space="preserve">  </w:t>
      </w:r>
      <w:r w:rsidRPr="00AA17C8">
        <w:rPr>
          <w:rFonts w:ascii="Arial" w:hAnsi="Arial" w:cs="Arial"/>
          <w:bCs/>
          <w:color w:val="000000"/>
          <w:sz w:val="24"/>
          <w:szCs w:val="24"/>
        </w:rPr>
        <w:t xml:space="preserve">Information about obtaining health insurance can be found at: </w:t>
      </w:r>
      <w:r>
        <w:rPr>
          <w:rFonts w:ascii="Arial" w:hAnsi="Arial" w:cs="Arial"/>
          <w:bCs/>
          <w:color w:val="000000"/>
          <w:sz w:val="24"/>
          <w:szCs w:val="24"/>
        </w:rPr>
        <w:t xml:space="preserve"> </w:t>
      </w:r>
      <w:hyperlink r:id="rId11" w:history="1">
        <w:r w:rsidRPr="00AA17C8">
          <w:rPr>
            <w:rStyle w:val="Hyperlink"/>
            <w:rFonts w:ascii="Arial" w:hAnsi="Arial" w:cs="Arial"/>
            <w:bCs/>
            <w:sz w:val="24"/>
            <w:szCs w:val="24"/>
          </w:rPr>
          <w:t>http://www.hhs.gov/healthcare/rights/index.html</w:t>
        </w:r>
      </w:hyperlink>
      <w:r w:rsidRPr="00AA17C8">
        <w:rPr>
          <w:rFonts w:ascii="Arial" w:hAnsi="Arial" w:cs="Arial"/>
          <w:bCs/>
          <w:color w:val="000000"/>
          <w:sz w:val="24"/>
          <w:szCs w:val="24"/>
        </w:rPr>
        <w:t xml:space="preserve"> or </w:t>
      </w:r>
      <w:hyperlink r:id="rId12" w:tgtFrame="_blank" w:history="1">
        <w:r w:rsidRPr="00AA17C8">
          <w:rPr>
            <w:rStyle w:val="Hyperlink"/>
            <w:rFonts w:ascii="Arial" w:hAnsi="Arial" w:cs="Arial"/>
            <w:bCs/>
            <w:sz w:val="24"/>
            <w:szCs w:val="24"/>
          </w:rPr>
          <w:t>http://medicaid.ohio.gov/FOROHIOANS/GetCoverage.aspx</w:t>
        </w:r>
      </w:hyperlink>
      <w:r w:rsidR="00C230C4">
        <w:rPr>
          <w:rStyle w:val="Hyperlink"/>
          <w:rFonts w:ascii="Arial" w:hAnsi="Arial" w:cs="Arial"/>
          <w:bCs/>
          <w:sz w:val="24"/>
          <w:szCs w:val="24"/>
        </w:rPr>
        <w:t xml:space="preserve"> </w:t>
      </w:r>
    </w:p>
    <w:p w:rsidR="00C230C4" w:rsidRPr="00C230C4" w:rsidRDefault="00C230C4" w:rsidP="00C230C4">
      <w:pPr>
        <w:rPr>
          <w:rFonts w:ascii="Arial" w:hAnsi="Arial" w:cs="Arial"/>
          <w:sz w:val="24"/>
          <w:szCs w:val="24"/>
        </w:rPr>
      </w:pPr>
    </w:p>
    <w:p w:rsidR="009B2B26" w:rsidRPr="00731D95" w:rsidRDefault="009B2B26" w:rsidP="009B2B26">
      <w:pPr>
        <w:shd w:val="clear" w:color="auto" w:fill="FFFFFF"/>
        <w:tabs>
          <w:tab w:val="center" w:pos="3330"/>
        </w:tabs>
        <w:spacing w:after="0" w:line="240" w:lineRule="auto"/>
        <w:jc w:val="center"/>
        <w:textAlignment w:val="top"/>
        <w:rPr>
          <w:rFonts w:ascii="Arial" w:eastAsia="Times New Roman" w:hAnsi="Arial" w:cs="Arial"/>
          <w:b/>
          <w:sz w:val="24"/>
          <w:szCs w:val="24"/>
        </w:rPr>
      </w:pPr>
      <w:r w:rsidRPr="00731D95">
        <w:rPr>
          <w:rFonts w:ascii="Arial" w:eastAsia="Times New Roman" w:hAnsi="Arial" w:cs="Arial"/>
          <w:b/>
          <w:sz w:val="24"/>
          <w:szCs w:val="24"/>
        </w:rPr>
        <w:lastRenderedPageBreak/>
        <w:t>Program Outcomes</w:t>
      </w:r>
    </w:p>
    <w:p w:rsidR="009B2B26" w:rsidRPr="009B2B26" w:rsidRDefault="009B2B26" w:rsidP="009B2B26">
      <w:pPr>
        <w:shd w:val="clear" w:color="auto" w:fill="FFFFFF"/>
        <w:tabs>
          <w:tab w:val="center" w:pos="3420"/>
          <w:tab w:val="center" w:pos="3780"/>
        </w:tabs>
        <w:spacing w:after="0" w:line="240" w:lineRule="auto"/>
        <w:jc w:val="center"/>
        <w:textAlignment w:val="top"/>
        <w:rPr>
          <w:rFonts w:ascii="Arial" w:eastAsia="Times New Roman" w:hAnsi="Arial" w:cs="Arial"/>
          <w:color w:val="333333"/>
          <w:sz w:val="24"/>
          <w:szCs w:val="24"/>
        </w:rPr>
      </w:pP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r w:rsidRPr="004E5312">
        <w:rPr>
          <w:rFonts w:ascii="Arial" w:eastAsia="Times New Roman" w:hAnsi="Arial" w:cs="Arial"/>
          <w:color w:val="000000" w:themeColor="text1"/>
          <w:sz w:val="24"/>
          <w:szCs w:val="24"/>
        </w:rPr>
        <w:t>Apply principles of management and systems in the provision of clinical and customer services to individuals and organizations at the dietetic technician level of practice.</w:t>
      </w: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r w:rsidRPr="004E5312">
        <w:rPr>
          <w:rFonts w:ascii="Arial" w:eastAsia="Times New Roman" w:hAnsi="Arial" w:cs="Arial"/>
          <w:color w:val="000000" w:themeColor="text1"/>
          <w:sz w:val="24"/>
          <w:szCs w:val="24"/>
        </w:rPr>
        <w:t>Describe and apply scientific information and research related to the dietetic technician level of practice.</w:t>
      </w: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r w:rsidRPr="004E5312">
        <w:rPr>
          <w:rFonts w:ascii="Arial" w:eastAsia="Times New Roman" w:hAnsi="Arial" w:cs="Arial"/>
          <w:color w:val="000000" w:themeColor="text1"/>
          <w:sz w:val="24"/>
          <w:szCs w:val="24"/>
        </w:rPr>
        <w:t>Develop beliefs, values, attitudes and behaviors for the dietetic technician level of practice in accordance with the Academy of Nutrition and Dietetics Code of Ethics.</w:t>
      </w:r>
    </w:p>
    <w:p w:rsidR="009B2B26" w:rsidRPr="004E5312"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p>
    <w:p w:rsidR="009B2B26" w:rsidRDefault="009B2B26" w:rsidP="009B2B26">
      <w:pPr>
        <w:shd w:val="clear" w:color="auto" w:fill="FFFFFF"/>
        <w:spacing w:after="0" w:line="240" w:lineRule="auto"/>
        <w:textAlignment w:val="top"/>
        <w:rPr>
          <w:rFonts w:ascii="Arial" w:eastAsia="Times New Roman" w:hAnsi="Arial" w:cs="Arial"/>
          <w:color w:val="000000" w:themeColor="text1"/>
          <w:sz w:val="24"/>
          <w:szCs w:val="24"/>
        </w:rPr>
      </w:pPr>
      <w:r w:rsidRPr="004E5312">
        <w:rPr>
          <w:rFonts w:ascii="Arial" w:eastAsia="Times New Roman" w:hAnsi="Arial" w:cs="Arial"/>
          <w:color w:val="000000" w:themeColor="text1"/>
          <w:sz w:val="24"/>
          <w:szCs w:val="24"/>
        </w:rPr>
        <w:t>Develop and deliver information, products and services to individuals, groups and populations at the dietetic technician level of practice.</w:t>
      </w:r>
    </w:p>
    <w:p w:rsidR="00C230C4" w:rsidRPr="004E5312" w:rsidRDefault="00C230C4" w:rsidP="009B2B26">
      <w:pPr>
        <w:shd w:val="clear" w:color="auto" w:fill="FFFFFF"/>
        <w:spacing w:after="0" w:line="240" w:lineRule="auto"/>
        <w:textAlignment w:val="top"/>
        <w:rPr>
          <w:rFonts w:ascii="Arial" w:eastAsia="Times New Roman" w:hAnsi="Arial" w:cs="Arial"/>
          <w:color w:val="000000" w:themeColor="text1"/>
          <w:sz w:val="24"/>
          <w:szCs w:val="24"/>
        </w:rPr>
      </w:pPr>
    </w:p>
    <w:p w:rsidR="009B2B26" w:rsidRPr="009B2B26" w:rsidRDefault="009B2B26" w:rsidP="009B2B26">
      <w:pPr>
        <w:spacing w:after="0" w:line="240" w:lineRule="auto"/>
        <w:ind w:right="396"/>
        <w:jc w:val="center"/>
        <w:rPr>
          <w:rFonts w:ascii="Arial" w:eastAsia="Times New Roman" w:hAnsi="Arial" w:cs="Arial"/>
          <w:b/>
          <w:sz w:val="24"/>
          <w:szCs w:val="24"/>
        </w:rPr>
      </w:pPr>
      <w:r w:rsidRPr="009B2B26">
        <w:rPr>
          <w:rFonts w:ascii="Arial" w:eastAsia="Times New Roman" w:hAnsi="Arial" w:cs="Arial"/>
          <w:b/>
          <w:sz w:val="24"/>
          <w:szCs w:val="24"/>
        </w:rPr>
        <w:t xml:space="preserve"> </w:t>
      </w:r>
    </w:p>
    <w:p w:rsidR="009B2B26" w:rsidRPr="00731D95" w:rsidRDefault="009B2B26" w:rsidP="009B2B26">
      <w:pPr>
        <w:tabs>
          <w:tab w:val="center" w:pos="720"/>
        </w:tabs>
        <w:spacing w:after="0" w:line="240" w:lineRule="auto"/>
        <w:ind w:right="396"/>
        <w:jc w:val="center"/>
        <w:rPr>
          <w:rFonts w:ascii="Arial" w:eastAsia="Times New Roman" w:hAnsi="Arial" w:cs="Arial"/>
          <w:b/>
          <w:sz w:val="24"/>
          <w:szCs w:val="24"/>
        </w:rPr>
      </w:pPr>
      <w:r w:rsidRPr="00731D95">
        <w:rPr>
          <w:rFonts w:ascii="Arial" w:eastAsia="Times New Roman" w:hAnsi="Arial" w:cs="Arial"/>
          <w:b/>
          <w:sz w:val="24"/>
          <w:szCs w:val="24"/>
        </w:rPr>
        <w:t>Dietetic Technician Program Features</w:t>
      </w:r>
    </w:p>
    <w:p w:rsidR="009B2B26" w:rsidRPr="009B2B26" w:rsidRDefault="009B2B26" w:rsidP="009B2B26">
      <w:pPr>
        <w:spacing w:after="0" w:line="240" w:lineRule="auto"/>
        <w:jc w:val="center"/>
        <w:rPr>
          <w:rFonts w:ascii="Arial" w:eastAsia="Times New Roman" w:hAnsi="Arial" w:cs="Arial"/>
          <w:b/>
          <w:sz w:val="24"/>
          <w:szCs w:val="24"/>
          <w:u w:val="single"/>
        </w:rPr>
      </w:pPr>
    </w:p>
    <w:p w:rsidR="009B2B26" w:rsidRPr="009B2B26" w:rsidRDefault="009B2B26" w:rsidP="009B2B26">
      <w:pPr>
        <w:spacing w:after="0" w:line="240" w:lineRule="auto"/>
        <w:rPr>
          <w:rFonts w:ascii="Arial" w:eastAsia="Times New Roman" w:hAnsi="Arial" w:cs="Arial"/>
          <w:b/>
          <w:sz w:val="24"/>
          <w:szCs w:val="24"/>
          <w:u w:val="single"/>
        </w:rPr>
      </w:pPr>
      <w:r w:rsidRPr="009B2B26">
        <w:rPr>
          <w:rFonts w:ascii="Arial" w:eastAsia="Times New Roman" w:hAnsi="Arial" w:cs="Arial"/>
          <w:b/>
          <w:sz w:val="24"/>
          <w:szCs w:val="24"/>
          <w:u w:val="single"/>
        </w:rPr>
        <w:t>Mission and Vision</w:t>
      </w:r>
    </w:p>
    <w:p w:rsidR="00B52318" w:rsidRPr="00810167" w:rsidRDefault="009B2B26" w:rsidP="00C374E2">
      <w:pPr>
        <w:shd w:val="clear" w:color="auto" w:fill="FFFFFF"/>
        <w:spacing w:after="0" w:line="240" w:lineRule="auto"/>
        <w:ind w:right="75"/>
        <w:textAlignment w:val="top"/>
        <w:rPr>
          <w:rFonts w:ascii="Arial" w:eastAsia="Times New Roman" w:hAnsi="Arial" w:cs="Arial"/>
          <w:sz w:val="24"/>
          <w:szCs w:val="24"/>
        </w:rPr>
      </w:pPr>
      <w:r w:rsidRPr="009B2B26">
        <w:rPr>
          <w:rFonts w:ascii="Arial" w:eastAsia="Times New Roman" w:hAnsi="Arial" w:cs="Arial"/>
          <w:sz w:val="24"/>
          <w:szCs w:val="24"/>
        </w:rPr>
        <w:t xml:space="preserve">The DIT program mission is </w:t>
      </w:r>
      <w:r w:rsidR="00B52318" w:rsidRPr="00B52318">
        <w:rPr>
          <w:rFonts w:ascii="Arial" w:eastAsia="Times New Roman" w:hAnsi="Arial" w:cs="Arial"/>
          <w:sz w:val="24"/>
          <w:szCs w:val="24"/>
        </w:rPr>
        <w:t xml:space="preserve">to </w:t>
      </w:r>
      <w:r w:rsidR="00810167">
        <w:rPr>
          <w:rFonts w:ascii="Arial" w:eastAsia="Times New Roman" w:hAnsi="Arial" w:cs="Arial"/>
          <w:sz w:val="24"/>
          <w:szCs w:val="24"/>
        </w:rPr>
        <w:t>e</w:t>
      </w:r>
      <w:r w:rsidR="00810167" w:rsidRPr="00810167">
        <w:rPr>
          <w:rFonts w:ascii="Arial" w:eastAsia="Times New Roman" w:hAnsi="Arial" w:cs="Arial"/>
          <w:sz w:val="24"/>
          <w:szCs w:val="24"/>
        </w:rPr>
        <w:t xml:space="preserve">mpower students with food and nutrition knowledge, skills, and competencies in preparation for immediate employment as entry-level dietetic technicians, registered or pursue a baccalaureate degree while endeavoring to find the need and serve the community. </w:t>
      </w:r>
    </w:p>
    <w:p w:rsidR="009B2B26" w:rsidRPr="009B2B26" w:rsidRDefault="009B2B26" w:rsidP="00C374E2">
      <w:pPr>
        <w:shd w:val="clear" w:color="auto" w:fill="FFFFFF"/>
        <w:spacing w:after="0" w:line="240" w:lineRule="auto"/>
        <w:ind w:right="75"/>
        <w:textAlignment w:val="top"/>
        <w:rPr>
          <w:rFonts w:ascii="Arial" w:eastAsia="Times New Roman" w:hAnsi="Arial" w:cs="Arial"/>
          <w:sz w:val="24"/>
          <w:szCs w:val="24"/>
        </w:rPr>
      </w:pPr>
      <w:r w:rsidRPr="009B2B26">
        <w:rPr>
          <w:rFonts w:ascii="Arial" w:eastAsia="Times New Roman" w:hAnsi="Arial" w:cs="Arial"/>
          <w:sz w:val="24"/>
          <w:szCs w:val="24"/>
        </w:rPr>
        <w:t>The vision is for students to embrace</w:t>
      </w:r>
      <w:r w:rsidRPr="009B2B26">
        <w:rPr>
          <w:rFonts w:ascii="Arial" w:eastAsia="Calibri" w:hAnsi="Arial" w:cs="Arial"/>
          <w:sz w:val="24"/>
          <w:szCs w:val="24"/>
        </w:rPr>
        <w:t xml:space="preserve"> progressive career and lifelong learning attitudes as they positively influence food choices and lifestyles within their community.</w:t>
      </w:r>
      <w:r w:rsidRPr="009B2B26">
        <w:rPr>
          <w:rFonts w:ascii="Arial" w:eastAsia="Times New Roman" w:hAnsi="Arial" w:cs="Arial"/>
          <w:sz w:val="24"/>
          <w:szCs w:val="24"/>
        </w:rPr>
        <w:t xml:space="preserve"> </w:t>
      </w:r>
    </w:p>
    <w:p w:rsidR="009B2B26" w:rsidRPr="009B2B26" w:rsidRDefault="009B2B26" w:rsidP="00C374E2">
      <w:pPr>
        <w:spacing w:after="0" w:line="240" w:lineRule="auto"/>
        <w:rPr>
          <w:rFonts w:ascii="Arial" w:eastAsia="Times New Roman" w:hAnsi="Arial" w:cs="Arial"/>
          <w:sz w:val="24"/>
          <w:szCs w:val="24"/>
        </w:rPr>
      </w:pPr>
      <w:r w:rsidRPr="009B2B26">
        <w:rPr>
          <w:rFonts w:ascii="Arial" w:eastAsia="Times New Roman" w:hAnsi="Arial" w:cs="Arial"/>
          <w:sz w:val="24"/>
          <w:szCs w:val="24"/>
        </w:rPr>
        <w:t xml:space="preserve">DTRs are trained food and nutrition practitioners who work under the supervision of a registered dietitian.  As an integral part of the healthcare and foodservice management team, they influence food choices and lifestyles to promote optimal health.  </w:t>
      </w:r>
    </w:p>
    <w:p w:rsidR="009B2B26" w:rsidRPr="009B2B26" w:rsidRDefault="009B2B26" w:rsidP="00C374E2">
      <w:pPr>
        <w:spacing w:after="0" w:line="240" w:lineRule="auto"/>
        <w:rPr>
          <w:rFonts w:ascii="Arial" w:eastAsia="Times New Roman" w:hAnsi="Arial" w:cs="Arial"/>
          <w:sz w:val="24"/>
          <w:szCs w:val="24"/>
        </w:rPr>
      </w:pPr>
    </w:p>
    <w:p w:rsidR="009B2B26" w:rsidRPr="009B2B26" w:rsidRDefault="009B2B26" w:rsidP="009B2B26">
      <w:pPr>
        <w:spacing w:after="0" w:line="240" w:lineRule="auto"/>
        <w:rPr>
          <w:rFonts w:ascii="Arial" w:eastAsia="Times New Roman" w:hAnsi="Arial" w:cs="Arial"/>
          <w:b/>
          <w:sz w:val="24"/>
          <w:szCs w:val="24"/>
          <w:u w:val="single"/>
        </w:rPr>
      </w:pPr>
      <w:r w:rsidRPr="009B2B26">
        <w:rPr>
          <w:rFonts w:ascii="Arial" w:eastAsia="Times New Roman" w:hAnsi="Arial" w:cs="Arial"/>
          <w:b/>
          <w:sz w:val="24"/>
          <w:szCs w:val="24"/>
          <w:u w:val="single"/>
        </w:rPr>
        <w:t xml:space="preserve">DTR Job Responsibilities </w:t>
      </w:r>
    </w:p>
    <w:p w:rsidR="009B2B26" w:rsidRPr="009B2B26" w:rsidRDefault="009B2B26" w:rsidP="009B2B26">
      <w:pPr>
        <w:spacing w:after="0" w:line="240" w:lineRule="auto"/>
        <w:rPr>
          <w:rFonts w:ascii="Arial" w:eastAsia="Times New Roman" w:hAnsi="Arial" w:cs="Arial"/>
          <w:sz w:val="24"/>
          <w:szCs w:val="24"/>
        </w:rPr>
      </w:pPr>
      <w:r w:rsidRPr="009B2B26">
        <w:rPr>
          <w:rFonts w:ascii="Arial" w:eastAsia="Times New Roman" w:hAnsi="Arial" w:cs="Arial"/>
          <w:sz w:val="24"/>
          <w:szCs w:val="24"/>
        </w:rPr>
        <w:t>Clinical dietetic technicians, with the guidance and/or consultation from registered, licensed dietitians, perform nutritional screening and assessment; develop and implement care plan goals; evaluate the effect of nutrition intervention; and communicate with clients/patients and the medical staff. They also provide nutrition education and counse</w:t>
      </w:r>
      <w:r w:rsidR="002667BE">
        <w:rPr>
          <w:rFonts w:ascii="Arial" w:eastAsia="Times New Roman" w:hAnsi="Arial" w:cs="Arial"/>
          <w:sz w:val="24"/>
          <w:szCs w:val="24"/>
        </w:rPr>
        <w:t>ling to individuals and groups.</w:t>
      </w:r>
      <w:r w:rsidRPr="009B2B26">
        <w:rPr>
          <w:rFonts w:ascii="Arial" w:eastAsia="Times New Roman" w:hAnsi="Arial" w:cs="Arial"/>
          <w:sz w:val="24"/>
          <w:szCs w:val="24"/>
        </w:rPr>
        <w:t xml:space="preserve"> Foodservice dietetic technicians work as nutrition directors and design menus; supervise personnel, food procurement, food production and service; participate in budget and equipment planning; and monitor food safety, sanitation and quality improvement. Community dietetic technicians reach out to the public and direct individuals to information networks and agencies related to nutritional care. Main responsibilities include teaching, monitoring, and advising individuals and groups in their efforts to prevent disease and promote good health.  </w:t>
      </w:r>
    </w:p>
    <w:p w:rsidR="009B2B26" w:rsidRPr="009B2B26" w:rsidRDefault="009B2B26" w:rsidP="009B2B26">
      <w:pPr>
        <w:spacing w:after="0" w:line="240" w:lineRule="auto"/>
        <w:rPr>
          <w:rFonts w:ascii="Arial" w:eastAsia="Times New Roman" w:hAnsi="Arial" w:cs="Arial"/>
          <w:sz w:val="24"/>
          <w:szCs w:val="24"/>
        </w:rPr>
      </w:pPr>
    </w:p>
    <w:p w:rsidR="009B2B26" w:rsidRPr="009B2B26" w:rsidRDefault="009B2B26" w:rsidP="009B2B26">
      <w:pPr>
        <w:spacing w:after="0" w:line="240" w:lineRule="auto"/>
        <w:rPr>
          <w:rFonts w:ascii="Arial" w:eastAsia="Times New Roman" w:hAnsi="Arial" w:cs="Arial"/>
          <w:b/>
          <w:sz w:val="24"/>
          <w:szCs w:val="24"/>
          <w:u w:val="single"/>
        </w:rPr>
      </w:pPr>
      <w:r w:rsidRPr="009B2B26">
        <w:rPr>
          <w:rFonts w:ascii="Arial" w:eastAsia="Times New Roman" w:hAnsi="Arial" w:cs="Arial"/>
          <w:b/>
          <w:sz w:val="24"/>
          <w:szCs w:val="24"/>
          <w:u w:val="single"/>
        </w:rPr>
        <w:t>Accreditation</w:t>
      </w:r>
    </w:p>
    <w:p w:rsidR="009B2B26" w:rsidRPr="009B2B26" w:rsidRDefault="009B2B26" w:rsidP="009B2B26">
      <w:pPr>
        <w:spacing w:after="0" w:line="240" w:lineRule="auto"/>
        <w:rPr>
          <w:rFonts w:ascii="Arial" w:eastAsia="Times New Roman" w:hAnsi="Arial" w:cs="Arial"/>
          <w:sz w:val="24"/>
          <w:szCs w:val="24"/>
        </w:rPr>
      </w:pPr>
      <w:r w:rsidRPr="009B2B26">
        <w:rPr>
          <w:rFonts w:ascii="Arial" w:eastAsia="Times New Roman" w:hAnsi="Arial" w:cs="Arial"/>
          <w:sz w:val="24"/>
          <w:szCs w:val="24"/>
        </w:rPr>
        <w:t>The Dietetic Technician (DIT) program at Sinclair is accredited by the Accreditation Council on Education for Nutrition and Dietetics (ACEND) located at 120 South Riverside Plaza,</w:t>
      </w:r>
      <w:r w:rsidR="00873BAA" w:rsidRPr="00873BAA">
        <w:rPr>
          <w:rFonts w:ascii="Arial" w:eastAsia="Times New Roman" w:hAnsi="Arial" w:cs="Arial"/>
          <w:sz w:val="24"/>
          <w:szCs w:val="24"/>
        </w:rPr>
        <w:t xml:space="preserve"> </w:t>
      </w:r>
      <w:r w:rsidR="00731AAD">
        <w:rPr>
          <w:rFonts w:ascii="Arial" w:eastAsia="Times New Roman" w:hAnsi="Arial" w:cs="Arial"/>
          <w:sz w:val="24"/>
          <w:szCs w:val="24"/>
        </w:rPr>
        <w:t>Suite 2190</w:t>
      </w:r>
      <w:r w:rsidR="00873BAA">
        <w:rPr>
          <w:rFonts w:ascii="Arial" w:eastAsia="Times New Roman" w:hAnsi="Arial" w:cs="Arial"/>
          <w:sz w:val="24"/>
          <w:szCs w:val="24"/>
        </w:rPr>
        <w:t>, Chicago, IL</w:t>
      </w:r>
      <w:r w:rsidRPr="009B2B26">
        <w:rPr>
          <w:rFonts w:ascii="Arial" w:eastAsia="Times New Roman" w:hAnsi="Arial" w:cs="Arial"/>
          <w:sz w:val="24"/>
          <w:szCs w:val="24"/>
        </w:rPr>
        <w:t xml:space="preserve"> 60606, </w:t>
      </w:r>
      <w:proofErr w:type="gramStart"/>
      <w:r w:rsidRPr="009B2B26">
        <w:rPr>
          <w:rFonts w:ascii="Arial" w:eastAsia="Times New Roman" w:hAnsi="Arial" w:cs="Arial"/>
          <w:sz w:val="24"/>
          <w:szCs w:val="24"/>
        </w:rPr>
        <w:t>Phone</w:t>
      </w:r>
      <w:proofErr w:type="gramEnd"/>
      <w:r w:rsidRPr="009B2B26">
        <w:rPr>
          <w:rFonts w:ascii="Arial" w:eastAsia="Times New Roman" w:hAnsi="Arial" w:cs="Arial"/>
          <w:sz w:val="24"/>
          <w:szCs w:val="24"/>
        </w:rPr>
        <w:t xml:space="preserve">: (800) 877-1600.  ACEND serves the public by establishing standards for educational preparation of dietetic professionals and recognizes dietetic education programs that meet these standards.  </w:t>
      </w:r>
      <w:r w:rsidR="00A667BD">
        <w:rPr>
          <w:rFonts w:ascii="Arial" w:eastAsia="Times New Roman" w:hAnsi="Arial" w:cs="Arial"/>
          <w:sz w:val="24"/>
          <w:szCs w:val="24"/>
        </w:rPr>
        <w:t xml:space="preserve">The </w:t>
      </w:r>
      <w:r w:rsidRPr="009B2B26">
        <w:rPr>
          <w:rFonts w:ascii="Arial" w:eastAsia="Times New Roman" w:hAnsi="Arial" w:cs="Arial"/>
          <w:sz w:val="24"/>
          <w:szCs w:val="24"/>
        </w:rPr>
        <w:t xml:space="preserve">US Department of Education requires that ACEND review its standards at least once every five years and revise them as necessary.  ACEND requires core knowledge &amp; competencies in five domains of practice to ensure proficiency as </w:t>
      </w:r>
      <w:r w:rsidR="00BE6584" w:rsidRPr="009B2B26">
        <w:rPr>
          <w:rFonts w:ascii="Arial" w:eastAsia="Times New Roman" w:hAnsi="Arial" w:cs="Arial"/>
          <w:sz w:val="24"/>
          <w:szCs w:val="24"/>
        </w:rPr>
        <w:t>entry-level</w:t>
      </w:r>
      <w:r w:rsidRPr="009B2B26">
        <w:rPr>
          <w:rFonts w:ascii="Arial" w:eastAsia="Times New Roman" w:hAnsi="Arial" w:cs="Arial"/>
          <w:sz w:val="24"/>
          <w:szCs w:val="24"/>
        </w:rPr>
        <w:t xml:space="preserve"> dietetic technicians.  Aggregate data is collected annually to ensure that core knowledge and competencies are being achieved.  Program outcomes data is available on request. </w:t>
      </w:r>
    </w:p>
    <w:p w:rsidR="009B2B26" w:rsidRDefault="009B2B26" w:rsidP="009B2B26">
      <w:pPr>
        <w:spacing w:after="0" w:line="240" w:lineRule="auto"/>
        <w:rPr>
          <w:rFonts w:ascii="Arial" w:eastAsia="Times New Roman" w:hAnsi="Arial" w:cs="Arial"/>
          <w:sz w:val="24"/>
          <w:szCs w:val="24"/>
        </w:rPr>
      </w:pPr>
    </w:p>
    <w:p w:rsidR="009B2B26" w:rsidRPr="009B2B26" w:rsidRDefault="009B2B26" w:rsidP="009B2B26">
      <w:pPr>
        <w:spacing w:after="0" w:line="240" w:lineRule="auto"/>
        <w:rPr>
          <w:rFonts w:ascii="Arial" w:eastAsia="Times New Roman" w:hAnsi="Arial" w:cs="Arial"/>
          <w:b/>
          <w:sz w:val="24"/>
          <w:szCs w:val="24"/>
          <w:u w:val="single"/>
        </w:rPr>
      </w:pPr>
      <w:r w:rsidRPr="009B2B26">
        <w:rPr>
          <w:rFonts w:ascii="Arial" w:eastAsia="Times New Roman" w:hAnsi="Arial" w:cs="Arial"/>
          <w:b/>
          <w:sz w:val="24"/>
          <w:szCs w:val="24"/>
          <w:u w:val="single"/>
        </w:rPr>
        <w:lastRenderedPageBreak/>
        <w:t>Directed Practice Experiences</w:t>
      </w:r>
    </w:p>
    <w:p w:rsidR="009B2B26" w:rsidRDefault="009B2B26" w:rsidP="009B2B26">
      <w:pPr>
        <w:spacing w:after="0" w:line="240" w:lineRule="auto"/>
        <w:contextualSpacing/>
        <w:rPr>
          <w:rFonts w:ascii="Arial" w:eastAsia="Calibri" w:hAnsi="Arial" w:cs="Arial"/>
          <w:sz w:val="24"/>
          <w:szCs w:val="24"/>
        </w:rPr>
      </w:pPr>
      <w:r w:rsidRPr="003274DA">
        <w:rPr>
          <w:rFonts w:ascii="Arial" w:eastAsia="Calibri" w:hAnsi="Arial" w:cs="Arial"/>
          <w:sz w:val="24"/>
          <w:szCs w:val="24"/>
        </w:rPr>
        <w:t>Students begin directed pra</w:t>
      </w:r>
      <w:r w:rsidR="00320CE5" w:rsidRPr="003274DA">
        <w:rPr>
          <w:rFonts w:ascii="Arial" w:eastAsia="Calibri" w:hAnsi="Arial" w:cs="Arial"/>
          <w:sz w:val="24"/>
          <w:szCs w:val="24"/>
        </w:rPr>
        <w:t>ctice experience during spring second</w:t>
      </w:r>
      <w:r w:rsidRPr="003274DA">
        <w:rPr>
          <w:rFonts w:ascii="Arial" w:eastAsia="Calibri" w:hAnsi="Arial" w:cs="Arial"/>
          <w:sz w:val="24"/>
          <w:szCs w:val="24"/>
        </w:rPr>
        <w:t xml:space="preserve"> semest</w:t>
      </w:r>
      <w:r w:rsidR="00320CE5" w:rsidRPr="003274DA">
        <w:rPr>
          <w:rFonts w:ascii="Arial" w:eastAsia="Calibri" w:hAnsi="Arial" w:cs="Arial"/>
          <w:sz w:val="24"/>
          <w:szCs w:val="24"/>
        </w:rPr>
        <w:t>er completing 2 hours weekly (30 hours total)</w:t>
      </w:r>
      <w:r w:rsidRPr="003274DA">
        <w:rPr>
          <w:rFonts w:ascii="Arial" w:eastAsia="Calibri" w:hAnsi="Arial" w:cs="Arial"/>
          <w:sz w:val="24"/>
          <w:szCs w:val="24"/>
        </w:rPr>
        <w:t xml:space="preserve"> in DIT 1630</w:t>
      </w:r>
      <w:r w:rsidR="00320CE5" w:rsidRPr="003274DA">
        <w:rPr>
          <w:rFonts w:ascii="Arial" w:eastAsia="Calibri" w:hAnsi="Arial" w:cs="Arial"/>
          <w:sz w:val="24"/>
          <w:szCs w:val="24"/>
        </w:rPr>
        <w:t>,</w:t>
      </w:r>
      <w:r w:rsidRPr="003274DA">
        <w:rPr>
          <w:rFonts w:ascii="Arial" w:eastAsia="Calibri" w:hAnsi="Arial" w:cs="Arial"/>
          <w:sz w:val="24"/>
          <w:szCs w:val="24"/>
        </w:rPr>
        <w:t xml:space="preserve"> Nutrition in the</w:t>
      </w:r>
      <w:r w:rsidR="00A74CBF" w:rsidRPr="003274DA">
        <w:rPr>
          <w:rFonts w:ascii="Arial" w:eastAsia="Calibri" w:hAnsi="Arial" w:cs="Arial"/>
          <w:sz w:val="24"/>
          <w:szCs w:val="24"/>
        </w:rPr>
        <w:t xml:space="preserve"> Lifecycle</w:t>
      </w:r>
      <w:r w:rsidR="00320CE5" w:rsidRPr="003274DA">
        <w:rPr>
          <w:rFonts w:ascii="Arial" w:eastAsia="Calibri" w:hAnsi="Arial" w:cs="Arial"/>
          <w:sz w:val="24"/>
          <w:szCs w:val="24"/>
        </w:rPr>
        <w:t>,</w:t>
      </w:r>
      <w:r w:rsidR="00A74CBF" w:rsidRPr="003274DA">
        <w:rPr>
          <w:rFonts w:ascii="Arial" w:eastAsia="Calibri" w:hAnsi="Arial" w:cs="Arial"/>
          <w:sz w:val="24"/>
          <w:szCs w:val="24"/>
        </w:rPr>
        <w:t xml:space="preserve"> and 3 hours weekly (</w:t>
      </w:r>
      <w:r w:rsidR="00320CE5" w:rsidRPr="003274DA">
        <w:rPr>
          <w:rFonts w:ascii="Arial" w:eastAsia="Calibri" w:hAnsi="Arial" w:cs="Arial"/>
          <w:sz w:val="24"/>
          <w:szCs w:val="24"/>
        </w:rPr>
        <w:t>45 hours total)</w:t>
      </w:r>
      <w:r w:rsidRPr="003274DA">
        <w:rPr>
          <w:rFonts w:ascii="Arial" w:eastAsia="Calibri" w:hAnsi="Arial" w:cs="Arial"/>
          <w:sz w:val="24"/>
          <w:szCs w:val="24"/>
        </w:rPr>
        <w:t xml:space="preserve"> in DIT 1635</w:t>
      </w:r>
      <w:r w:rsidR="00320CE5" w:rsidRPr="003274DA">
        <w:rPr>
          <w:rFonts w:ascii="Arial" w:eastAsia="Calibri" w:hAnsi="Arial" w:cs="Arial"/>
          <w:sz w:val="24"/>
          <w:szCs w:val="24"/>
        </w:rPr>
        <w:t xml:space="preserve">, </w:t>
      </w:r>
      <w:proofErr w:type="gramStart"/>
      <w:r w:rsidR="00320CE5" w:rsidRPr="003274DA">
        <w:rPr>
          <w:rFonts w:ascii="Arial" w:eastAsia="Calibri" w:hAnsi="Arial" w:cs="Arial"/>
          <w:sz w:val="24"/>
          <w:szCs w:val="24"/>
        </w:rPr>
        <w:t>Community</w:t>
      </w:r>
      <w:proofErr w:type="gramEnd"/>
      <w:r w:rsidR="00320CE5" w:rsidRPr="003274DA">
        <w:rPr>
          <w:rFonts w:ascii="Arial" w:eastAsia="Calibri" w:hAnsi="Arial" w:cs="Arial"/>
          <w:sz w:val="24"/>
          <w:szCs w:val="24"/>
        </w:rPr>
        <w:t xml:space="preserve"> Nutrition.  During fall forth</w:t>
      </w:r>
      <w:r w:rsidRPr="003274DA">
        <w:rPr>
          <w:rFonts w:ascii="Arial" w:eastAsia="Calibri" w:hAnsi="Arial" w:cs="Arial"/>
          <w:sz w:val="24"/>
          <w:szCs w:val="24"/>
        </w:rPr>
        <w:t xml:space="preserve"> semester stude</w:t>
      </w:r>
      <w:r w:rsidR="00873BAA" w:rsidRPr="003274DA">
        <w:rPr>
          <w:rFonts w:ascii="Arial" w:eastAsia="Calibri" w:hAnsi="Arial" w:cs="Arial"/>
          <w:sz w:val="24"/>
          <w:szCs w:val="24"/>
        </w:rPr>
        <w:t xml:space="preserve">nts complete 5 hours weekly (75 </w:t>
      </w:r>
      <w:r w:rsidRPr="003274DA">
        <w:rPr>
          <w:rFonts w:ascii="Arial" w:eastAsia="Calibri" w:hAnsi="Arial" w:cs="Arial"/>
          <w:sz w:val="24"/>
          <w:szCs w:val="24"/>
        </w:rPr>
        <w:t>hours total) in DIT 2515</w:t>
      </w:r>
      <w:r w:rsidR="00320CE5" w:rsidRPr="003274DA">
        <w:rPr>
          <w:rFonts w:ascii="Arial" w:eastAsia="Calibri" w:hAnsi="Arial" w:cs="Arial"/>
          <w:sz w:val="24"/>
          <w:szCs w:val="24"/>
        </w:rPr>
        <w:t>,</w:t>
      </w:r>
      <w:r w:rsidRPr="003274DA">
        <w:rPr>
          <w:rFonts w:ascii="Arial" w:eastAsia="Calibri" w:hAnsi="Arial" w:cs="Arial"/>
          <w:sz w:val="24"/>
          <w:szCs w:val="24"/>
        </w:rPr>
        <w:t xml:space="preserve"> Foodservice Practicum I and 9 hours weekly (120 hours total) in DIT 2630</w:t>
      </w:r>
      <w:r w:rsidR="00320CE5" w:rsidRPr="003274DA">
        <w:rPr>
          <w:rFonts w:ascii="Arial" w:eastAsia="Calibri" w:hAnsi="Arial" w:cs="Arial"/>
          <w:sz w:val="24"/>
          <w:szCs w:val="24"/>
        </w:rPr>
        <w:t>,</w:t>
      </w:r>
      <w:r w:rsidRPr="003274DA">
        <w:rPr>
          <w:rFonts w:ascii="Arial" w:eastAsia="Calibri" w:hAnsi="Arial" w:cs="Arial"/>
          <w:sz w:val="24"/>
          <w:szCs w:val="24"/>
        </w:rPr>
        <w:t xml:space="preserve"> Medical Nutrition Ther</w:t>
      </w:r>
      <w:r w:rsidR="00320CE5" w:rsidRPr="003274DA">
        <w:rPr>
          <w:rFonts w:ascii="Arial" w:eastAsia="Calibri" w:hAnsi="Arial" w:cs="Arial"/>
          <w:sz w:val="24"/>
          <w:szCs w:val="24"/>
        </w:rPr>
        <w:t>apy Clinical I.  During spring six</w:t>
      </w:r>
      <w:r w:rsidRPr="003274DA">
        <w:rPr>
          <w:rFonts w:ascii="Arial" w:eastAsia="Calibri" w:hAnsi="Arial" w:cs="Arial"/>
          <w:sz w:val="24"/>
          <w:szCs w:val="24"/>
        </w:rPr>
        <w:t xml:space="preserve"> semester students complete </w:t>
      </w:r>
      <w:r w:rsidR="00873BAA" w:rsidRPr="003274DA">
        <w:rPr>
          <w:rFonts w:ascii="Arial" w:eastAsia="Calibri" w:hAnsi="Arial" w:cs="Arial"/>
          <w:sz w:val="24"/>
          <w:szCs w:val="24"/>
        </w:rPr>
        <w:t>an additional 5 hours weekly (75</w:t>
      </w:r>
      <w:r w:rsidRPr="003274DA">
        <w:rPr>
          <w:rFonts w:ascii="Arial" w:eastAsia="Calibri" w:hAnsi="Arial" w:cs="Arial"/>
          <w:sz w:val="24"/>
          <w:szCs w:val="24"/>
        </w:rPr>
        <w:t xml:space="preserve"> hours total) in DIT 2740</w:t>
      </w:r>
      <w:r w:rsidR="00320CE5" w:rsidRPr="003274DA">
        <w:rPr>
          <w:rFonts w:ascii="Arial" w:eastAsia="Calibri" w:hAnsi="Arial" w:cs="Arial"/>
          <w:sz w:val="24"/>
          <w:szCs w:val="24"/>
        </w:rPr>
        <w:t>,</w:t>
      </w:r>
      <w:r w:rsidRPr="003274DA">
        <w:rPr>
          <w:rFonts w:ascii="Arial" w:eastAsia="Calibri" w:hAnsi="Arial" w:cs="Arial"/>
          <w:sz w:val="24"/>
          <w:szCs w:val="24"/>
        </w:rPr>
        <w:t xml:space="preserve"> Foodservice </w:t>
      </w:r>
      <w:r w:rsidR="00873BAA" w:rsidRPr="003274DA">
        <w:rPr>
          <w:rFonts w:ascii="Arial" w:eastAsia="Calibri" w:hAnsi="Arial" w:cs="Arial"/>
          <w:sz w:val="24"/>
          <w:szCs w:val="24"/>
        </w:rPr>
        <w:t>Practicum II, 9 hours weekly (9</w:t>
      </w:r>
      <w:r w:rsidRPr="003274DA">
        <w:rPr>
          <w:rFonts w:ascii="Arial" w:eastAsia="Calibri" w:hAnsi="Arial" w:cs="Arial"/>
          <w:sz w:val="24"/>
          <w:szCs w:val="24"/>
        </w:rPr>
        <w:t>0 hours total) in DIT 2850</w:t>
      </w:r>
      <w:r w:rsidR="00320CE5" w:rsidRPr="003274DA">
        <w:rPr>
          <w:rFonts w:ascii="Arial" w:eastAsia="Calibri" w:hAnsi="Arial" w:cs="Arial"/>
          <w:sz w:val="24"/>
          <w:szCs w:val="24"/>
        </w:rPr>
        <w:t>,</w:t>
      </w:r>
      <w:r w:rsidRPr="003274DA">
        <w:rPr>
          <w:rFonts w:ascii="Arial" w:eastAsia="Calibri" w:hAnsi="Arial" w:cs="Arial"/>
          <w:sz w:val="24"/>
          <w:szCs w:val="24"/>
        </w:rPr>
        <w:t xml:space="preserve"> Medical Nutrition Therapy Cli</w:t>
      </w:r>
      <w:r w:rsidR="00873BAA" w:rsidRPr="003274DA">
        <w:rPr>
          <w:rFonts w:ascii="Arial" w:eastAsia="Calibri" w:hAnsi="Arial" w:cs="Arial"/>
          <w:sz w:val="24"/>
          <w:szCs w:val="24"/>
        </w:rPr>
        <w:t>nical II and one hour weekly (30</w:t>
      </w:r>
      <w:r w:rsidRPr="003274DA">
        <w:rPr>
          <w:rFonts w:ascii="Arial" w:eastAsia="Calibri" w:hAnsi="Arial" w:cs="Arial"/>
          <w:sz w:val="24"/>
          <w:szCs w:val="24"/>
        </w:rPr>
        <w:t xml:space="preserve"> hours total) in DIT 2305</w:t>
      </w:r>
      <w:r w:rsidR="00320CE5" w:rsidRPr="003274DA">
        <w:rPr>
          <w:rFonts w:ascii="Arial" w:eastAsia="Calibri" w:hAnsi="Arial" w:cs="Arial"/>
          <w:sz w:val="24"/>
          <w:szCs w:val="24"/>
        </w:rPr>
        <w:t>,</w:t>
      </w:r>
      <w:r w:rsidRPr="003274DA">
        <w:rPr>
          <w:rFonts w:ascii="Arial" w:eastAsia="Calibri" w:hAnsi="Arial" w:cs="Arial"/>
          <w:sz w:val="24"/>
          <w:szCs w:val="24"/>
        </w:rPr>
        <w:t xml:space="preserve"> Food, </w:t>
      </w:r>
      <w:proofErr w:type="gramStart"/>
      <w:r w:rsidRPr="003274DA">
        <w:rPr>
          <w:rFonts w:ascii="Arial" w:eastAsia="Calibri" w:hAnsi="Arial" w:cs="Arial"/>
          <w:sz w:val="24"/>
          <w:szCs w:val="24"/>
        </w:rPr>
        <w:t>Culture</w:t>
      </w:r>
      <w:proofErr w:type="gramEnd"/>
      <w:r w:rsidRPr="003274DA">
        <w:rPr>
          <w:rFonts w:ascii="Arial" w:eastAsia="Calibri" w:hAnsi="Arial" w:cs="Arial"/>
          <w:sz w:val="24"/>
          <w:szCs w:val="24"/>
        </w:rPr>
        <w:t xml:space="preserve"> &amp; International Cuisine.  Upon completion of the program, </w:t>
      </w:r>
      <w:r w:rsidR="00873BAA" w:rsidRPr="003274DA">
        <w:rPr>
          <w:rFonts w:ascii="Arial" w:eastAsia="Calibri" w:hAnsi="Arial" w:cs="Arial"/>
          <w:sz w:val="24"/>
          <w:szCs w:val="24"/>
        </w:rPr>
        <w:t>students will have completed 465</w:t>
      </w:r>
      <w:r w:rsidRPr="003274DA">
        <w:rPr>
          <w:rFonts w:ascii="Arial" w:eastAsia="Calibri" w:hAnsi="Arial" w:cs="Arial"/>
          <w:sz w:val="24"/>
          <w:szCs w:val="24"/>
        </w:rPr>
        <w:t xml:space="preserve"> hours of directed practice.</w:t>
      </w:r>
    </w:p>
    <w:p w:rsidR="00D7002B" w:rsidRPr="009B2B26" w:rsidRDefault="00D7002B" w:rsidP="00D7002B">
      <w:pPr>
        <w:spacing w:after="0" w:line="240" w:lineRule="auto"/>
        <w:contextualSpacing/>
        <w:rPr>
          <w:rFonts w:ascii="Arial" w:eastAsia="Times New Roman" w:hAnsi="Arial" w:cs="Arial"/>
          <w:sz w:val="24"/>
          <w:szCs w:val="24"/>
        </w:rPr>
      </w:pPr>
      <w:r w:rsidRPr="00D7002B">
        <w:rPr>
          <w:rFonts w:ascii="Arial" w:eastAsia="Times New Roman" w:hAnsi="Arial" w:cs="Arial"/>
          <w:b/>
          <w:i/>
          <w:sz w:val="24"/>
          <w:szCs w:val="24"/>
        </w:rPr>
        <w:t>Directed Practice Documentation</w:t>
      </w:r>
      <w:r>
        <w:rPr>
          <w:rFonts w:ascii="Arial" w:eastAsia="Times New Roman" w:hAnsi="Arial" w:cs="Arial"/>
          <w:sz w:val="24"/>
          <w:szCs w:val="24"/>
        </w:rPr>
        <w:t xml:space="preserve">. </w:t>
      </w:r>
      <w:r w:rsidR="00C374E2" w:rsidRPr="00C374E2">
        <w:rPr>
          <w:rFonts w:ascii="Arial" w:eastAsia="Times New Roman" w:hAnsi="Arial" w:cs="Arial"/>
          <w:sz w:val="24"/>
          <w:szCs w:val="24"/>
        </w:rPr>
        <w:t>Directed practice hours in the DIT 1630, DIT 1635, DIT 2515, DIT 2305, DIT 2630, DIT 2740 and DIT 2850 courses are tracked for student completion and accreditation compliance. Supervised directed practice tracking forms must be turned in by the student the final week of each semester completed. Practicum hours are verified by the associated preceptor and faculty for each course and a copy placed in the student’s permanent file as documentation of hours completed.</w:t>
      </w:r>
    </w:p>
    <w:p w:rsidR="009B2B26" w:rsidRPr="009B2B26" w:rsidRDefault="009B2B26" w:rsidP="009B2B26">
      <w:pPr>
        <w:spacing w:after="0" w:line="240" w:lineRule="auto"/>
        <w:contextualSpacing/>
        <w:rPr>
          <w:rFonts w:ascii="Arial" w:eastAsia="Times New Roman" w:hAnsi="Arial" w:cs="Arial"/>
          <w:b/>
          <w:sz w:val="24"/>
          <w:szCs w:val="24"/>
          <w:u w:val="single"/>
        </w:rPr>
      </w:pPr>
    </w:p>
    <w:p w:rsidR="009B2B26" w:rsidRPr="009B2B26" w:rsidRDefault="00D4046C" w:rsidP="009B2B26">
      <w:pPr>
        <w:spacing w:after="0" w:line="240" w:lineRule="auto"/>
        <w:contextualSpacing/>
        <w:rPr>
          <w:rFonts w:ascii="Arial" w:eastAsia="Times New Roman" w:hAnsi="Arial" w:cs="Arial"/>
          <w:b/>
          <w:sz w:val="24"/>
          <w:szCs w:val="24"/>
          <w:u w:val="single"/>
        </w:rPr>
      </w:pPr>
      <w:hyperlink r:id="rId13" w:anchor="21" w:history="1">
        <w:r w:rsidR="009B2B26" w:rsidRPr="009B2B26">
          <w:rPr>
            <w:rFonts w:ascii="Arial" w:eastAsia="Times New Roman" w:hAnsi="Arial" w:cs="Arial"/>
            <w:b/>
            <w:sz w:val="24"/>
            <w:szCs w:val="24"/>
            <w:u w:val="single"/>
          </w:rPr>
          <w:t>Areas of Directed Practice</w:t>
        </w:r>
      </w:hyperlink>
    </w:p>
    <w:p w:rsidR="009B2B26" w:rsidRDefault="009B2B26" w:rsidP="009B2B26">
      <w:pPr>
        <w:spacing w:after="0" w:line="240" w:lineRule="auto"/>
        <w:contextualSpacing/>
        <w:rPr>
          <w:rFonts w:ascii="Arial" w:eastAsia="Times New Roman" w:hAnsi="Arial" w:cs="Arial"/>
          <w:sz w:val="24"/>
          <w:szCs w:val="24"/>
        </w:rPr>
      </w:pPr>
      <w:r w:rsidRPr="009B2B26">
        <w:rPr>
          <w:rFonts w:ascii="Arial" w:eastAsia="Times New Roman" w:hAnsi="Arial" w:cs="Arial"/>
          <w:sz w:val="24"/>
          <w:szCs w:val="24"/>
        </w:rPr>
        <w:t>Directed practice exp</w:t>
      </w:r>
      <w:r w:rsidR="004B6B8C">
        <w:rPr>
          <w:rFonts w:ascii="Arial" w:eastAsia="Times New Roman" w:hAnsi="Arial" w:cs="Arial"/>
          <w:sz w:val="24"/>
          <w:szCs w:val="24"/>
        </w:rPr>
        <w:t xml:space="preserve">eriences fall into four areas. </w:t>
      </w:r>
      <w:r w:rsidRPr="009B2B26">
        <w:rPr>
          <w:rFonts w:ascii="Arial" w:eastAsia="Times New Roman" w:hAnsi="Arial" w:cs="Arial"/>
          <w:sz w:val="24"/>
          <w:szCs w:val="24"/>
        </w:rPr>
        <w:t>Lifecycle experiences are conducted on campus with invited guest</w:t>
      </w:r>
      <w:r w:rsidR="004B6B8C">
        <w:rPr>
          <w:rFonts w:ascii="Arial" w:eastAsia="Times New Roman" w:hAnsi="Arial" w:cs="Arial"/>
          <w:sz w:val="24"/>
          <w:szCs w:val="24"/>
        </w:rPr>
        <w:t xml:space="preserve">s.  Community  experiences </w:t>
      </w:r>
      <w:r w:rsidRPr="009B2B26">
        <w:rPr>
          <w:rFonts w:ascii="Arial" w:eastAsia="Times New Roman" w:hAnsi="Arial" w:cs="Arial"/>
          <w:sz w:val="24"/>
          <w:szCs w:val="24"/>
        </w:rPr>
        <w:t>are completed at a variety of community and wellness sites including but not limited to; Women Infant Children clinics, Head Start centers, Senior Resource Center/ Meals on Wheels/Congregate Meal sites, School Lunch programs, Food Bank/Soup Kitchens/Food Pantries, YMCA centers,</w:t>
      </w:r>
      <w:r w:rsidR="004B6B8C">
        <w:rPr>
          <w:rFonts w:ascii="Arial" w:eastAsia="Times New Roman" w:hAnsi="Arial" w:cs="Arial"/>
          <w:sz w:val="24"/>
          <w:szCs w:val="24"/>
        </w:rPr>
        <w:t xml:space="preserve"> Drug Rehabilitation programs, </w:t>
      </w:r>
      <w:r w:rsidRPr="009B2B26">
        <w:rPr>
          <w:rFonts w:ascii="Arial" w:eastAsia="Times New Roman" w:hAnsi="Arial" w:cs="Arial"/>
          <w:sz w:val="24"/>
          <w:szCs w:val="24"/>
        </w:rPr>
        <w:t>Boys &amp; Girls Club, Job Center</w:t>
      </w:r>
      <w:r w:rsidR="004B6B8C">
        <w:rPr>
          <w:rFonts w:ascii="Arial" w:eastAsia="Times New Roman" w:hAnsi="Arial" w:cs="Arial"/>
          <w:sz w:val="24"/>
          <w:szCs w:val="24"/>
        </w:rPr>
        <w:t xml:space="preserve">, and Correctional facilities. </w:t>
      </w:r>
      <w:r w:rsidRPr="009B2B26">
        <w:rPr>
          <w:rFonts w:ascii="Arial" w:eastAsia="Times New Roman" w:hAnsi="Arial" w:cs="Arial"/>
          <w:sz w:val="24"/>
          <w:szCs w:val="24"/>
        </w:rPr>
        <w:t>Foodservice Management experiences are completed in health care and scho</w:t>
      </w:r>
      <w:r w:rsidR="004B6B8C">
        <w:rPr>
          <w:rFonts w:ascii="Arial" w:eastAsia="Times New Roman" w:hAnsi="Arial" w:cs="Arial"/>
          <w:sz w:val="24"/>
          <w:szCs w:val="24"/>
        </w:rPr>
        <w:t xml:space="preserve">ol institutionalized kitchens. </w:t>
      </w:r>
      <w:r w:rsidRPr="009B2B26">
        <w:rPr>
          <w:rFonts w:ascii="Arial" w:eastAsia="Times New Roman" w:hAnsi="Arial" w:cs="Arial"/>
          <w:sz w:val="24"/>
          <w:szCs w:val="24"/>
        </w:rPr>
        <w:t>Clinical experiences are completed in a variety of hospital and extended care facilities</w:t>
      </w:r>
      <w:r w:rsidR="00A667BD">
        <w:rPr>
          <w:rFonts w:ascii="Arial" w:eastAsia="Times New Roman" w:hAnsi="Arial" w:cs="Arial"/>
          <w:sz w:val="24"/>
          <w:szCs w:val="24"/>
        </w:rPr>
        <w:t>.</w:t>
      </w:r>
    </w:p>
    <w:p w:rsidR="009B2B26" w:rsidRPr="009B2B26" w:rsidRDefault="009B2B26" w:rsidP="009B2B26">
      <w:pPr>
        <w:spacing w:after="0" w:line="240" w:lineRule="auto"/>
        <w:contextualSpacing/>
        <w:rPr>
          <w:rFonts w:ascii="Arial" w:eastAsia="Times New Roman" w:hAnsi="Arial" w:cs="Arial"/>
          <w:sz w:val="24"/>
          <w:szCs w:val="24"/>
        </w:rPr>
      </w:pPr>
    </w:p>
    <w:p w:rsidR="009B2B26" w:rsidRPr="009B2B26" w:rsidRDefault="009B2B26" w:rsidP="009B2B26">
      <w:pPr>
        <w:shd w:val="clear" w:color="auto" w:fill="FFFFFF"/>
        <w:spacing w:after="0" w:line="240" w:lineRule="auto"/>
        <w:ind w:right="75"/>
        <w:textAlignment w:val="top"/>
        <w:rPr>
          <w:rFonts w:ascii="Arial" w:eastAsia="Times New Roman" w:hAnsi="Arial" w:cs="Arial"/>
          <w:b/>
          <w:sz w:val="24"/>
          <w:szCs w:val="24"/>
          <w:u w:val="single"/>
        </w:rPr>
      </w:pPr>
      <w:r w:rsidRPr="009B2B26">
        <w:rPr>
          <w:rFonts w:ascii="Arial" w:eastAsia="Times New Roman" w:hAnsi="Arial" w:cs="Arial"/>
          <w:b/>
          <w:sz w:val="24"/>
          <w:szCs w:val="24"/>
          <w:u w:val="single"/>
        </w:rPr>
        <w:t>Degree Awarded</w:t>
      </w:r>
    </w:p>
    <w:p w:rsidR="009B2B26" w:rsidRPr="009B2B26" w:rsidRDefault="009B2B26" w:rsidP="009B2B26">
      <w:pPr>
        <w:shd w:val="clear" w:color="auto" w:fill="FFFFFF"/>
        <w:spacing w:after="0" w:line="240" w:lineRule="auto"/>
        <w:ind w:right="75"/>
        <w:textAlignment w:val="top"/>
        <w:rPr>
          <w:rFonts w:ascii="Arial" w:eastAsia="Times New Roman" w:hAnsi="Arial" w:cs="Arial"/>
          <w:sz w:val="24"/>
          <w:szCs w:val="24"/>
        </w:rPr>
      </w:pPr>
      <w:r w:rsidRPr="009B2B26">
        <w:rPr>
          <w:rFonts w:ascii="Arial" w:eastAsia="Times New Roman" w:hAnsi="Arial" w:cs="Arial"/>
          <w:sz w:val="24"/>
          <w:szCs w:val="24"/>
        </w:rPr>
        <w:t>The DIT program awards an Associate of Applied Science degree</w:t>
      </w:r>
      <w:r w:rsidR="004B6B8C">
        <w:rPr>
          <w:rFonts w:ascii="Arial" w:eastAsia="Times New Roman" w:hAnsi="Arial" w:cs="Arial"/>
          <w:sz w:val="24"/>
          <w:szCs w:val="24"/>
        </w:rPr>
        <w:t xml:space="preserve">. </w:t>
      </w:r>
      <w:r w:rsidR="00F706C1">
        <w:rPr>
          <w:rFonts w:ascii="Arial" w:eastAsia="Times New Roman" w:hAnsi="Arial" w:cs="Arial"/>
          <w:sz w:val="24"/>
          <w:szCs w:val="24"/>
        </w:rPr>
        <w:t>The curriculum consists of 65</w:t>
      </w:r>
      <w:r w:rsidRPr="009B2B26">
        <w:rPr>
          <w:rFonts w:ascii="Arial" w:eastAsia="Times New Roman" w:hAnsi="Arial" w:cs="Arial"/>
          <w:sz w:val="24"/>
          <w:szCs w:val="24"/>
        </w:rPr>
        <w:t xml:space="preserve"> semester credit hours and integrat</w:t>
      </w:r>
      <w:r w:rsidR="00F706C1">
        <w:rPr>
          <w:rFonts w:ascii="Arial" w:eastAsia="Times New Roman" w:hAnsi="Arial" w:cs="Arial"/>
          <w:sz w:val="24"/>
          <w:szCs w:val="24"/>
        </w:rPr>
        <w:t>es didactic instruction with 465</w:t>
      </w:r>
      <w:r w:rsidRPr="009B2B26">
        <w:rPr>
          <w:rFonts w:ascii="Arial" w:eastAsia="Times New Roman" w:hAnsi="Arial" w:cs="Arial"/>
          <w:sz w:val="24"/>
          <w:szCs w:val="24"/>
        </w:rPr>
        <w:t xml:space="preserve"> hours of directed practice in health care, community and management settings.  Because the number of students is limited, the faculty/student ratio is small. Faculty is able to provide personal and individual attention to student needs. Courses in nutrition, dietetics, and food science are taught by registered/licensed dietitians and chefs with post-baccalaureate education/credentials and/or extensive practitioner experience. Articulation information is available for students interested in earning a baccalaureate degree.</w:t>
      </w:r>
    </w:p>
    <w:p w:rsidR="009B2B26" w:rsidRPr="009B2B26" w:rsidRDefault="009B2B26" w:rsidP="009B2B26">
      <w:pPr>
        <w:shd w:val="clear" w:color="auto" w:fill="FFFFFF"/>
        <w:spacing w:after="0" w:line="240" w:lineRule="auto"/>
        <w:ind w:right="75"/>
        <w:textAlignment w:val="top"/>
        <w:rPr>
          <w:rFonts w:ascii="Arial" w:eastAsia="Times New Roman" w:hAnsi="Arial" w:cs="Arial"/>
          <w:sz w:val="24"/>
          <w:szCs w:val="24"/>
        </w:rPr>
      </w:pPr>
    </w:p>
    <w:p w:rsidR="009B2B26" w:rsidRPr="009B2B26" w:rsidRDefault="009B2B26" w:rsidP="009B2B26">
      <w:pPr>
        <w:shd w:val="clear" w:color="auto" w:fill="FFFFFF"/>
        <w:spacing w:after="0" w:line="240" w:lineRule="auto"/>
        <w:ind w:right="75"/>
        <w:textAlignment w:val="top"/>
        <w:rPr>
          <w:rFonts w:ascii="Arial" w:eastAsia="Times New Roman" w:hAnsi="Arial" w:cs="Arial"/>
          <w:b/>
          <w:sz w:val="24"/>
          <w:szCs w:val="24"/>
          <w:u w:val="single"/>
        </w:rPr>
      </w:pPr>
      <w:r w:rsidRPr="009B2B26">
        <w:rPr>
          <w:rFonts w:ascii="Arial" w:eastAsia="Times New Roman" w:hAnsi="Arial" w:cs="Arial"/>
          <w:b/>
          <w:sz w:val="24"/>
          <w:szCs w:val="24"/>
          <w:u w:val="single"/>
        </w:rPr>
        <w:t>Length of Program</w:t>
      </w:r>
    </w:p>
    <w:p w:rsidR="009B2B26" w:rsidRPr="009B2B26" w:rsidRDefault="009B2B26" w:rsidP="009B2B26">
      <w:pPr>
        <w:shd w:val="clear" w:color="auto" w:fill="FFFFFF"/>
        <w:spacing w:after="0" w:line="240" w:lineRule="auto"/>
        <w:ind w:right="75"/>
        <w:textAlignment w:val="top"/>
        <w:rPr>
          <w:rFonts w:ascii="Arial" w:eastAsia="Times New Roman" w:hAnsi="Arial" w:cs="Arial"/>
          <w:sz w:val="24"/>
          <w:szCs w:val="24"/>
        </w:rPr>
      </w:pPr>
      <w:r w:rsidRPr="009B2B26">
        <w:rPr>
          <w:rFonts w:ascii="Arial" w:eastAsia="Times New Roman" w:hAnsi="Arial" w:cs="Arial"/>
          <w:sz w:val="24"/>
          <w:szCs w:val="24"/>
        </w:rPr>
        <w:t>Students attending full-time complete the DIT program in two years, equivalent to five (5) full-time semesters.  Some students elect to attend on a part-time basis extending the length of study to three academic years ove</w:t>
      </w:r>
      <w:r w:rsidR="00A667BD">
        <w:rPr>
          <w:rFonts w:ascii="Arial" w:eastAsia="Times New Roman" w:hAnsi="Arial" w:cs="Arial"/>
          <w:sz w:val="24"/>
          <w:szCs w:val="24"/>
        </w:rPr>
        <w:t>r eight (8) part-time semesters.</w:t>
      </w:r>
      <w:r w:rsidRPr="009B2B26">
        <w:rPr>
          <w:rFonts w:ascii="Arial" w:eastAsia="Times New Roman" w:hAnsi="Arial" w:cs="Arial"/>
          <w:sz w:val="24"/>
          <w:szCs w:val="24"/>
        </w:rPr>
        <w:t xml:space="preserve"> Students have a maximum of five years to complete the entire program.  Students exceeding this </w:t>
      </w:r>
      <w:r w:rsidR="00F706C1" w:rsidRPr="009B2B26">
        <w:rPr>
          <w:rFonts w:ascii="Arial" w:eastAsia="Times New Roman" w:hAnsi="Arial" w:cs="Arial"/>
          <w:sz w:val="24"/>
          <w:szCs w:val="24"/>
        </w:rPr>
        <w:t>five-year</w:t>
      </w:r>
      <w:r w:rsidRPr="009B2B26">
        <w:rPr>
          <w:rFonts w:ascii="Arial" w:eastAsia="Times New Roman" w:hAnsi="Arial" w:cs="Arial"/>
          <w:sz w:val="24"/>
          <w:szCs w:val="24"/>
        </w:rPr>
        <w:t xml:space="preserve"> limit will be required to repeat math and science courses and </w:t>
      </w:r>
      <w:proofErr w:type="spellStart"/>
      <w:r w:rsidRPr="009B2B26">
        <w:rPr>
          <w:rFonts w:ascii="Arial" w:eastAsia="Times New Roman" w:hAnsi="Arial" w:cs="Arial"/>
          <w:sz w:val="24"/>
          <w:szCs w:val="24"/>
        </w:rPr>
        <w:t>ServSafe</w:t>
      </w:r>
      <w:proofErr w:type="spellEnd"/>
      <w:r w:rsidRPr="009B2B26">
        <w:rPr>
          <w:rFonts w:ascii="Arial" w:eastAsia="Times New Roman" w:hAnsi="Arial" w:cs="Arial"/>
          <w:sz w:val="24"/>
          <w:szCs w:val="24"/>
        </w:rPr>
        <w:t xml:space="preserve"> certification.  Students may also be required to repeat dietetic courses to ensure competence as determined by</w:t>
      </w:r>
      <w:r w:rsidR="002631D5">
        <w:rPr>
          <w:rFonts w:ascii="Arial" w:eastAsia="Times New Roman" w:hAnsi="Arial" w:cs="Arial"/>
          <w:sz w:val="24"/>
          <w:szCs w:val="24"/>
        </w:rPr>
        <w:t xml:space="preserve"> the</w:t>
      </w:r>
      <w:r w:rsidRPr="009B2B26">
        <w:rPr>
          <w:rFonts w:ascii="Arial" w:eastAsia="Times New Roman" w:hAnsi="Arial" w:cs="Arial"/>
          <w:sz w:val="24"/>
          <w:szCs w:val="24"/>
        </w:rPr>
        <w:t xml:space="preserve"> Program Director.</w:t>
      </w:r>
    </w:p>
    <w:p w:rsidR="009B2B26" w:rsidRPr="009B2B26" w:rsidRDefault="009B2B26" w:rsidP="009B2B26">
      <w:pPr>
        <w:shd w:val="clear" w:color="auto" w:fill="FFFFFF"/>
        <w:spacing w:after="0" w:line="240" w:lineRule="auto"/>
        <w:ind w:right="75"/>
        <w:textAlignment w:val="top"/>
        <w:rPr>
          <w:rFonts w:ascii="Arial" w:eastAsia="Times New Roman" w:hAnsi="Arial" w:cs="Arial"/>
          <w:sz w:val="24"/>
          <w:szCs w:val="24"/>
        </w:rPr>
      </w:pPr>
    </w:p>
    <w:p w:rsidR="009B2B26" w:rsidRPr="009B2B26" w:rsidRDefault="009B2B26" w:rsidP="009B2B26">
      <w:pPr>
        <w:shd w:val="clear" w:color="auto" w:fill="FFFFFF"/>
        <w:spacing w:after="0" w:line="240" w:lineRule="auto"/>
        <w:ind w:right="75"/>
        <w:textAlignment w:val="top"/>
        <w:rPr>
          <w:rFonts w:ascii="Arial" w:eastAsia="Times New Roman" w:hAnsi="Arial" w:cs="Arial"/>
          <w:b/>
          <w:sz w:val="24"/>
          <w:szCs w:val="24"/>
          <w:u w:val="single"/>
        </w:rPr>
      </w:pPr>
      <w:r w:rsidRPr="009B2B26">
        <w:rPr>
          <w:rFonts w:ascii="Arial" w:eastAsia="Times New Roman" w:hAnsi="Arial" w:cs="Arial"/>
          <w:b/>
          <w:sz w:val="24"/>
          <w:szCs w:val="24"/>
          <w:u w:val="single"/>
        </w:rPr>
        <w:t>Dietetic Technician, Registered (DTR) Credential</w:t>
      </w:r>
    </w:p>
    <w:p w:rsidR="009B2B26" w:rsidRPr="009B2B26" w:rsidRDefault="009B2B26" w:rsidP="009B2B26">
      <w:pPr>
        <w:shd w:val="clear" w:color="auto" w:fill="FFFFFF"/>
        <w:spacing w:after="0" w:line="240" w:lineRule="auto"/>
        <w:ind w:right="75"/>
        <w:textAlignment w:val="top"/>
        <w:rPr>
          <w:rFonts w:ascii="Arial" w:eastAsia="Times New Roman" w:hAnsi="Arial" w:cs="Arial"/>
          <w:sz w:val="24"/>
          <w:szCs w:val="24"/>
        </w:rPr>
      </w:pPr>
      <w:r w:rsidRPr="009B2B26">
        <w:rPr>
          <w:rFonts w:ascii="Arial" w:eastAsia="Times New Roman" w:hAnsi="Arial" w:cs="Arial"/>
          <w:sz w:val="24"/>
          <w:szCs w:val="24"/>
        </w:rPr>
        <w:t>Graduates of the program are eligible to take the national credentialing examination for dietetic technicians administered by the Commission on Dietetic Registration (CDR). Upon successful completion, students earn the credential of dietetic technician, registered (</w:t>
      </w:r>
      <w:r w:rsidRPr="00B40CAD">
        <w:rPr>
          <w:rFonts w:ascii="Arial" w:eastAsia="Times New Roman" w:hAnsi="Arial" w:cs="Arial"/>
          <w:sz w:val="24"/>
          <w:szCs w:val="24"/>
        </w:rPr>
        <w:t>DTR</w:t>
      </w:r>
      <w:r w:rsidRPr="009B2B26">
        <w:rPr>
          <w:rFonts w:ascii="Arial" w:eastAsia="Times New Roman" w:hAnsi="Arial" w:cs="Arial"/>
          <w:sz w:val="24"/>
          <w:szCs w:val="24"/>
        </w:rPr>
        <w:t xml:space="preserve">).  They are eligible to join the Academy on Nutrition and Dietetics (AND) as well as the Association of Nutrition and Food Professionals (ANFP). </w:t>
      </w:r>
      <w:r w:rsidRPr="009B2B26">
        <w:rPr>
          <w:rFonts w:ascii="Arial" w:eastAsia="Times New Roman" w:hAnsi="Arial" w:cs="Arial"/>
          <w:color w:val="080808"/>
          <w:sz w:val="24"/>
          <w:szCs w:val="24"/>
        </w:rPr>
        <w:t xml:space="preserve">Benefits include networking, professional growth, educational </w:t>
      </w:r>
      <w:r w:rsidRPr="009B2B26">
        <w:rPr>
          <w:rFonts w:ascii="Arial" w:eastAsia="Times New Roman" w:hAnsi="Arial" w:cs="Arial"/>
          <w:color w:val="080808"/>
          <w:sz w:val="24"/>
          <w:szCs w:val="24"/>
        </w:rPr>
        <w:lastRenderedPageBreak/>
        <w:t xml:space="preserve">enrichment, and developing leadership skills. </w:t>
      </w:r>
      <w:r w:rsidRPr="009B2B26">
        <w:rPr>
          <w:rFonts w:ascii="Arial" w:eastAsia="Times New Roman" w:hAnsi="Arial" w:cs="Arial"/>
          <w:sz w:val="24"/>
          <w:szCs w:val="24"/>
        </w:rPr>
        <w:t>Continuing education upon successful completion of a national examination is required by these organizations.</w:t>
      </w:r>
    </w:p>
    <w:p w:rsidR="00B50054" w:rsidRDefault="00B50054" w:rsidP="009B2B26">
      <w:pPr>
        <w:spacing w:after="0" w:line="240" w:lineRule="auto"/>
        <w:rPr>
          <w:rFonts w:ascii="Arial" w:eastAsia="Times New Roman" w:hAnsi="Arial" w:cs="Arial"/>
          <w:b/>
          <w:sz w:val="24"/>
          <w:szCs w:val="24"/>
          <w:u w:val="single"/>
        </w:rPr>
      </w:pPr>
    </w:p>
    <w:p w:rsidR="009B2B26" w:rsidRPr="009B2B26" w:rsidRDefault="009B2B26" w:rsidP="009B2B26">
      <w:pPr>
        <w:spacing w:after="0" w:line="240" w:lineRule="auto"/>
        <w:rPr>
          <w:rFonts w:ascii="Arial" w:eastAsia="Times New Roman" w:hAnsi="Arial" w:cs="Arial"/>
          <w:b/>
          <w:sz w:val="24"/>
          <w:szCs w:val="24"/>
          <w:u w:val="single"/>
        </w:rPr>
      </w:pPr>
      <w:r w:rsidRPr="009B2B26">
        <w:rPr>
          <w:rFonts w:ascii="Arial" w:eastAsia="Times New Roman" w:hAnsi="Arial" w:cs="Arial"/>
          <w:b/>
          <w:sz w:val="24"/>
          <w:szCs w:val="24"/>
          <w:u w:val="single"/>
        </w:rPr>
        <w:t>Career Opportunities</w:t>
      </w:r>
    </w:p>
    <w:p w:rsidR="009B2B26" w:rsidRPr="009B2B26" w:rsidRDefault="009B2B26" w:rsidP="009B2B26">
      <w:pPr>
        <w:spacing w:after="0" w:line="240" w:lineRule="auto"/>
        <w:rPr>
          <w:rFonts w:ascii="Arial" w:eastAsia="Times New Roman" w:hAnsi="Arial" w:cs="Arial"/>
          <w:sz w:val="24"/>
          <w:szCs w:val="24"/>
        </w:rPr>
      </w:pPr>
      <w:r w:rsidRPr="009B2B26">
        <w:rPr>
          <w:rFonts w:ascii="Arial" w:eastAsia="Times New Roman" w:hAnsi="Arial" w:cs="Arial"/>
          <w:sz w:val="24"/>
          <w:szCs w:val="24"/>
        </w:rPr>
        <w:t xml:space="preserve">Positions are available in a variety of work settings, including health care, business and industry, community and public health, foodservice, and research.  </w:t>
      </w:r>
      <w:r w:rsidRPr="00B40CAD">
        <w:rPr>
          <w:rFonts w:ascii="Arial" w:eastAsia="Times New Roman" w:hAnsi="Arial" w:cs="Arial"/>
          <w:sz w:val="24"/>
          <w:szCs w:val="24"/>
        </w:rPr>
        <w:t>DTR</w:t>
      </w:r>
      <w:r w:rsidRPr="009B2B26">
        <w:rPr>
          <w:rFonts w:ascii="Arial" w:eastAsia="Times New Roman" w:hAnsi="Arial" w:cs="Arial"/>
          <w:sz w:val="24"/>
          <w:szCs w:val="24"/>
        </w:rPr>
        <w:t>’s most commonly work in hospitals and clinics, extended care facilities, hospices, home health-care agencies, schools, community and wellness sites.</w:t>
      </w:r>
    </w:p>
    <w:p w:rsidR="009B2B26" w:rsidRPr="009B2B26" w:rsidRDefault="009B2B26" w:rsidP="009B2B26">
      <w:pPr>
        <w:spacing w:after="0" w:line="240" w:lineRule="auto"/>
        <w:rPr>
          <w:rFonts w:ascii="Arial" w:eastAsia="Times New Roman" w:hAnsi="Arial" w:cs="Arial"/>
          <w:sz w:val="24"/>
          <w:szCs w:val="24"/>
        </w:rPr>
      </w:pPr>
    </w:p>
    <w:p w:rsidR="009B2B26" w:rsidRPr="000E7AD3" w:rsidRDefault="00B2371C" w:rsidP="007A6B0F">
      <w:pPr>
        <w:keepNext/>
        <w:spacing w:after="0" w:line="240" w:lineRule="auto"/>
        <w:ind w:left="720"/>
        <w:jc w:val="center"/>
        <w:rPr>
          <w:rFonts w:ascii="Arial" w:eastAsia="Times New Roman" w:hAnsi="Arial" w:cs="Arial"/>
          <w:b/>
          <w:bCs/>
          <w:sz w:val="24"/>
          <w:szCs w:val="24"/>
        </w:rPr>
      </w:pPr>
      <w:r w:rsidRPr="000E7AD3">
        <w:rPr>
          <w:rFonts w:ascii="Arial" w:eastAsia="Times New Roman" w:hAnsi="Arial" w:cs="Arial"/>
          <w:b/>
          <w:bCs/>
          <w:sz w:val="24"/>
          <w:szCs w:val="24"/>
        </w:rPr>
        <w:t>Estimated DIT Program Costs</w:t>
      </w:r>
    </w:p>
    <w:p w:rsidR="009B2B26" w:rsidRPr="009B2B26" w:rsidRDefault="009B2B26" w:rsidP="009B2B26">
      <w:pPr>
        <w:spacing w:after="0" w:line="240" w:lineRule="auto"/>
        <w:jc w:val="center"/>
        <w:rPr>
          <w:rFonts w:ascii="Arial" w:eastAsia="Times New Roman" w:hAnsi="Arial" w:cs="Arial"/>
          <w:b/>
          <w:bCs/>
          <w:sz w:val="24"/>
          <w:szCs w:val="24"/>
        </w:rPr>
      </w:pPr>
    </w:p>
    <w:p w:rsidR="009B2B26" w:rsidRPr="009B2B26" w:rsidRDefault="009B2B26" w:rsidP="007A6B0F">
      <w:pPr>
        <w:spacing w:after="0" w:line="240" w:lineRule="auto"/>
        <w:rPr>
          <w:rFonts w:ascii="Arial" w:eastAsia="Times New Roman" w:hAnsi="Arial" w:cs="Arial"/>
          <w:sz w:val="24"/>
          <w:szCs w:val="24"/>
        </w:rPr>
      </w:pPr>
      <w:r w:rsidRPr="009B2B26">
        <w:rPr>
          <w:rFonts w:ascii="Arial" w:eastAsia="Times New Roman" w:hAnsi="Arial" w:cs="Arial"/>
          <w:sz w:val="24"/>
          <w:szCs w:val="24"/>
        </w:rPr>
        <w:t>Information on the fe</w:t>
      </w:r>
      <w:r w:rsidR="00FC0585">
        <w:rPr>
          <w:rFonts w:ascii="Arial" w:eastAsia="Times New Roman" w:hAnsi="Arial" w:cs="Arial"/>
          <w:sz w:val="24"/>
          <w:szCs w:val="24"/>
        </w:rPr>
        <w:t>es to attend Sinclair College can be</w:t>
      </w:r>
      <w:r w:rsidRPr="009B2B26">
        <w:rPr>
          <w:rFonts w:ascii="Arial" w:eastAsia="Times New Roman" w:hAnsi="Arial" w:cs="Arial"/>
          <w:sz w:val="24"/>
          <w:szCs w:val="24"/>
        </w:rPr>
        <w:t xml:space="preserve"> found in the </w:t>
      </w:r>
      <w:r w:rsidR="00883E52">
        <w:rPr>
          <w:rFonts w:ascii="Arial" w:eastAsia="Times New Roman" w:hAnsi="Arial" w:cs="Arial"/>
          <w:sz w:val="24"/>
          <w:szCs w:val="24"/>
        </w:rPr>
        <w:t>College Catalog and on line</w:t>
      </w:r>
      <w:r w:rsidR="00FC0585">
        <w:rPr>
          <w:rFonts w:ascii="Arial" w:eastAsia="Times New Roman" w:hAnsi="Arial" w:cs="Arial"/>
          <w:sz w:val="24"/>
          <w:szCs w:val="24"/>
        </w:rPr>
        <w:t xml:space="preserve"> at:  </w:t>
      </w:r>
      <w:hyperlink r:id="rId14" w:history="1">
        <w:r w:rsidR="00FC0585" w:rsidRPr="001B0607">
          <w:rPr>
            <w:rStyle w:val="Hyperlink"/>
            <w:rFonts w:ascii="Arial" w:eastAsia="Times New Roman" w:hAnsi="Arial" w:cs="Arial"/>
            <w:sz w:val="24"/>
            <w:szCs w:val="24"/>
          </w:rPr>
          <w:t>http://www.sinclair.edu/services/basics/bursar/current-tuition-cost-and-fee-schedule/</w:t>
        </w:r>
      </w:hyperlink>
      <w:r w:rsidRPr="009B2B26">
        <w:rPr>
          <w:rFonts w:ascii="Arial" w:eastAsia="Times New Roman" w:hAnsi="Arial" w:cs="Arial"/>
          <w:sz w:val="24"/>
          <w:szCs w:val="24"/>
        </w:rPr>
        <w:t xml:space="preserve">.  </w:t>
      </w:r>
      <w:r w:rsidR="00FC0585">
        <w:rPr>
          <w:rFonts w:ascii="Arial" w:eastAsia="Times New Roman" w:hAnsi="Arial" w:cs="Arial"/>
          <w:sz w:val="24"/>
          <w:szCs w:val="24"/>
        </w:rPr>
        <w:t>Currently</w:t>
      </w:r>
      <w:r w:rsidRPr="009B2B26">
        <w:rPr>
          <w:rFonts w:ascii="Arial" w:eastAsia="Times New Roman" w:hAnsi="Arial" w:cs="Arial"/>
          <w:sz w:val="24"/>
          <w:szCs w:val="24"/>
        </w:rPr>
        <w:t xml:space="preserve"> these are:</w:t>
      </w:r>
    </w:p>
    <w:p w:rsidR="009B2B26" w:rsidRPr="009B2B26" w:rsidRDefault="009B2B26" w:rsidP="009B2B26">
      <w:pPr>
        <w:spacing w:after="0" w:line="240" w:lineRule="auto"/>
        <w:jc w:val="both"/>
        <w:rPr>
          <w:rFonts w:ascii="Arial" w:eastAsia="Times New Roman" w:hAnsi="Arial" w:cs="Arial"/>
          <w:sz w:val="24"/>
          <w:szCs w:val="24"/>
        </w:rPr>
      </w:pPr>
    </w:p>
    <w:tbl>
      <w:tblPr>
        <w:tblStyle w:val="TableGrid"/>
        <w:tblW w:w="0" w:type="auto"/>
        <w:tblInd w:w="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tblGrid>
      <w:tr w:rsidR="00062A37" w:rsidRPr="00062A37" w:rsidTr="00062A37">
        <w:trPr>
          <w:trHeight w:val="288"/>
        </w:trPr>
        <w:tc>
          <w:tcPr>
            <w:tcW w:w="7308" w:type="dxa"/>
            <w:gridSpan w:val="2"/>
          </w:tcPr>
          <w:p w:rsidR="00062A37" w:rsidRPr="00062A37" w:rsidRDefault="00062A37" w:rsidP="00062A37">
            <w:pPr>
              <w:rPr>
                <w:rFonts w:ascii="Arial" w:hAnsi="Arial" w:cs="Arial"/>
                <w:b/>
                <w:sz w:val="24"/>
                <w:szCs w:val="24"/>
                <w:u w:val="single"/>
              </w:rPr>
            </w:pPr>
            <w:r w:rsidRPr="00062A37">
              <w:rPr>
                <w:rFonts w:ascii="Arial" w:hAnsi="Arial" w:cs="Arial"/>
                <w:b/>
                <w:sz w:val="24"/>
                <w:szCs w:val="24"/>
              </w:rPr>
              <w:t>Fee Per Semester Credit</w:t>
            </w:r>
            <w:r w:rsidR="005D6C9E">
              <w:rPr>
                <w:rFonts w:ascii="Arial" w:hAnsi="Arial" w:cs="Arial"/>
                <w:b/>
                <w:sz w:val="24"/>
                <w:szCs w:val="24"/>
              </w:rPr>
              <w:t xml:space="preserve"> Hour</w:t>
            </w:r>
            <w:r w:rsidRPr="00062A37">
              <w:rPr>
                <w:rFonts w:ascii="Arial" w:hAnsi="Arial" w:cs="Arial"/>
                <w:b/>
                <w:sz w:val="24"/>
                <w:szCs w:val="24"/>
              </w:rPr>
              <w:t>:</w:t>
            </w:r>
          </w:p>
        </w:tc>
      </w:tr>
      <w:tr w:rsidR="009B2B26" w:rsidRPr="009B2B26" w:rsidTr="00062A37">
        <w:trPr>
          <w:trHeight w:val="710"/>
        </w:trPr>
        <w:tc>
          <w:tcPr>
            <w:tcW w:w="5868" w:type="dxa"/>
          </w:tcPr>
          <w:p w:rsidR="009B2B26" w:rsidRPr="009B2B26" w:rsidRDefault="009B2B26" w:rsidP="009B2B26">
            <w:pPr>
              <w:jc w:val="both"/>
              <w:rPr>
                <w:rFonts w:ascii="Arial" w:hAnsi="Arial" w:cs="Arial"/>
                <w:sz w:val="24"/>
                <w:szCs w:val="24"/>
                <w:u w:val="single"/>
              </w:rPr>
            </w:pPr>
            <w:r w:rsidRPr="009B2B26">
              <w:rPr>
                <w:rFonts w:ascii="Arial" w:hAnsi="Arial" w:cs="Arial"/>
                <w:sz w:val="24"/>
                <w:szCs w:val="24"/>
              </w:rPr>
              <w:t>Montgomery County Residents</w:t>
            </w:r>
          </w:p>
          <w:p w:rsidR="009B2B26" w:rsidRPr="009B2B26" w:rsidRDefault="009B2B26" w:rsidP="009B2B26">
            <w:pPr>
              <w:jc w:val="both"/>
              <w:rPr>
                <w:rFonts w:ascii="Arial" w:hAnsi="Arial" w:cs="Arial"/>
                <w:sz w:val="24"/>
                <w:szCs w:val="24"/>
                <w:u w:val="single"/>
              </w:rPr>
            </w:pPr>
            <w:r w:rsidRPr="009B2B26">
              <w:rPr>
                <w:rFonts w:ascii="Arial" w:hAnsi="Arial" w:cs="Arial"/>
                <w:sz w:val="24"/>
                <w:szCs w:val="24"/>
              </w:rPr>
              <w:t xml:space="preserve">Ohio  Residents  </w:t>
            </w:r>
          </w:p>
          <w:p w:rsidR="009B2B26" w:rsidRPr="009B2B26" w:rsidRDefault="009B2B26" w:rsidP="009B2B26">
            <w:pPr>
              <w:jc w:val="both"/>
              <w:rPr>
                <w:rFonts w:ascii="Arial" w:hAnsi="Arial" w:cs="Arial"/>
                <w:b/>
                <w:sz w:val="24"/>
                <w:szCs w:val="24"/>
              </w:rPr>
            </w:pPr>
            <w:r w:rsidRPr="009B2B26">
              <w:rPr>
                <w:rFonts w:ascii="Arial" w:hAnsi="Arial" w:cs="Arial"/>
                <w:sz w:val="24"/>
                <w:szCs w:val="24"/>
              </w:rPr>
              <w:t>Out-of State Residents</w:t>
            </w:r>
          </w:p>
        </w:tc>
        <w:tc>
          <w:tcPr>
            <w:tcW w:w="1440" w:type="dxa"/>
          </w:tcPr>
          <w:p w:rsidR="009B2B26" w:rsidRPr="009B2B26" w:rsidRDefault="00731D95" w:rsidP="001E6378">
            <w:pPr>
              <w:jc w:val="right"/>
              <w:rPr>
                <w:rFonts w:ascii="Arial" w:eastAsiaTheme="minorHAnsi" w:hAnsi="Arial" w:cs="Arial"/>
                <w:sz w:val="24"/>
                <w:szCs w:val="24"/>
              </w:rPr>
            </w:pPr>
            <w:r>
              <w:rPr>
                <w:rFonts w:ascii="Arial" w:hAnsi="Arial" w:cs="Arial"/>
                <w:sz w:val="24"/>
                <w:szCs w:val="24"/>
              </w:rPr>
              <w:t>$</w:t>
            </w:r>
            <w:r w:rsidR="00676973">
              <w:rPr>
                <w:rFonts w:ascii="Arial" w:hAnsi="Arial" w:cs="Arial"/>
                <w:sz w:val="24"/>
                <w:szCs w:val="24"/>
              </w:rPr>
              <w:t>121</w:t>
            </w:r>
            <w:r>
              <w:rPr>
                <w:rFonts w:ascii="Arial" w:hAnsi="Arial" w:cs="Arial"/>
                <w:sz w:val="24"/>
                <w:szCs w:val="24"/>
              </w:rPr>
              <w:t>.03</w:t>
            </w:r>
          </w:p>
          <w:p w:rsidR="009B2B26" w:rsidRPr="009B2B26" w:rsidRDefault="00731D95" w:rsidP="001E6378">
            <w:pPr>
              <w:jc w:val="right"/>
              <w:rPr>
                <w:rFonts w:ascii="Arial" w:hAnsi="Arial" w:cs="Arial"/>
                <w:sz w:val="24"/>
                <w:szCs w:val="24"/>
              </w:rPr>
            </w:pPr>
            <w:r>
              <w:rPr>
                <w:rFonts w:ascii="Arial" w:hAnsi="Arial" w:cs="Arial"/>
                <w:sz w:val="24"/>
                <w:szCs w:val="24"/>
              </w:rPr>
              <w:t>$</w:t>
            </w:r>
            <w:r w:rsidR="00676973">
              <w:rPr>
                <w:rFonts w:ascii="Arial" w:hAnsi="Arial" w:cs="Arial"/>
                <w:sz w:val="24"/>
                <w:szCs w:val="24"/>
              </w:rPr>
              <w:t>168</w:t>
            </w:r>
            <w:r>
              <w:rPr>
                <w:rFonts w:ascii="Arial" w:hAnsi="Arial" w:cs="Arial"/>
                <w:sz w:val="24"/>
                <w:szCs w:val="24"/>
              </w:rPr>
              <w:t>.28</w:t>
            </w:r>
          </w:p>
          <w:p w:rsidR="009B2B26" w:rsidRPr="009B2B26" w:rsidRDefault="00731D95" w:rsidP="00BC2798">
            <w:pPr>
              <w:jc w:val="right"/>
              <w:rPr>
                <w:rFonts w:ascii="Arial" w:hAnsi="Arial" w:cs="Arial"/>
                <w:b/>
                <w:sz w:val="24"/>
                <w:szCs w:val="24"/>
              </w:rPr>
            </w:pPr>
            <w:r>
              <w:rPr>
                <w:rFonts w:ascii="Arial" w:hAnsi="Arial" w:cs="Arial"/>
                <w:sz w:val="24"/>
                <w:szCs w:val="24"/>
              </w:rPr>
              <w:t>$</w:t>
            </w:r>
            <w:r w:rsidR="00BC2798">
              <w:rPr>
                <w:rFonts w:ascii="Arial" w:hAnsi="Arial" w:cs="Arial"/>
                <w:sz w:val="24"/>
                <w:szCs w:val="24"/>
              </w:rPr>
              <w:t>314.40</w:t>
            </w:r>
          </w:p>
        </w:tc>
      </w:tr>
      <w:tr w:rsidR="00062A37" w:rsidRPr="00062A37" w:rsidTr="00062A37">
        <w:trPr>
          <w:trHeight w:val="432"/>
        </w:trPr>
        <w:tc>
          <w:tcPr>
            <w:tcW w:w="7308" w:type="dxa"/>
            <w:gridSpan w:val="2"/>
            <w:vAlign w:val="bottom"/>
          </w:tcPr>
          <w:p w:rsidR="00062A37" w:rsidRPr="00062A37" w:rsidRDefault="00062A37" w:rsidP="00062A37">
            <w:pPr>
              <w:rPr>
                <w:rFonts w:ascii="Arial" w:hAnsi="Arial" w:cs="Arial"/>
                <w:b/>
                <w:sz w:val="24"/>
                <w:szCs w:val="24"/>
              </w:rPr>
            </w:pPr>
            <w:r w:rsidRPr="00062A37">
              <w:rPr>
                <w:rFonts w:ascii="Arial" w:hAnsi="Arial" w:cs="Arial"/>
                <w:b/>
                <w:sz w:val="24"/>
                <w:szCs w:val="24"/>
              </w:rPr>
              <w:t>Other fees may include:</w:t>
            </w:r>
          </w:p>
        </w:tc>
      </w:tr>
      <w:tr w:rsidR="009B2B26" w:rsidRPr="009B2B26" w:rsidTr="007A6B0F">
        <w:trPr>
          <w:trHeight w:val="1700"/>
        </w:trPr>
        <w:tc>
          <w:tcPr>
            <w:tcW w:w="5868" w:type="dxa"/>
          </w:tcPr>
          <w:p w:rsidR="009B2B26" w:rsidRPr="009B2B26" w:rsidRDefault="00062A37" w:rsidP="009B2B26">
            <w:pPr>
              <w:tabs>
                <w:tab w:val="center" w:pos="0"/>
              </w:tabs>
              <w:jc w:val="both"/>
              <w:rPr>
                <w:rFonts w:ascii="Arial" w:hAnsi="Arial" w:cs="Arial"/>
                <w:sz w:val="24"/>
                <w:szCs w:val="24"/>
              </w:rPr>
            </w:pPr>
            <w:r>
              <w:rPr>
                <w:rFonts w:ascii="Arial" w:hAnsi="Arial" w:cs="Arial"/>
                <w:sz w:val="24"/>
                <w:szCs w:val="24"/>
              </w:rPr>
              <w:t>Registration Fee</w:t>
            </w:r>
          </w:p>
          <w:p w:rsidR="009B2B26" w:rsidRPr="009B2B26" w:rsidRDefault="00062A37" w:rsidP="009B2B26">
            <w:pPr>
              <w:tabs>
                <w:tab w:val="center" w:pos="0"/>
              </w:tabs>
              <w:jc w:val="both"/>
              <w:rPr>
                <w:rFonts w:ascii="Arial" w:hAnsi="Arial" w:cs="Arial"/>
                <w:sz w:val="24"/>
                <w:szCs w:val="24"/>
              </w:rPr>
            </w:pPr>
            <w:r>
              <w:rPr>
                <w:rFonts w:ascii="Arial" w:hAnsi="Arial" w:cs="Arial"/>
                <w:sz w:val="24"/>
                <w:szCs w:val="24"/>
              </w:rPr>
              <w:t>Late registration Fee</w:t>
            </w:r>
          </w:p>
          <w:p w:rsidR="00570EB4" w:rsidRDefault="00570EB4" w:rsidP="009B2B26">
            <w:pPr>
              <w:tabs>
                <w:tab w:val="center" w:pos="0"/>
              </w:tabs>
              <w:jc w:val="both"/>
              <w:rPr>
                <w:rFonts w:ascii="Arial" w:hAnsi="Arial" w:cs="Arial"/>
                <w:sz w:val="24"/>
                <w:szCs w:val="24"/>
              </w:rPr>
            </w:pPr>
            <w:r>
              <w:rPr>
                <w:rFonts w:ascii="Arial" w:hAnsi="Arial" w:cs="Arial"/>
                <w:sz w:val="24"/>
                <w:szCs w:val="24"/>
              </w:rPr>
              <w:t>Auxiliary Services Fee</w:t>
            </w:r>
          </w:p>
          <w:p w:rsidR="00883E52" w:rsidRDefault="00883E52" w:rsidP="009B2B26">
            <w:pPr>
              <w:tabs>
                <w:tab w:val="center" w:pos="0"/>
              </w:tabs>
              <w:jc w:val="both"/>
              <w:rPr>
                <w:rFonts w:ascii="Arial" w:hAnsi="Arial" w:cs="Arial"/>
                <w:sz w:val="24"/>
                <w:szCs w:val="24"/>
              </w:rPr>
            </w:pPr>
            <w:r>
              <w:rPr>
                <w:rFonts w:ascii="Arial" w:hAnsi="Arial" w:cs="Arial"/>
                <w:sz w:val="24"/>
                <w:szCs w:val="24"/>
              </w:rPr>
              <w:t>On-line Classes</w:t>
            </w:r>
            <w:r w:rsidR="00062A37">
              <w:rPr>
                <w:rFonts w:ascii="Arial" w:hAnsi="Arial" w:cs="Arial"/>
                <w:sz w:val="24"/>
                <w:szCs w:val="24"/>
              </w:rPr>
              <w:t xml:space="preserve"> (per credit hour beyond tuition)</w:t>
            </w:r>
          </w:p>
          <w:p w:rsidR="009B2B26" w:rsidRPr="009B2B26" w:rsidRDefault="009B2B26" w:rsidP="009B2B26">
            <w:pPr>
              <w:tabs>
                <w:tab w:val="center" w:pos="0"/>
              </w:tabs>
              <w:jc w:val="both"/>
              <w:rPr>
                <w:rFonts w:ascii="Arial" w:hAnsi="Arial" w:cs="Arial"/>
                <w:sz w:val="24"/>
                <w:szCs w:val="24"/>
              </w:rPr>
            </w:pPr>
            <w:r w:rsidRPr="009B2B26">
              <w:rPr>
                <w:rFonts w:ascii="Arial" w:hAnsi="Arial" w:cs="Arial"/>
                <w:sz w:val="24"/>
                <w:szCs w:val="24"/>
              </w:rPr>
              <w:t xml:space="preserve">Graduation </w:t>
            </w:r>
            <w:r w:rsidR="00062A37">
              <w:rPr>
                <w:rFonts w:ascii="Arial" w:hAnsi="Arial" w:cs="Arial"/>
                <w:sz w:val="24"/>
                <w:szCs w:val="24"/>
              </w:rPr>
              <w:t>Ceremony</w:t>
            </w:r>
          </w:p>
          <w:p w:rsidR="009B2B26" w:rsidRPr="009B2B26" w:rsidRDefault="00062A37" w:rsidP="009B2B26">
            <w:pPr>
              <w:tabs>
                <w:tab w:val="center" w:pos="0"/>
              </w:tabs>
              <w:jc w:val="both"/>
              <w:rPr>
                <w:rFonts w:ascii="Arial" w:hAnsi="Arial" w:cs="Arial"/>
                <w:sz w:val="24"/>
                <w:szCs w:val="24"/>
              </w:rPr>
            </w:pPr>
            <w:r>
              <w:rPr>
                <w:rFonts w:ascii="Arial" w:hAnsi="Arial" w:cs="Arial"/>
                <w:sz w:val="24"/>
                <w:szCs w:val="24"/>
              </w:rPr>
              <w:t>Transcript (each)</w:t>
            </w:r>
          </w:p>
          <w:p w:rsidR="009B2B26" w:rsidRPr="009B2B26" w:rsidRDefault="00062A37" w:rsidP="009B2B26">
            <w:pPr>
              <w:tabs>
                <w:tab w:val="center" w:pos="0"/>
              </w:tabs>
              <w:jc w:val="both"/>
              <w:rPr>
                <w:rFonts w:ascii="Arial" w:hAnsi="Arial" w:cs="Arial"/>
                <w:sz w:val="24"/>
                <w:szCs w:val="24"/>
              </w:rPr>
            </w:pPr>
            <w:r>
              <w:rPr>
                <w:rFonts w:ascii="Arial" w:hAnsi="Arial" w:cs="Arial"/>
                <w:sz w:val="24"/>
                <w:szCs w:val="24"/>
              </w:rPr>
              <w:t>Transcript (same day)</w:t>
            </w:r>
          </w:p>
          <w:p w:rsidR="009B2B26" w:rsidRPr="00F5223E" w:rsidRDefault="00062A37" w:rsidP="009B2B26">
            <w:pPr>
              <w:tabs>
                <w:tab w:val="center" w:pos="0"/>
              </w:tabs>
              <w:jc w:val="both"/>
              <w:rPr>
                <w:rFonts w:ascii="Arial" w:hAnsi="Arial" w:cs="Arial"/>
                <w:sz w:val="24"/>
                <w:szCs w:val="24"/>
              </w:rPr>
            </w:pPr>
            <w:r>
              <w:rPr>
                <w:rFonts w:ascii="Arial" w:hAnsi="Arial" w:cs="Arial"/>
                <w:sz w:val="24"/>
                <w:szCs w:val="24"/>
              </w:rPr>
              <w:t>Returned check penalty</w:t>
            </w:r>
          </w:p>
        </w:tc>
        <w:tc>
          <w:tcPr>
            <w:tcW w:w="1440" w:type="dxa"/>
          </w:tcPr>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20.00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30.00</w:t>
            </w:r>
          </w:p>
          <w:p w:rsidR="00570EB4" w:rsidRDefault="007A6B0F" w:rsidP="007A6B0F">
            <w:pPr>
              <w:jc w:val="right"/>
              <w:rPr>
                <w:rFonts w:ascii="Arial" w:hAnsi="Arial" w:cs="Arial"/>
                <w:sz w:val="24"/>
                <w:szCs w:val="24"/>
              </w:rPr>
            </w:pPr>
            <w:r>
              <w:rPr>
                <w:rFonts w:ascii="Arial" w:hAnsi="Arial" w:cs="Arial"/>
                <w:sz w:val="24"/>
                <w:szCs w:val="24"/>
              </w:rPr>
              <w:t>$</w:t>
            </w:r>
            <w:r w:rsidR="00FE3568">
              <w:rPr>
                <w:rFonts w:ascii="Arial" w:hAnsi="Arial" w:cs="Arial"/>
                <w:sz w:val="24"/>
                <w:szCs w:val="24"/>
              </w:rPr>
              <w:t>85</w:t>
            </w:r>
            <w:r w:rsidR="00570EB4">
              <w:rPr>
                <w:rFonts w:ascii="Arial" w:hAnsi="Arial" w:cs="Arial"/>
                <w:sz w:val="24"/>
                <w:szCs w:val="24"/>
              </w:rPr>
              <w:t>.00</w:t>
            </w:r>
          </w:p>
          <w:p w:rsidR="00883E52" w:rsidRDefault="007A6B0F" w:rsidP="007A6B0F">
            <w:pPr>
              <w:jc w:val="right"/>
              <w:rPr>
                <w:rFonts w:ascii="Arial" w:hAnsi="Arial" w:cs="Arial"/>
                <w:sz w:val="24"/>
                <w:szCs w:val="24"/>
              </w:rPr>
            </w:pPr>
            <w:r>
              <w:rPr>
                <w:rFonts w:ascii="Arial" w:hAnsi="Arial" w:cs="Arial"/>
                <w:sz w:val="24"/>
                <w:szCs w:val="24"/>
              </w:rPr>
              <w:t>$</w:t>
            </w:r>
            <w:r w:rsidR="00883E52">
              <w:rPr>
                <w:rFonts w:ascii="Arial" w:hAnsi="Arial" w:cs="Arial"/>
                <w:sz w:val="24"/>
                <w:szCs w:val="24"/>
              </w:rPr>
              <w:t>7.50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5.00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10.00</w:t>
            </w:r>
          </w:p>
          <w:p w:rsidR="009B2B26" w:rsidRPr="00F5223E" w:rsidRDefault="001E6378"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25.00</w:t>
            </w:r>
          </w:p>
        </w:tc>
      </w:tr>
      <w:tr w:rsidR="00062A37" w:rsidRPr="00062A37" w:rsidTr="00062A37">
        <w:trPr>
          <w:trHeight w:val="720"/>
        </w:trPr>
        <w:tc>
          <w:tcPr>
            <w:tcW w:w="7308" w:type="dxa"/>
            <w:gridSpan w:val="2"/>
            <w:vAlign w:val="bottom"/>
          </w:tcPr>
          <w:p w:rsidR="00062A37" w:rsidRDefault="00062A37" w:rsidP="00062A37">
            <w:pPr>
              <w:rPr>
                <w:rFonts w:ascii="Arial" w:hAnsi="Arial" w:cs="Arial"/>
                <w:b/>
                <w:sz w:val="24"/>
                <w:szCs w:val="24"/>
              </w:rPr>
            </w:pPr>
            <w:r w:rsidRPr="00062A37">
              <w:rPr>
                <w:rFonts w:ascii="Arial" w:hAnsi="Arial" w:cs="Arial"/>
                <w:b/>
                <w:sz w:val="24"/>
                <w:szCs w:val="24"/>
              </w:rPr>
              <w:t xml:space="preserve">In addition to the above, the following </w:t>
            </w:r>
            <w:r w:rsidRPr="00062A37">
              <w:rPr>
                <w:rFonts w:ascii="Arial" w:hAnsi="Arial" w:cs="Arial"/>
                <w:b/>
                <w:sz w:val="24"/>
                <w:szCs w:val="24"/>
                <w:u w:val="single"/>
              </w:rPr>
              <w:t>approximate</w:t>
            </w:r>
          </w:p>
          <w:p w:rsidR="00062A37" w:rsidRPr="00062A37" w:rsidRDefault="00062A37" w:rsidP="00062A37">
            <w:pPr>
              <w:rPr>
                <w:rFonts w:ascii="Arial" w:hAnsi="Arial" w:cs="Arial"/>
                <w:b/>
                <w:sz w:val="24"/>
                <w:szCs w:val="24"/>
              </w:rPr>
            </w:pPr>
            <w:r w:rsidRPr="00062A37">
              <w:rPr>
                <w:rFonts w:ascii="Arial" w:hAnsi="Arial" w:cs="Arial"/>
                <w:b/>
                <w:sz w:val="24"/>
                <w:szCs w:val="24"/>
              </w:rPr>
              <w:t>expenses may be incurred:</w:t>
            </w:r>
          </w:p>
        </w:tc>
      </w:tr>
      <w:tr w:rsidR="009B2B26" w:rsidRPr="009B2B26" w:rsidTr="007A6B0F">
        <w:trPr>
          <w:trHeight w:val="1700"/>
        </w:trPr>
        <w:tc>
          <w:tcPr>
            <w:tcW w:w="5868" w:type="dxa"/>
          </w:tcPr>
          <w:p w:rsidR="009B2B26" w:rsidRPr="009B2B26" w:rsidRDefault="00062A37" w:rsidP="009B2B26">
            <w:pPr>
              <w:jc w:val="both"/>
              <w:rPr>
                <w:rFonts w:ascii="Arial" w:hAnsi="Arial" w:cs="Arial"/>
                <w:sz w:val="24"/>
                <w:szCs w:val="24"/>
              </w:rPr>
            </w:pPr>
            <w:r>
              <w:rPr>
                <w:rFonts w:ascii="Arial" w:hAnsi="Arial" w:cs="Arial"/>
                <w:sz w:val="24"/>
                <w:szCs w:val="24"/>
              </w:rPr>
              <w:t>Laboratory fees:</w:t>
            </w:r>
          </w:p>
          <w:p w:rsidR="009B2B26" w:rsidRPr="009B2B26" w:rsidRDefault="00A74CBF" w:rsidP="009B2B26">
            <w:pPr>
              <w:jc w:val="both"/>
              <w:rPr>
                <w:rFonts w:ascii="Arial" w:hAnsi="Arial" w:cs="Arial"/>
                <w:sz w:val="24"/>
                <w:szCs w:val="24"/>
              </w:rPr>
            </w:pPr>
            <w:r>
              <w:rPr>
                <w:rFonts w:ascii="Arial" w:hAnsi="Arial" w:cs="Arial"/>
                <w:sz w:val="24"/>
                <w:szCs w:val="24"/>
              </w:rPr>
              <w:t>Lab coat/</w:t>
            </w:r>
            <w:r w:rsidR="00062A37">
              <w:rPr>
                <w:rFonts w:ascii="Arial" w:hAnsi="Arial" w:cs="Arial"/>
                <w:sz w:val="24"/>
                <w:szCs w:val="24"/>
              </w:rPr>
              <w:t>uniforms</w:t>
            </w:r>
          </w:p>
          <w:p w:rsidR="009B2B26" w:rsidRPr="009B2B26" w:rsidRDefault="00062A37" w:rsidP="009B2B26">
            <w:pPr>
              <w:jc w:val="both"/>
              <w:rPr>
                <w:rFonts w:ascii="Arial" w:hAnsi="Arial" w:cs="Arial"/>
                <w:sz w:val="24"/>
                <w:szCs w:val="24"/>
              </w:rPr>
            </w:pPr>
            <w:r>
              <w:rPr>
                <w:rFonts w:ascii="Arial" w:hAnsi="Arial" w:cs="Arial"/>
                <w:sz w:val="24"/>
                <w:szCs w:val="24"/>
              </w:rPr>
              <w:t>HMT 1101 supplies</w:t>
            </w:r>
          </w:p>
          <w:p w:rsidR="009B2B26" w:rsidRPr="009B2B26" w:rsidRDefault="00062A37" w:rsidP="009B2B26">
            <w:pPr>
              <w:jc w:val="both"/>
              <w:rPr>
                <w:rFonts w:ascii="Arial" w:hAnsi="Arial" w:cs="Arial"/>
                <w:sz w:val="24"/>
                <w:szCs w:val="24"/>
              </w:rPr>
            </w:pPr>
            <w:r>
              <w:rPr>
                <w:rFonts w:ascii="Arial" w:hAnsi="Arial" w:cs="Arial"/>
                <w:sz w:val="24"/>
                <w:szCs w:val="24"/>
              </w:rPr>
              <w:t>Program Fees</w:t>
            </w:r>
          </w:p>
          <w:p w:rsidR="009B2B26" w:rsidRPr="009B2B26" w:rsidRDefault="009B2B26" w:rsidP="009B2B26">
            <w:pPr>
              <w:jc w:val="both"/>
              <w:rPr>
                <w:rFonts w:ascii="Arial" w:hAnsi="Arial" w:cs="Arial"/>
                <w:sz w:val="24"/>
                <w:szCs w:val="24"/>
              </w:rPr>
            </w:pPr>
            <w:r w:rsidRPr="009B2B26">
              <w:rPr>
                <w:rFonts w:ascii="Arial" w:hAnsi="Arial" w:cs="Arial"/>
                <w:sz w:val="24"/>
                <w:szCs w:val="24"/>
              </w:rPr>
              <w:t>Tra</w:t>
            </w:r>
            <w:r w:rsidR="00062A37">
              <w:rPr>
                <w:rFonts w:ascii="Arial" w:hAnsi="Arial" w:cs="Arial"/>
                <w:sz w:val="24"/>
                <w:szCs w:val="24"/>
              </w:rPr>
              <w:t>nsportation (sites/events)</w:t>
            </w:r>
          </w:p>
          <w:p w:rsidR="009B2B26" w:rsidRPr="009B2B26" w:rsidRDefault="00F5223E" w:rsidP="009B2B26">
            <w:pPr>
              <w:jc w:val="both"/>
              <w:rPr>
                <w:rFonts w:ascii="Arial" w:hAnsi="Arial" w:cs="Arial"/>
                <w:sz w:val="24"/>
                <w:szCs w:val="24"/>
              </w:rPr>
            </w:pPr>
            <w:r>
              <w:rPr>
                <w:rFonts w:ascii="Arial" w:hAnsi="Arial" w:cs="Arial"/>
                <w:sz w:val="24"/>
                <w:szCs w:val="24"/>
              </w:rPr>
              <w:t>Attendance at meetings</w:t>
            </w:r>
          </w:p>
          <w:p w:rsidR="009B2B26" w:rsidRPr="009B2B26" w:rsidRDefault="00062A37" w:rsidP="009B2B26">
            <w:pPr>
              <w:jc w:val="both"/>
              <w:rPr>
                <w:rFonts w:ascii="Arial" w:hAnsi="Arial" w:cs="Arial"/>
                <w:sz w:val="24"/>
                <w:szCs w:val="24"/>
              </w:rPr>
            </w:pPr>
            <w:r>
              <w:rPr>
                <w:rFonts w:ascii="Arial" w:hAnsi="Arial" w:cs="Arial"/>
                <w:sz w:val="24"/>
                <w:szCs w:val="24"/>
              </w:rPr>
              <w:t>Medical/physical check-up</w:t>
            </w:r>
          </w:p>
          <w:p w:rsidR="009B2B26" w:rsidRPr="009B2B26" w:rsidRDefault="00062A37" w:rsidP="009B2B26">
            <w:pPr>
              <w:jc w:val="both"/>
              <w:rPr>
                <w:rFonts w:ascii="Arial" w:hAnsi="Arial" w:cs="Arial"/>
                <w:sz w:val="24"/>
                <w:szCs w:val="24"/>
              </w:rPr>
            </w:pPr>
            <w:r>
              <w:rPr>
                <w:rFonts w:ascii="Arial" w:hAnsi="Arial" w:cs="Arial"/>
                <w:sz w:val="24"/>
                <w:szCs w:val="24"/>
              </w:rPr>
              <w:t>Immunizations</w:t>
            </w:r>
          </w:p>
          <w:p w:rsidR="009B2B26" w:rsidRPr="009B2B26" w:rsidRDefault="00062A37" w:rsidP="009B2B26">
            <w:pPr>
              <w:tabs>
                <w:tab w:val="left" w:pos="1440"/>
                <w:tab w:val="decimal" w:pos="4950"/>
              </w:tabs>
              <w:jc w:val="both"/>
              <w:rPr>
                <w:rFonts w:ascii="Arial" w:hAnsi="Arial" w:cs="Arial"/>
                <w:sz w:val="24"/>
                <w:szCs w:val="24"/>
              </w:rPr>
            </w:pPr>
            <w:r>
              <w:rPr>
                <w:rFonts w:ascii="Arial" w:hAnsi="Arial" w:cs="Arial"/>
                <w:sz w:val="24"/>
                <w:szCs w:val="24"/>
              </w:rPr>
              <w:t>Background check</w:t>
            </w:r>
          </w:p>
          <w:p w:rsidR="009B2B26" w:rsidRPr="009B2B26" w:rsidRDefault="009B2B26" w:rsidP="009B2B26">
            <w:pPr>
              <w:jc w:val="both"/>
              <w:rPr>
                <w:rFonts w:ascii="Arial" w:hAnsi="Arial" w:cs="Arial"/>
                <w:sz w:val="24"/>
                <w:szCs w:val="24"/>
              </w:rPr>
            </w:pPr>
            <w:r w:rsidRPr="009B2B26">
              <w:rPr>
                <w:rFonts w:ascii="Arial" w:hAnsi="Arial" w:cs="Arial"/>
                <w:sz w:val="24"/>
                <w:szCs w:val="24"/>
              </w:rPr>
              <w:t>Books, papers, supplies</w:t>
            </w:r>
            <w:r w:rsidRPr="009B2B26">
              <w:rPr>
                <w:rFonts w:ascii="Arial" w:hAnsi="Arial" w:cs="Arial"/>
                <w:sz w:val="24"/>
                <w:szCs w:val="24"/>
              </w:rPr>
              <w:tab/>
              <w:t xml:space="preserve">  </w:t>
            </w:r>
          </w:p>
          <w:p w:rsidR="009B2B26" w:rsidRPr="009B2B26" w:rsidRDefault="00062A37" w:rsidP="009B2B26">
            <w:pPr>
              <w:jc w:val="both"/>
              <w:rPr>
                <w:rFonts w:ascii="Arial" w:hAnsi="Arial" w:cs="Arial"/>
                <w:sz w:val="24"/>
                <w:szCs w:val="24"/>
              </w:rPr>
            </w:pPr>
            <w:r>
              <w:rPr>
                <w:rFonts w:ascii="Arial" w:hAnsi="Arial" w:cs="Arial"/>
                <w:sz w:val="24"/>
                <w:szCs w:val="24"/>
              </w:rPr>
              <w:t>Food (conferences/trips)</w:t>
            </w:r>
          </w:p>
          <w:p w:rsidR="009B2B26" w:rsidRPr="00A667BD" w:rsidRDefault="00062A37" w:rsidP="009B2B26">
            <w:pPr>
              <w:jc w:val="both"/>
              <w:rPr>
                <w:rFonts w:ascii="Arial" w:hAnsi="Arial" w:cs="Arial"/>
                <w:sz w:val="24"/>
                <w:szCs w:val="24"/>
              </w:rPr>
            </w:pPr>
            <w:r>
              <w:rPr>
                <w:rFonts w:ascii="Arial" w:hAnsi="Arial" w:cs="Arial"/>
                <w:sz w:val="24"/>
                <w:szCs w:val="24"/>
              </w:rPr>
              <w:t>Miscellaneous</w:t>
            </w:r>
          </w:p>
          <w:p w:rsidR="007A6B0F" w:rsidRPr="007A6B0F" w:rsidRDefault="007A6B0F" w:rsidP="009B2B26">
            <w:pPr>
              <w:tabs>
                <w:tab w:val="center" w:pos="0"/>
              </w:tabs>
              <w:jc w:val="both"/>
              <w:rPr>
                <w:rFonts w:ascii="Arial" w:hAnsi="Arial" w:cs="Arial"/>
                <w:sz w:val="10"/>
                <w:szCs w:val="10"/>
              </w:rPr>
            </w:pPr>
          </w:p>
          <w:p w:rsidR="009B2B26" w:rsidRPr="009B2B26" w:rsidRDefault="009B2B26" w:rsidP="00095DB3">
            <w:pPr>
              <w:tabs>
                <w:tab w:val="center" w:pos="0"/>
              </w:tabs>
              <w:jc w:val="both"/>
              <w:rPr>
                <w:rFonts w:ascii="Arial" w:hAnsi="Arial" w:cs="Arial"/>
                <w:b/>
                <w:sz w:val="24"/>
                <w:szCs w:val="24"/>
              </w:rPr>
            </w:pPr>
            <w:r w:rsidRPr="009B2B26">
              <w:rPr>
                <w:rFonts w:ascii="Arial" w:hAnsi="Arial" w:cs="Arial"/>
                <w:b/>
                <w:sz w:val="24"/>
                <w:szCs w:val="24"/>
              </w:rPr>
              <w:t>T</w:t>
            </w:r>
            <w:r w:rsidR="00095DB3">
              <w:rPr>
                <w:rFonts w:ascii="Arial" w:hAnsi="Arial" w:cs="Arial"/>
                <w:b/>
                <w:sz w:val="24"/>
                <w:szCs w:val="24"/>
              </w:rPr>
              <w:t>otal</w:t>
            </w:r>
            <w:r w:rsidRPr="009B2B26">
              <w:rPr>
                <w:rFonts w:ascii="Arial" w:hAnsi="Arial" w:cs="Arial"/>
                <w:b/>
                <w:sz w:val="24"/>
                <w:szCs w:val="24"/>
              </w:rPr>
              <w:t>:</w:t>
            </w:r>
          </w:p>
        </w:tc>
        <w:tc>
          <w:tcPr>
            <w:tcW w:w="1440" w:type="dxa"/>
          </w:tcPr>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350.00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145.00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150.00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125.00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250.00</w:t>
            </w:r>
          </w:p>
          <w:p w:rsidR="009B2B26" w:rsidRPr="009B2B26" w:rsidRDefault="007A6B0F" w:rsidP="006F280B">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100.00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100.00</w:t>
            </w:r>
          </w:p>
          <w:p w:rsidR="009B2B26" w:rsidRPr="009B2B26" w:rsidRDefault="007A6B0F" w:rsidP="007A6B0F">
            <w:pPr>
              <w:jc w:val="right"/>
              <w:rPr>
                <w:rFonts w:ascii="Arial" w:hAnsi="Arial" w:cs="Arial"/>
                <w:sz w:val="24"/>
                <w:szCs w:val="24"/>
              </w:rPr>
            </w:pPr>
            <w:r>
              <w:rPr>
                <w:rFonts w:ascii="Arial" w:hAnsi="Arial" w:cs="Arial"/>
                <w:sz w:val="24"/>
                <w:szCs w:val="24"/>
              </w:rPr>
              <w:t>$</w:t>
            </w:r>
            <w:r w:rsidR="009B2B26" w:rsidRPr="009B2B26">
              <w:rPr>
                <w:rFonts w:ascii="Arial" w:hAnsi="Arial" w:cs="Arial"/>
                <w:sz w:val="24"/>
                <w:szCs w:val="24"/>
              </w:rPr>
              <w:t>125.00</w:t>
            </w:r>
          </w:p>
          <w:p w:rsidR="009B2B26" w:rsidRPr="009B2B26" w:rsidRDefault="007A6B0F" w:rsidP="007A6B0F">
            <w:pPr>
              <w:jc w:val="right"/>
              <w:rPr>
                <w:rFonts w:ascii="Arial" w:hAnsi="Arial" w:cs="Arial"/>
                <w:sz w:val="24"/>
                <w:szCs w:val="24"/>
              </w:rPr>
            </w:pPr>
            <w:r>
              <w:rPr>
                <w:rFonts w:ascii="Arial" w:hAnsi="Arial" w:cs="Arial"/>
                <w:sz w:val="24"/>
                <w:szCs w:val="24"/>
              </w:rPr>
              <w:t>$</w:t>
            </w:r>
            <w:r w:rsidR="00C77B8F">
              <w:rPr>
                <w:rFonts w:ascii="Arial" w:hAnsi="Arial" w:cs="Arial"/>
                <w:sz w:val="24"/>
                <w:szCs w:val="24"/>
              </w:rPr>
              <w:t>6</w:t>
            </w:r>
            <w:r w:rsidR="009B2B26" w:rsidRPr="009B2B26">
              <w:rPr>
                <w:rFonts w:ascii="Arial" w:hAnsi="Arial" w:cs="Arial"/>
                <w:sz w:val="24"/>
                <w:szCs w:val="24"/>
              </w:rPr>
              <w:t>5.00</w:t>
            </w:r>
          </w:p>
          <w:p w:rsidR="009B2B26" w:rsidRPr="009B2B26" w:rsidRDefault="009B2B26" w:rsidP="007A6B0F">
            <w:pPr>
              <w:jc w:val="right"/>
              <w:rPr>
                <w:rFonts w:ascii="Arial" w:hAnsi="Arial" w:cs="Arial"/>
                <w:sz w:val="24"/>
                <w:szCs w:val="24"/>
              </w:rPr>
            </w:pPr>
            <w:r w:rsidRPr="009B2B26">
              <w:rPr>
                <w:rFonts w:ascii="Arial" w:hAnsi="Arial" w:cs="Arial"/>
                <w:sz w:val="24"/>
                <w:szCs w:val="24"/>
              </w:rPr>
              <w:t>$2000.00</w:t>
            </w:r>
          </w:p>
          <w:p w:rsidR="009B2B26" w:rsidRPr="009B2B26" w:rsidRDefault="009B2B26" w:rsidP="007A6B0F">
            <w:pPr>
              <w:jc w:val="right"/>
              <w:rPr>
                <w:rFonts w:ascii="Arial" w:hAnsi="Arial" w:cs="Arial"/>
                <w:sz w:val="24"/>
                <w:szCs w:val="24"/>
              </w:rPr>
            </w:pPr>
            <w:r w:rsidRPr="009B2B26">
              <w:rPr>
                <w:rFonts w:ascii="Arial" w:hAnsi="Arial" w:cs="Arial"/>
                <w:sz w:val="24"/>
                <w:szCs w:val="24"/>
              </w:rPr>
              <w:t>$200.00</w:t>
            </w:r>
          </w:p>
          <w:p w:rsidR="009B2B26" w:rsidRPr="009B2B26" w:rsidRDefault="009B2B26" w:rsidP="007A6B0F">
            <w:pPr>
              <w:jc w:val="right"/>
              <w:rPr>
                <w:rFonts w:ascii="Arial" w:hAnsi="Arial" w:cs="Arial"/>
                <w:sz w:val="24"/>
                <w:szCs w:val="24"/>
                <w:u w:val="single"/>
              </w:rPr>
            </w:pPr>
            <w:r w:rsidRPr="009B2B26">
              <w:rPr>
                <w:rFonts w:ascii="Arial" w:hAnsi="Arial" w:cs="Arial"/>
                <w:sz w:val="24"/>
                <w:szCs w:val="24"/>
                <w:u w:val="single"/>
              </w:rPr>
              <w:t>$250.00</w:t>
            </w:r>
          </w:p>
          <w:p w:rsidR="007A6B0F" w:rsidRPr="007A6B0F" w:rsidRDefault="007A6B0F" w:rsidP="007A6B0F">
            <w:pPr>
              <w:jc w:val="right"/>
              <w:rPr>
                <w:rFonts w:ascii="Arial" w:hAnsi="Arial" w:cs="Arial"/>
                <w:sz w:val="10"/>
                <w:szCs w:val="10"/>
              </w:rPr>
            </w:pPr>
          </w:p>
          <w:p w:rsidR="009B2B26" w:rsidRPr="009B2B26" w:rsidRDefault="006F280B" w:rsidP="007A6B0F">
            <w:pPr>
              <w:jc w:val="right"/>
              <w:rPr>
                <w:rFonts w:ascii="Arial" w:hAnsi="Arial" w:cs="Arial"/>
                <w:b/>
                <w:sz w:val="24"/>
                <w:szCs w:val="24"/>
              </w:rPr>
            </w:pPr>
            <w:r>
              <w:rPr>
                <w:rFonts w:ascii="Arial" w:hAnsi="Arial" w:cs="Arial"/>
                <w:b/>
                <w:sz w:val="24"/>
                <w:szCs w:val="24"/>
              </w:rPr>
              <w:t>$3,860</w:t>
            </w:r>
            <w:r w:rsidR="00537DBC">
              <w:rPr>
                <w:rFonts w:ascii="Arial" w:hAnsi="Arial" w:cs="Arial"/>
                <w:b/>
                <w:sz w:val="24"/>
                <w:szCs w:val="24"/>
              </w:rPr>
              <w:t>.00</w:t>
            </w:r>
          </w:p>
        </w:tc>
      </w:tr>
    </w:tbl>
    <w:p w:rsidR="009B2B26" w:rsidRPr="009B2B26" w:rsidRDefault="009B2B26" w:rsidP="009B2B26">
      <w:pPr>
        <w:spacing w:after="0" w:line="240" w:lineRule="auto"/>
        <w:ind w:right="396"/>
        <w:jc w:val="both"/>
        <w:rPr>
          <w:rFonts w:ascii="Arial" w:eastAsia="Times New Roman" w:hAnsi="Arial" w:cs="Arial"/>
          <w:sz w:val="24"/>
          <w:szCs w:val="24"/>
        </w:rPr>
      </w:pPr>
    </w:p>
    <w:p w:rsidR="00062A37" w:rsidRDefault="00062A37" w:rsidP="009B2B26">
      <w:pPr>
        <w:spacing w:after="0" w:line="240" w:lineRule="auto"/>
        <w:ind w:right="396"/>
        <w:jc w:val="both"/>
        <w:rPr>
          <w:rFonts w:ascii="Arial" w:eastAsia="Times New Roman" w:hAnsi="Arial" w:cs="Arial"/>
          <w:sz w:val="24"/>
          <w:szCs w:val="24"/>
        </w:rPr>
      </w:pPr>
    </w:p>
    <w:p w:rsidR="00601510" w:rsidRPr="007A6B0F" w:rsidRDefault="00E16195" w:rsidP="007A6B0F">
      <w:pPr>
        <w:spacing w:after="0" w:line="240" w:lineRule="auto"/>
        <w:ind w:right="396"/>
        <w:rPr>
          <w:rFonts w:ascii="Arial" w:eastAsia="Times New Roman" w:hAnsi="Arial" w:cs="Arial"/>
          <w:sz w:val="24"/>
          <w:szCs w:val="24"/>
        </w:rPr>
      </w:pPr>
      <w:r>
        <w:rPr>
          <w:rFonts w:ascii="Arial" w:eastAsia="Times New Roman" w:hAnsi="Arial" w:cs="Arial"/>
          <w:sz w:val="24"/>
          <w:szCs w:val="24"/>
        </w:rPr>
        <w:t>T</w:t>
      </w:r>
      <w:r w:rsidR="009B2B26" w:rsidRPr="009B2B26">
        <w:rPr>
          <w:rFonts w:ascii="Arial" w:eastAsia="Times New Roman" w:hAnsi="Arial" w:cs="Arial"/>
          <w:sz w:val="24"/>
          <w:szCs w:val="24"/>
        </w:rPr>
        <w:t>hank you for your interest in th</w:t>
      </w:r>
      <w:r w:rsidR="00B52318">
        <w:rPr>
          <w:rFonts w:ascii="Arial" w:eastAsia="Times New Roman" w:hAnsi="Arial" w:cs="Arial"/>
          <w:sz w:val="24"/>
          <w:szCs w:val="24"/>
        </w:rPr>
        <w:t xml:space="preserve">e Dietetic Technician Program. </w:t>
      </w:r>
      <w:r w:rsidR="009B2B26" w:rsidRPr="009B2B26">
        <w:rPr>
          <w:rFonts w:ascii="Arial" w:eastAsia="Times New Roman" w:hAnsi="Arial" w:cs="Arial"/>
          <w:sz w:val="24"/>
          <w:szCs w:val="24"/>
        </w:rPr>
        <w:t xml:space="preserve">Please contact </w:t>
      </w:r>
      <w:r w:rsidR="007A6B0F">
        <w:rPr>
          <w:rFonts w:ascii="Arial" w:eastAsia="Times New Roman" w:hAnsi="Arial" w:cs="Arial"/>
          <w:sz w:val="24"/>
          <w:szCs w:val="24"/>
        </w:rPr>
        <w:t xml:space="preserve">the Dietetics </w:t>
      </w:r>
      <w:r>
        <w:rPr>
          <w:rFonts w:ascii="Arial" w:eastAsia="Times New Roman" w:hAnsi="Arial" w:cs="Arial"/>
          <w:sz w:val="24"/>
          <w:szCs w:val="24"/>
        </w:rPr>
        <w:t xml:space="preserve">&amp; Nutrition </w:t>
      </w:r>
      <w:r w:rsidR="007A6B0F">
        <w:rPr>
          <w:rFonts w:ascii="Arial" w:eastAsia="Times New Roman" w:hAnsi="Arial" w:cs="Arial"/>
          <w:sz w:val="24"/>
          <w:szCs w:val="24"/>
        </w:rPr>
        <w:t xml:space="preserve">Office at (937) </w:t>
      </w:r>
      <w:r w:rsidR="001E6378">
        <w:rPr>
          <w:rFonts w:ascii="Arial" w:eastAsia="Times New Roman" w:hAnsi="Arial" w:cs="Arial"/>
          <w:sz w:val="24"/>
          <w:szCs w:val="24"/>
        </w:rPr>
        <w:t>512-</w:t>
      </w:r>
      <w:r w:rsidR="00F5223E">
        <w:rPr>
          <w:rFonts w:ascii="Arial" w:eastAsia="Times New Roman" w:hAnsi="Arial" w:cs="Arial"/>
          <w:sz w:val="24"/>
          <w:szCs w:val="24"/>
        </w:rPr>
        <w:t>2756</w:t>
      </w:r>
      <w:r w:rsidR="009B2B26" w:rsidRPr="009B2B26">
        <w:rPr>
          <w:rFonts w:ascii="Arial" w:eastAsia="Times New Roman" w:hAnsi="Arial" w:cs="Arial"/>
          <w:sz w:val="24"/>
          <w:szCs w:val="24"/>
        </w:rPr>
        <w:t>, for questions regarding the enrol</w:t>
      </w:r>
      <w:r w:rsidR="007A6B0F">
        <w:rPr>
          <w:rFonts w:ascii="Arial" w:eastAsia="Times New Roman" w:hAnsi="Arial" w:cs="Arial"/>
          <w:sz w:val="24"/>
          <w:szCs w:val="24"/>
        </w:rPr>
        <w:t>lment process into DIT courses.</w:t>
      </w:r>
    </w:p>
    <w:sectPr w:rsidR="00601510" w:rsidRPr="007A6B0F" w:rsidSect="00062A37">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288" w:left="9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8C" w:rsidRDefault="004B6B8C">
      <w:pPr>
        <w:spacing w:after="0" w:line="240" w:lineRule="auto"/>
      </w:pPr>
      <w:r>
        <w:separator/>
      </w:r>
    </w:p>
  </w:endnote>
  <w:endnote w:type="continuationSeparator" w:id="0">
    <w:p w:rsidR="004B6B8C" w:rsidRDefault="004B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rsidP="0006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8C" w:rsidRDefault="004B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rsidP="0006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46C">
      <w:rPr>
        <w:rStyle w:val="PageNumber"/>
        <w:noProof/>
      </w:rPr>
      <w:t>3</w:t>
    </w:r>
    <w:r>
      <w:rPr>
        <w:rStyle w:val="PageNumber"/>
      </w:rPr>
      <w:fldChar w:fldCharType="end"/>
    </w:r>
  </w:p>
  <w:p w:rsidR="004B6B8C" w:rsidRPr="00013A21" w:rsidRDefault="004B6B8C" w:rsidP="00FF1483">
    <w:pPr>
      <w:pStyle w:val="Footer"/>
      <w:rPr>
        <w:rFonts w:ascii="Arial" w:hAnsi="Arial" w:cs="Arial"/>
        <w:sz w:val="20"/>
        <w:szCs w:val="20"/>
      </w:rPr>
    </w:pPr>
    <w:r>
      <w:rPr>
        <w:rFonts w:ascii="Arial" w:hAnsi="Arial" w:cs="Arial"/>
      </w:rPr>
      <w:t>2019-2020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8C" w:rsidRDefault="004B6B8C">
      <w:pPr>
        <w:spacing w:after="0" w:line="240" w:lineRule="auto"/>
      </w:pPr>
      <w:r>
        <w:separator/>
      </w:r>
    </w:p>
  </w:footnote>
  <w:footnote w:type="continuationSeparator" w:id="0">
    <w:p w:rsidR="004B6B8C" w:rsidRDefault="004B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C" w:rsidRDefault="004B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185C"/>
    <w:multiLevelType w:val="hybridMultilevel"/>
    <w:tmpl w:val="207A5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312E7"/>
    <w:multiLevelType w:val="hybridMultilevel"/>
    <w:tmpl w:val="4ED4A8DA"/>
    <w:lvl w:ilvl="0" w:tplc="41408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6214C2"/>
    <w:multiLevelType w:val="multilevel"/>
    <w:tmpl w:val="1384F6E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26"/>
    <w:rsid w:val="00013A21"/>
    <w:rsid w:val="00043DB0"/>
    <w:rsid w:val="0005251C"/>
    <w:rsid w:val="00062A37"/>
    <w:rsid w:val="00072281"/>
    <w:rsid w:val="00095DB3"/>
    <w:rsid w:val="000E7AD3"/>
    <w:rsid w:val="001D3CAA"/>
    <w:rsid w:val="001E6378"/>
    <w:rsid w:val="002617C4"/>
    <w:rsid w:val="002631D5"/>
    <w:rsid w:val="002667BE"/>
    <w:rsid w:val="002828D3"/>
    <w:rsid w:val="00294BB0"/>
    <w:rsid w:val="003130F2"/>
    <w:rsid w:val="0031740B"/>
    <w:rsid w:val="00320CE5"/>
    <w:rsid w:val="003274DA"/>
    <w:rsid w:val="00395222"/>
    <w:rsid w:val="00452498"/>
    <w:rsid w:val="004B544F"/>
    <w:rsid w:val="004B6B8C"/>
    <w:rsid w:val="004E5312"/>
    <w:rsid w:val="0050318B"/>
    <w:rsid w:val="00512C47"/>
    <w:rsid w:val="00517B6A"/>
    <w:rsid w:val="00537389"/>
    <w:rsid w:val="00537DBC"/>
    <w:rsid w:val="00542C3E"/>
    <w:rsid w:val="00570EB4"/>
    <w:rsid w:val="005D6C9E"/>
    <w:rsid w:val="00601510"/>
    <w:rsid w:val="00614A0F"/>
    <w:rsid w:val="00676973"/>
    <w:rsid w:val="006937F9"/>
    <w:rsid w:val="006B4588"/>
    <w:rsid w:val="006C26E4"/>
    <w:rsid w:val="006F280B"/>
    <w:rsid w:val="006F793C"/>
    <w:rsid w:val="00724A52"/>
    <w:rsid w:val="00731AAD"/>
    <w:rsid w:val="00731D95"/>
    <w:rsid w:val="00742F9D"/>
    <w:rsid w:val="00785A37"/>
    <w:rsid w:val="007A0002"/>
    <w:rsid w:val="007A6B0F"/>
    <w:rsid w:val="007E398A"/>
    <w:rsid w:val="00810167"/>
    <w:rsid w:val="00816A66"/>
    <w:rsid w:val="00873BAA"/>
    <w:rsid w:val="00883E52"/>
    <w:rsid w:val="00885C40"/>
    <w:rsid w:val="008F44BB"/>
    <w:rsid w:val="00933057"/>
    <w:rsid w:val="009451D2"/>
    <w:rsid w:val="009541B6"/>
    <w:rsid w:val="0096723B"/>
    <w:rsid w:val="009B2B26"/>
    <w:rsid w:val="00A52F9C"/>
    <w:rsid w:val="00A667BD"/>
    <w:rsid w:val="00A74CBF"/>
    <w:rsid w:val="00A96DE3"/>
    <w:rsid w:val="00AA17C8"/>
    <w:rsid w:val="00AC7F02"/>
    <w:rsid w:val="00B2371C"/>
    <w:rsid w:val="00B40CAD"/>
    <w:rsid w:val="00B50054"/>
    <w:rsid w:val="00B52318"/>
    <w:rsid w:val="00BC2798"/>
    <w:rsid w:val="00BE6584"/>
    <w:rsid w:val="00C0252D"/>
    <w:rsid w:val="00C230C4"/>
    <w:rsid w:val="00C374E2"/>
    <w:rsid w:val="00C655B7"/>
    <w:rsid w:val="00C77B8F"/>
    <w:rsid w:val="00CF4D2B"/>
    <w:rsid w:val="00CF6B36"/>
    <w:rsid w:val="00D30D18"/>
    <w:rsid w:val="00D4046C"/>
    <w:rsid w:val="00D56DDD"/>
    <w:rsid w:val="00D64A71"/>
    <w:rsid w:val="00D7002B"/>
    <w:rsid w:val="00DE51FF"/>
    <w:rsid w:val="00DE5854"/>
    <w:rsid w:val="00DF36C2"/>
    <w:rsid w:val="00E16195"/>
    <w:rsid w:val="00E41D83"/>
    <w:rsid w:val="00E61127"/>
    <w:rsid w:val="00EA232E"/>
    <w:rsid w:val="00EC6277"/>
    <w:rsid w:val="00F2018A"/>
    <w:rsid w:val="00F5223E"/>
    <w:rsid w:val="00F64632"/>
    <w:rsid w:val="00F706C1"/>
    <w:rsid w:val="00FA29B2"/>
    <w:rsid w:val="00FB4A7C"/>
    <w:rsid w:val="00FC0585"/>
    <w:rsid w:val="00FE3568"/>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CAD7B"/>
  <w15:docId w15:val="{4165AB85-C1ED-4960-873E-67C21E78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2B26"/>
    <w:pPr>
      <w:spacing w:line="240" w:lineRule="auto"/>
    </w:pPr>
    <w:rPr>
      <w:sz w:val="20"/>
      <w:szCs w:val="20"/>
    </w:rPr>
  </w:style>
  <w:style w:type="character" w:customStyle="1" w:styleId="CommentTextChar">
    <w:name w:val="Comment Text Char"/>
    <w:basedOn w:val="DefaultParagraphFont"/>
    <w:link w:val="CommentText"/>
    <w:uiPriority w:val="99"/>
    <w:semiHidden/>
    <w:rsid w:val="009B2B26"/>
    <w:rPr>
      <w:sz w:val="20"/>
      <w:szCs w:val="20"/>
    </w:rPr>
  </w:style>
  <w:style w:type="paragraph" w:styleId="Footer">
    <w:name w:val="footer"/>
    <w:basedOn w:val="Normal"/>
    <w:link w:val="FooterChar"/>
    <w:uiPriority w:val="99"/>
    <w:unhideWhenUsed/>
    <w:rsid w:val="009B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6"/>
  </w:style>
  <w:style w:type="character" w:styleId="PageNumber">
    <w:name w:val="page number"/>
    <w:basedOn w:val="DefaultParagraphFont"/>
    <w:rsid w:val="009B2B26"/>
  </w:style>
  <w:style w:type="table" w:styleId="TableGrid">
    <w:name w:val="Table Grid"/>
    <w:basedOn w:val="TableNormal"/>
    <w:rsid w:val="009B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B2B26"/>
    <w:rPr>
      <w:sz w:val="16"/>
      <w:szCs w:val="16"/>
    </w:rPr>
  </w:style>
  <w:style w:type="paragraph" w:styleId="BalloonText">
    <w:name w:val="Balloon Text"/>
    <w:basedOn w:val="Normal"/>
    <w:link w:val="BalloonTextChar"/>
    <w:uiPriority w:val="99"/>
    <w:semiHidden/>
    <w:unhideWhenUsed/>
    <w:rsid w:val="009B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6"/>
    <w:rPr>
      <w:rFonts w:ascii="Tahoma" w:hAnsi="Tahoma" w:cs="Tahoma"/>
      <w:sz w:val="16"/>
      <w:szCs w:val="16"/>
    </w:rPr>
  </w:style>
  <w:style w:type="paragraph" w:styleId="Header">
    <w:name w:val="header"/>
    <w:basedOn w:val="Normal"/>
    <w:link w:val="HeaderChar"/>
    <w:uiPriority w:val="99"/>
    <w:unhideWhenUsed/>
    <w:rsid w:val="00FF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83"/>
  </w:style>
  <w:style w:type="character" w:styleId="Strong">
    <w:name w:val="Strong"/>
    <w:basedOn w:val="DefaultParagraphFont"/>
    <w:uiPriority w:val="22"/>
    <w:qFormat/>
    <w:rsid w:val="008F44BB"/>
    <w:rPr>
      <w:b/>
      <w:bCs/>
    </w:rPr>
  </w:style>
  <w:style w:type="paragraph" w:styleId="NormalWeb">
    <w:name w:val="Normal (Web)"/>
    <w:basedOn w:val="Normal"/>
    <w:uiPriority w:val="99"/>
    <w:unhideWhenUsed/>
    <w:rsid w:val="008F44BB"/>
    <w:pPr>
      <w:spacing w:after="240" w:line="210" w:lineRule="atLeast"/>
    </w:pPr>
    <w:rPr>
      <w:rFonts w:ascii="Montserrat" w:eastAsia="Times New Roman" w:hAnsi="Montserrat" w:cs="Times New Roman"/>
      <w:color w:val="000000"/>
      <w:sz w:val="18"/>
      <w:szCs w:val="18"/>
    </w:rPr>
  </w:style>
  <w:style w:type="character" w:styleId="Hyperlink">
    <w:name w:val="Hyperlink"/>
    <w:basedOn w:val="DefaultParagraphFont"/>
    <w:uiPriority w:val="99"/>
    <w:unhideWhenUsed/>
    <w:rsid w:val="00072281"/>
    <w:rPr>
      <w:color w:val="0000FF" w:themeColor="hyperlink"/>
      <w:u w:val="single"/>
    </w:rPr>
  </w:style>
  <w:style w:type="character" w:styleId="FollowedHyperlink">
    <w:name w:val="FollowedHyperlink"/>
    <w:basedOn w:val="DefaultParagraphFont"/>
    <w:uiPriority w:val="99"/>
    <w:semiHidden/>
    <w:unhideWhenUsed/>
    <w:rsid w:val="00E61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1583">
      <w:bodyDiv w:val="1"/>
      <w:marLeft w:val="0"/>
      <w:marRight w:val="0"/>
      <w:marTop w:val="0"/>
      <w:marBottom w:val="0"/>
      <w:divBdr>
        <w:top w:val="none" w:sz="0" w:space="0" w:color="auto"/>
        <w:left w:val="none" w:sz="0" w:space="0" w:color="auto"/>
        <w:bottom w:val="none" w:sz="0" w:space="0" w:color="auto"/>
        <w:right w:val="none" w:sz="0" w:space="0" w:color="auto"/>
      </w:divBdr>
    </w:div>
    <w:div w:id="645279207">
      <w:bodyDiv w:val="1"/>
      <w:marLeft w:val="0"/>
      <w:marRight w:val="0"/>
      <w:marTop w:val="0"/>
      <w:marBottom w:val="0"/>
      <w:divBdr>
        <w:top w:val="none" w:sz="0" w:space="0" w:color="auto"/>
        <w:left w:val="none" w:sz="0" w:space="0" w:color="auto"/>
        <w:bottom w:val="none" w:sz="0" w:space="0" w:color="auto"/>
        <w:right w:val="none" w:sz="0" w:space="0" w:color="auto"/>
      </w:divBdr>
      <w:divsChild>
        <w:div w:id="1701708754">
          <w:marLeft w:val="0"/>
          <w:marRight w:val="0"/>
          <w:marTop w:val="0"/>
          <w:marBottom w:val="0"/>
          <w:divBdr>
            <w:top w:val="none" w:sz="0" w:space="0" w:color="auto"/>
            <w:left w:val="none" w:sz="0" w:space="0" w:color="auto"/>
            <w:bottom w:val="none" w:sz="0" w:space="0" w:color="auto"/>
            <w:right w:val="none" w:sz="0" w:space="0" w:color="auto"/>
          </w:divBdr>
          <w:divsChild>
            <w:div w:id="1201042960">
              <w:marLeft w:val="0"/>
              <w:marRight w:val="0"/>
              <w:marTop w:val="100"/>
              <w:marBottom w:val="100"/>
              <w:divBdr>
                <w:top w:val="none" w:sz="0" w:space="0" w:color="auto"/>
                <w:left w:val="none" w:sz="0" w:space="0" w:color="auto"/>
                <w:bottom w:val="none" w:sz="0" w:space="0" w:color="auto"/>
                <w:right w:val="none" w:sz="0" w:space="0" w:color="auto"/>
              </w:divBdr>
              <w:divsChild>
                <w:div w:id="497382130">
                  <w:marLeft w:val="0"/>
                  <w:marRight w:val="0"/>
                  <w:marTop w:val="0"/>
                  <w:marBottom w:val="0"/>
                  <w:divBdr>
                    <w:top w:val="none" w:sz="0" w:space="0" w:color="auto"/>
                    <w:left w:val="none" w:sz="0" w:space="0" w:color="auto"/>
                    <w:bottom w:val="none" w:sz="0" w:space="0" w:color="auto"/>
                    <w:right w:val="none" w:sz="0" w:space="0" w:color="auto"/>
                  </w:divBdr>
                  <w:divsChild>
                    <w:div w:id="1329867943">
                      <w:marLeft w:val="0"/>
                      <w:marRight w:val="0"/>
                      <w:marTop w:val="0"/>
                      <w:marBottom w:val="0"/>
                      <w:divBdr>
                        <w:top w:val="none" w:sz="0" w:space="0" w:color="auto"/>
                        <w:left w:val="none" w:sz="0" w:space="0" w:color="auto"/>
                        <w:bottom w:val="none" w:sz="0" w:space="0" w:color="auto"/>
                        <w:right w:val="none" w:sz="0" w:space="0" w:color="auto"/>
                      </w:divBdr>
                      <w:divsChild>
                        <w:div w:id="547111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833741">
      <w:bodyDiv w:val="1"/>
      <w:marLeft w:val="0"/>
      <w:marRight w:val="0"/>
      <w:marTop w:val="0"/>
      <w:marBottom w:val="0"/>
      <w:divBdr>
        <w:top w:val="none" w:sz="0" w:space="0" w:color="auto"/>
        <w:left w:val="none" w:sz="0" w:space="0" w:color="auto"/>
        <w:bottom w:val="none" w:sz="0" w:space="0" w:color="auto"/>
        <w:right w:val="none" w:sz="0" w:space="0" w:color="auto"/>
      </w:divBdr>
      <w:divsChild>
        <w:div w:id="1045257564">
          <w:marLeft w:val="0"/>
          <w:marRight w:val="0"/>
          <w:marTop w:val="0"/>
          <w:marBottom w:val="0"/>
          <w:divBdr>
            <w:top w:val="none" w:sz="0" w:space="0" w:color="auto"/>
            <w:left w:val="none" w:sz="0" w:space="0" w:color="auto"/>
            <w:bottom w:val="none" w:sz="0" w:space="0" w:color="auto"/>
            <w:right w:val="none" w:sz="0" w:space="0" w:color="auto"/>
          </w:divBdr>
          <w:divsChild>
            <w:div w:id="2144033430">
              <w:marLeft w:val="0"/>
              <w:marRight w:val="0"/>
              <w:marTop w:val="100"/>
              <w:marBottom w:val="100"/>
              <w:divBdr>
                <w:top w:val="none" w:sz="0" w:space="0" w:color="auto"/>
                <w:left w:val="none" w:sz="0" w:space="0" w:color="auto"/>
                <w:bottom w:val="none" w:sz="0" w:space="0" w:color="auto"/>
                <w:right w:val="none" w:sz="0" w:space="0" w:color="auto"/>
              </w:divBdr>
              <w:divsChild>
                <w:div w:id="1409614491">
                  <w:marLeft w:val="0"/>
                  <w:marRight w:val="0"/>
                  <w:marTop w:val="0"/>
                  <w:marBottom w:val="0"/>
                  <w:divBdr>
                    <w:top w:val="none" w:sz="0" w:space="0" w:color="auto"/>
                    <w:left w:val="none" w:sz="0" w:space="0" w:color="auto"/>
                    <w:bottom w:val="none" w:sz="0" w:space="0" w:color="auto"/>
                    <w:right w:val="none" w:sz="0" w:space="0" w:color="auto"/>
                  </w:divBdr>
                  <w:divsChild>
                    <w:div w:id="255525457">
                      <w:marLeft w:val="0"/>
                      <w:marRight w:val="0"/>
                      <w:marTop w:val="0"/>
                      <w:marBottom w:val="0"/>
                      <w:divBdr>
                        <w:top w:val="none" w:sz="0" w:space="0" w:color="auto"/>
                        <w:left w:val="none" w:sz="0" w:space="0" w:color="auto"/>
                        <w:bottom w:val="none" w:sz="0" w:space="0" w:color="auto"/>
                        <w:right w:val="none" w:sz="0" w:space="0" w:color="auto"/>
                      </w:divBdr>
                      <w:divsChild>
                        <w:div w:id="666834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2891">
      <w:bodyDiv w:val="1"/>
      <w:marLeft w:val="0"/>
      <w:marRight w:val="0"/>
      <w:marTop w:val="0"/>
      <w:marBottom w:val="0"/>
      <w:divBdr>
        <w:top w:val="none" w:sz="0" w:space="0" w:color="auto"/>
        <w:left w:val="none" w:sz="0" w:space="0" w:color="auto"/>
        <w:bottom w:val="none" w:sz="0" w:space="0" w:color="auto"/>
        <w:right w:val="none" w:sz="0" w:space="0" w:color="auto"/>
      </w:divBdr>
    </w:div>
    <w:div w:id="1967201907">
      <w:bodyDiv w:val="1"/>
      <w:marLeft w:val="0"/>
      <w:marRight w:val="0"/>
      <w:marTop w:val="0"/>
      <w:marBottom w:val="0"/>
      <w:divBdr>
        <w:top w:val="none" w:sz="0" w:space="0" w:color="auto"/>
        <w:left w:val="none" w:sz="0" w:space="0" w:color="auto"/>
        <w:bottom w:val="none" w:sz="0" w:space="0" w:color="auto"/>
        <w:right w:val="none" w:sz="0" w:space="0" w:color="auto"/>
      </w:divBdr>
    </w:div>
    <w:div w:id="20119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cademics/divisions/hs/" TargetMode="External"/><Relationship Id="rId13" Type="http://schemas.openxmlformats.org/officeDocument/2006/relationships/hyperlink" Target="http://www.sinclair.edu/academics/lhs/departments/nsg/faqs/index.cf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edicaid.ohio.gov/FOROHIOANS/GetCoverage.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healthcare/right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inclair.edu/academics/divisions/hs/dit/" TargetMode="External"/><Relationship Id="rId14" Type="http://schemas.openxmlformats.org/officeDocument/2006/relationships/hyperlink" Target="http://www.sinclair.edu/services/basics/bursar/current-tuition-cost-and-fee-schedu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Nora</dc:creator>
  <cp:lastModifiedBy>Clark, David</cp:lastModifiedBy>
  <cp:revision>10</cp:revision>
  <dcterms:created xsi:type="dcterms:W3CDTF">2020-05-07T23:21:00Z</dcterms:created>
  <dcterms:modified xsi:type="dcterms:W3CDTF">2020-05-11T15:57:00Z</dcterms:modified>
</cp:coreProperties>
</file>