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8D90" w14:textId="77777777" w:rsidR="00115052" w:rsidRDefault="00115052" w:rsidP="00115052">
      <w:pPr>
        <w:jc w:val="center"/>
        <w:rPr>
          <w:rFonts w:ascii="Arial" w:hAnsi="Arial" w:cs="Arial"/>
          <w:b/>
          <w:color w:val="000000" w:themeColor="text1"/>
          <w:sz w:val="28"/>
        </w:rPr>
      </w:pPr>
      <w:r>
        <w:rPr>
          <w:rFonts w:ascii="Arial" w:hAnsi="Arial" w:cs="Arial"/>
          <w:b/>
          <w:color w:val="000000" w:themeColor="text1"/>
          <w:sz w:val="28"/>
        </w:rPr>
        <w:t>Sinclair Community College</w:t>
      </w:r>
    </w:p>
    <w:p w14:paraId="114896E5" w14:textId="77777777" w:rsidR="00115052" w:rsidRDefault="00115052" w:rsidP="00115052">
      <w:pPr>
        <w:jc w:val="center"/>
        <w:rPr>
          <w:rFonts w:ascii="Arial" w:hAnsi="Arial" w:cs="Arial"/>
          <w:b/>
          <w:color w:val="000000" w:themeColor="text1"/>
        </w:rPr>
      </w:pPr>
      <w:r>
        <w:rPr>
          <w:rFonts w:ascii="Arial" w:hAnsi="Arial" w:cs="Arial"/>
          <w:b/>
          <w:color w:val="000000" w:themeColor="text1"/>
        </w:rPr>
        <w:t>Continuous Improvement Annual Update 201</w:t>
      </w:r>
      <w:r w:rsidR="007846DD">
        <w:rPr>
          <w:rFonts w:ascii="Arial" w:hAnsi="Arial" w:cs="Arial"/>
          <w:b/>
          <w:color w:val="000000" w:themeColor="text1"/>
        </w:rPr>
        <w:t>7</w:t>
      </w:r>
      <w:r>
        <w:rPr>
          <w:rFonts w:ascii="Arial" w:hAnsi="Arial" w:cs="Arial"/>
          <w:b/>
          <w:color w:val="000000" w:themeColor="text1"/>
        </w:rPr>
        <w:t>-1</w:t>
      </w:r>
      <w:r w:rsidR="007846DD">
        <w:rPr>
          <w:rFonts w:ascii="Arial" w:hAnsi="Arial" w:cs="Arial"/>
          <w:b/>
          <w:color w:val="000000" w:themeColor="text1"/>
        </w:rPr>
        <w:t>8</w:t>
      </w:r>
    </w:p>
    <w:p w14:paraId="28D190E8" w14:textId="77777777" w:rsidR="00115052" w:rsidRDefault="00115052" w:rsidP="00115052">
      <w:pPr>
        <w:jc w:val="center"/>
        <w:rPr>
          <w:rFonts w:ascii="Arial" w:hAnsi="Arial" w:cs="Arial"/>
          <w:b/>
          <w:color w:val="000000" w:themeColor="text1"/>
        </w:rPr>
      </w:pPr>
    </w:p>
    <w:p w14:paraId="0AB0D339" w14:textId="77777777" w:rsidR="00115052" w:rsidRDefault="00115052" w:rsidP="0011505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7846DD">
        <w:rPr>
          <w:rFonts w:ascii="Arial" w:hAnsi="Arial" w:cs="Arial"/>
          <w:b/>
          <w:color w:val="000000" w:themeColor="text1"/>
        </w:rPr>
        <w:t>8</w:t>
      </w:r>
    </w:p>
    <w:p w14:paraId="3CA3FB5D" w14:textId="77777777" w:rsidR="00115052" w:rsidRDefault="00115052" w:rsidP="00115052">
      <w:pPr>
        <w:jc w:val="center"/>
        <w:rPr>
          <w:rFonts w:ascii="Arial" w:hAnsi="Arial" w:cs="Arial"/>
          <w:b/>
          <w:color w:val="000000" w:themeColor="text1"/>
        </w:rPr>
      </w:pPr>
    </w:p>
    <w:p w14:paraId="79EEE776" w14:textId="77777777" w:rsidR="00115052" w:rsidRDefault="00115052" w:rsidP="0011505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7846DD">
        <w:rPr>
          <w:rFonts w:ascii="Arial" w:hAnsi="Arial" w:cs="Arial"/>
          <w:b/>
          <w:color w:val="000000" w:themeColor="text1"/>
        </w:rPr>
        <w:t>8</w:t>
      </w:r>
    </w:p>
    <w:p w14:paraId="5D32A169" w14:textId="77777777" w:rsidR="00115052" w:rsidRDefault="00115052" w:rsidP="00115052">
      <w:pPr>
        <w:rPr>
          <w:rFonts w:ascii="Arial" w:hAnsi="Arial" w:cs="Arial"/>
          <w:b/>
          <w:sz w:val="20"/>
          <w:szCs w:val="20"/>
          <w:u w:val="single"/>
        </w:rPr>
      </w:pPr>
    </w:p>
    <w:p w14:paraId="7A67299C" w14:textId="77777777" w:rsidR="001026AA" w:rsidRPr="00CD2613" w:rsidRDefault="001026AA" w:rsidP="001026AA">
      <w:pPr>
        <w:jc w:val="center"/>
        <w:rPr>
          <w:rFonts w:ascii="Arial" w:hAnsi="Arial" w:cs="Arial"/>
          <w:b/>
          <w:color w:val="000000" w:themeColor="text1"/>
        </w:rPr>
      </w:pPr>
    </w:p>
    <w:p w14:paraId="0DB60983" w14:textId="2E8EE8E1" w:rsidR="002C3FD8" w:rsidRPr="002C3FD8" w:rsidRDefault="00D9642E" w:rsidP="002C3FD8">
      <w:pPr>
        <w:rPr>
          <w:rFonts w:ascii="Calibri" w:hAnsi="Calibri"/>
          <w:color w:val="000000"/>
          <w:sz w:val="22"/>
          <w:szCs w:val="22"/>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r w:rsidR="00B10B62">
                    <w:rPr>
                      <w:rFonts w:ascii="Arial" w:hAnsi="Arial" w:cs="Arial"/>
                      <w:b/>
                      <w:sz w:val="20"/>
                      <w:szCs w:val="20"/>
                    </w:rPr>
                    <w:t xml:space="preserve">HS - </w:t>
                  </w:r>
                  <w:r w:rsidR="00B10B62" w:rsidRPr="00B10B62">
                    <w:rPr>
                      <w:rFonts w:ascii="Arial" w:hAnsi="Arial" w:cs="Arial"/>
                      <w:b/>
                      <w:sz w:val="20"/>
                      <w:szCs w:val="20"/>
                    </w:rPr>
                    <w:t>0672-Nursing</w:t>
                  </w:r>
                </w:sdtContent>
              </w:sdt>
            </w:sdtContent>
          </w:sdt>
        </w:sdtContent>
      </w:sdt>
    </w:p>
    <w:p w14:paraId="1FFC549A" w14:textId="7A8032B1" w:rsidR="002C3FD8" w:rsidRPr="002C3FD8" w:rsidRDefault="00FC295E" w:rsidP="002C3FD8">
      <w:pPr>
        <w:rPr>
          <w:rFonts w:ascii="Calibri" w:hAnsi="Calibri"/>
          <w:color w:val="000000"/>
          <w:sz w:val="22"/>
          <w:szCs w:val="22"/>
        </w:rPr>
      </w:pPr>
      <w:r w:rsidRPr="00FC295E">
        <w:rPr>
          <w:rFonts w:ascii="Arial" w:hAnsi="Arial" w:cs="Arial"/>
          <w:b/>
          <w:sz w:val="20"/>
          <w:szCs w:val="20"/>
        </w:rPr>
        <w:t xml:space="preserve"> </w:t>
      </w:r>
    </w:p>
    <w:p w14:paraId="36DB6BB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154B6">
        <w:rPr>
          <w:rFonts w:ascii="Arial" w:hAnsi="Arial" w:cs="Arial"/>
          <w:color w:val="000000" w:themeColor="text1"/>
        </w:rPr>
        <w:t>201</w:t>
      </w:r>
      <w:r w:rsidR="007347A7">
        <w:rPr>
          <w:rFonts w:ascii="Arial" w:hAnsi="Arial" w:cs="Arial"/>
          <w:color w:val="000000" w:themeColor="text1"/>
        </w:rPr>
        <w:t>6</w:t>
      </w:r>
      <w:r w:rsidR="00F154B6">
        <w:rPr>
          <w:rFonts w:ascii="Arial" w:hAnsi="Arial" w:cs="Arial"/>
          <w:color w:val="000000" w:themeColor="text1"/>
        </w:rPr>
        <w:t>-201</w:t>
      </w:r>
      <w:r w:rsidR="007347A7">
        <w:rPr>
          <w:rFonts w:ascii="Arial" w:hAnsi="Arial" w:cs="Arial"/>
          <w:color w:val="000000" w:themeColor="text1"/>
        </w:rPr>
        <w:t>7</w:t>
      </w:r>
    </w:p>
    <w:p w14:paraId="1AC017C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154B6">
        <w:rPr>
          <w:rFonts w:ascii="Arial" w:hAnsi="Arial" w:cs="Arial"/>
          <w:color w:val="000000" w:themeColor="text1"/>
        </w:rPr>
        <w:t>20</w:t>
      </w:r>
      <w:r w:rsidR="007347A7">
        <w:rPr>
          <w:rFonts w:ascii="Arial" w:hAnsi="Arial" w:cs="Arial"/>
          <w:color w:val="000000" w:themeColor="text1"/>
        </w:rPr>
        <w:t>21</w:t>
      </w:r>
      <w:r w:rsidR="00F154B6">
        <w:rPr>
          <w:rFonts w:ascii="Arial" w:hAnsi="Arial" w:cs="Arial"/>
          <w:color w:val="000000" w:themeColor="text1"/>
        </w:rPr>
        <w:t>-20</w:t>
      </w:r>
      <w:r w:rsidR="007347A7">
        <w:rPr>
          <w:rFonts w:ascii="Arial" w:hAnsi="Arial" w:cs="Arial"/>
          <w:color w:val="000000" w:themeColor="text1"/>
        </w:rPr>
        <w:t>22</w:t>
      </w:r>
    </w:p>
    <w:p w14:paraId="565C43DE" w14:textId="77777777" w:rsidR="00F0239E" w:rsidRDefault="00E77D57"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CA4860C" w14:textId="77777777" w:rsidR="001D736E" w:rsidRPr="00CD2613" w:rsidRDefault="001D736E" w:rsidP="00CD2613">
      <w:pPr>
        <w:pStyle w:val="ListParagraph"/>
        <w:ind w:left="0"/>
        <w:rPr>
          <w:rFonts w:ascii="Arial" w:hAnsi="Arial" w:cs="Arial"/>
          <w:b/>
          <w:color w:val="000000" w:themeColor="text1"/>
          <w:u w:val="single"/>
        </w:rPr>
      </w:pPr>
    </w:p>
    <w:p w14:paraId="3EB75180"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19BE7EDC" w14:textId="77777777" w:rsidR="00500947" w:rsidRDefault="00500947"/>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297"/>
        <w:gridCol w:w="2301"/>
        <w:gridCol w:w="6632"/>
      </w:tblGrid>
      <w:tr w:rsidR="00500947" w:rsidRPr="00500947" w14:paraId="0E32F397" w14:textId="77777777" w:rsidTr="00981D95">
        <w:trPr>
          <w:trHeight w:val="466"/>
        </w:trPr>
        <w:tc>
          <w:tcPr>
            <w:tcW w:w="4297" w:type="dxa"/>
          </w:tcPr>
          <w:p w14:paraId="3C156BDA" w14:textId="77777777" w:rsidR="00500947" w:rsidRPr="00500947" w:rsidRDefault="00500947" w:rsidP="004F6E19">
            <w:pPr>
              <w:spacing w:before="120"/>
              <w:jc w:val="center"/>
              <w:rPr>
                <w:rFonts w:ascii="Arial" w:hAnsi="Arial" w:cs="Arial"/>
                <w:b/>
                <w:sz w:val="20"/>
                <w:szCs w:val="20"/>
              </w:rPr>
            </w:pPr>
            <w:r w:rsidRPr="00500947">
              <w:rPr>
                <w:rFonts w:ascii="Arial" w:hAnsi="Arial" w:cs="Arial"/>
                <w:b/>
                <w:sz w:val="20"/>
                <w:szCs w:val="20"/>
              </w:rPr>
              <w:t>GOALS</w:t>
            </w:r>
          </w:p>
        </w:tc>
        <w:tc>
          <w:tcPr>
            <w:tcW w:w="2301" w:type="dxa"/>
          </w:tcPr>
          <w:p w14:paraId="1CD7714D" w14:textId="77777777" w:rsidR="00500947" w:rsidRPr="00500947" w:rsidRDefault="00500947" w:rsidP="004F6E19">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14:paraId="1022480E" w14:textId="77777777" w:rsidR="00500947" w:rsidRPr="00500947" w:rsidRDefault="00500947" w:rsidP="004F6E19">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14:paraId="1CF7443D" w14:textId="77777777" w:rsidTr="00981D95">
        <w:trPr>
          <w:trHeight w:val="1399"/>
        </w:trPr>
        <w:tc>
          <w:tcPr>
            <w:tcW w:w="4297" w:type="dxa"/>
          </w:tcPr>
          <w:p w14:paraId="4D218681" w14:textId="77777777" w:rsidR="001903B4" w:rsidRPr="001903B4" w:rsidRDefault="001903B4" w:rsidP="001903B4">
            <w:pPr>
              <w:spacing w:after="160" w:line="259" w:lineRule="auto"/>
              <w:rPr>
                <w:rFonts w:ascii="Arial" w:hAnsi="Arial" w:cs="Arial"/>
              </w:rPr>
            </w:pPr>
            <w:r w:rsidRPr="001903B4">
              <w:rPr>
                <w:rFonts w:ascii="Arial" w:hAnsi="Arial" w:cs="Arial"/>
              </w:rPr>
              <w:t>Successful integration into the Health Sciences Center FA 2017</w:t>
            </w:r>
          </w:p>
          <w:p w14:paraId="1A31D7D6" w14:textId="77777777" w:rsidR="001903B4" w:rsidRPr="001903B4" w:rsidRDefault="001903B4" w:rsidP="00084EB3">
            <w:pPr>
              <w:pStyle w:val="ListParagraph"/>
              <w:numPr>
                <w:ilvl w:val="0"/>
                <w:numId w:val="3"/>
              </w:numPr>
              <w:spacing w:after="160" w:line="259" w:lineRule="auto"/>
              <w:rPr>
                <w:rFonts w:ascii="Arial" w:hAnsi="Arial" w:cs="Arial"/>
              </w:rPr>
            </w:pPr>
            <w:r w:rsidRPr="001903B4">
              <w:rPr>
                <w:rFonts w:ascii="Arial" w:hAnsi="Arial" w:cs="Arial"/>
              </w:rPr>
              <w:t xml:space="preserve">Inter-professional instruction </w:t>
            </w:r>
          </w:p>
          <w:p w14:paraId="0531DF79" w14:textId="77777777" w:rsidR="001903B4" w:rsidRPr="001903B4" w:rsidRDefault="001903B4" w:rsidP="00084EB3">
            <w:pPr>
              <w:pStyle w:val="ListParagraph"/>
              <w:numPr>
                <w:ilvl w:val="0"/>
                <w:numId w:val="3"/>
              </w:numPr>
              <w:spacing w:after="160" w:line="259" w:lineRule="auto"/>
              <w:rPr>
                <w:rFonts w:ascii="Arial" w:hAnsi="Arial" w:cs="Arial"/>
              </w:rPr>
            </w:pPr>
            <w:r w:rsidRPr="001903B4">
              <w:rPr>
                <w:rFonts w:ascii="Arial" w:hAnsi="Arial" w:cs="Arial"/>
              </w:rPr>
              <w:t>Increased use of technology resources</w:t>
            </w:r>
          </w:p>
          <w:p w14:paraId="6556D74F" w14:textId="77777777" w:rsidR="001903B4" w:rsidRPr="001903B4" w:rsidRDefault="001903B4" w:rsidP="00084EB3">
            <w:pPr>
              <w:pStyle w:val="ListParagraph"/>
              <w:numPr>
                <w:ilvl w:val="0"/>
                <w:numId w:val="3"/>
              </w:numPr>
              <w:spacing w:after="160" w:line="259" w:lineRule="auto"/>
              <w:rPr>
                <w:rFonts w:ascii="Arial" w:hAnsi="Arial" w:cs="Arial"/>
              </w:rPr>
            </w:pPr>
            <w:r w:rsidRPr="001903B4">
              <w:rPr>
                <w:rFonts w:ascii="Arial" w:hAnsi="Arial" w:cs="Arial"/>
              </w:rPr>
              <w:t>Enhanced alignment with articulation partners (WSU, Miami, UD)</w:t>
            </w:r>
          </w:p>
          <w:p w14:paraId="140C6FC8" w14:textId="0B3E8A2A" w:rsidR="00500947" w:rsidRPr="002C3FD8" w:rsidRDefault="00500947" w:rsidP="002C3FD8">
            <w:pPr>
              <w:tabs>
                <w:tab w:val="left" w:pos="1080"/>
              </w:tabs>
              <w:jc w:val="both"/>
              <w:rPr>
                <w:rFonts w:ascii="Arial" w:hAnsi="Arial" w:cs="Arial"/>
                <w:color w:val="000000" w:themeColor="text1"/>
                <w:sz w:val="20"/>
                <w:szCs w:val="20"/>
              </w:rPr>
            </w:pPr>
          </w:p>
        </w:tc>
        <w:tc>
          <w:tcPr>
            <w:tcW w:w="2301" w:type="dxa"/>
          </w:tcPr>
          <w:p w14:paraId="3C28F877" w14:textId="77777777" w:rsidR="00500947" w:rsidRPr="00500947" w:rsidRDefault="00500947" w:rsidP="004F6E19">
            <w:pPr>
              <w:pStyle w:val="ListParagraph"/>
              <w:ind w:left="0"/>
              <w:rPr>
                <w:rFonts w:ascii="Arial" w:hAnsi="Arial" w:cs="Arial"/>
                <w:color w:val="000000" w:themeColor="text1"/>
                <w:sz w:val="20"/>
                <w:szCs w:val="20"/>
              </w:rPr>
            </w:pPr>
          </w:p>
          <w:p w14:paraId="0AD0B889" w14:textId="58A47115" w:rsidR="00500947" w:rsidRPr="00500947" w:rsidRDefault="00500947" w:rsidP="004F6E19">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25534973"/>
                <w:showingPlcHdr/>
              </w:sdtPr>
              <w:sdtEndPr/>
              <w:sdtContent>
                <w:r w:rsidR="00C1190F">
                  <w:rPr>
                    <w:rFonts w:ascii="Arial" w:hAnsi="Arial" w:cs="Arial"/>
                    <w:sz w:val="20"/>
                    <w:szCs w:val="20"/>
                  </w:rPr>
                  <w:t xml:space="preserve">     </w:t>
                </w:r>
              </w:sdtContent>
            </w:sdt>
          </w:p>
          <w:p w14:paraId="0444284E" w14:textId="77777777" w:rsidR="00500947" w:rsidRPr="00500947" w:rsidRDefault="00500947" w:rsidP="004F6E19">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5CAE538" w14:textId="77777777" w:rsidR="00500947" w:rsidRPr="00500947" w:rsidRDefault="00500947" w:rsidP="004F6E19">
            <w:pPr>
              <w:pStyle w:val="ListParagraph"/>
              <w:ind w:left="0"/>
              <w:rPr>
                <w:rFonts w:ascii="Arial" w:hAnsi="Arial" w:cs="Arial"/>
                <w:color w:val="000000" w:themeColor="text1"/>
                <w:sz w:val="20"/>
                <w:szCs w:val="20"/>
              </w:rPr>
            </w:pPr>
          </w:p>
          <w:p w14:paraId="13C8679E" w14:textId="55F71C8D" w:rsidR="00500947" w:rsidRPr="00500947" w:rsidRDefault="00500947" w:rsidP="004F6E19">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57415182"/>
              </w:sdtPr>
              <w:sdtEndPr/>
              <w:sdtContent>
                <w:r w:rsidR="00C1190F">
                  <w:rPr>
                    <w:rFonts w:ascii="MS Gothic" w:eastAsia="MS Gothic" w:hAnsi="MS Gothic" w:cs="Arial" w:hint="eastAsia"/>
                    <w:sz w:val="20"/>
                    <w:szCs w:val="20"/>
                  </w:rPr>
                  <w:t>×</w:t>
                </w:r>
              </w:sdtContent>
            </w:sdt>
          </w:p>
          <w:p w14:paraId="0A3BDCD0" w14:textId="77777777" w:rsidR="00500947" w:rsidRPr="00500947" w:rsidRDefault="00500947" w:rsidP="004F6E19">
            <w:pPr>
              <w:pStyle w:val="ListParagraph"/>
              <w:ind w:left="0"/>
              <w:rPr>
                <w:rFonts w:ascii="Arial" w:hAnsi="Arial" w:cs="Arial"/>
                <w:color w:val="000000" w:themeColor="text1"/>
                <w:sz w:val="20"/>
                <w:szCs w:val="20"/>
              </w:rPr>
            </w:pPr>
          </w:p>
          <w:p w14:paraId="3592C4D2" w14:textId="77777777" w:rsidR="00500947" w:rsidRPr="00500947" w:rsidRDefault="00500947" w:rsidP="004F6E19">
            <w:pPr>
              <w:pStyle w:val="ListParagraph"/>
              <w:ind w:left="0"/>
              <w:rPr>
                <w:rFonts w:ascii="Arial" w:hAnsi="Arial" w:cs="Arial"/>
                <w:color w:val="000000" w:themeColor="text1"/>
                <w:sz w:val="20"/>
                <w:szCs w:val="20"/>
              </w:rPr>
            </w:pPr>
          </w:p>
          <w:p w14:paraId="5A957B0A" w14:textId="77777777" w:rsidR="00500947" w:rsidRPr="00500947" w:rsidRDefault="00500947" w:rsidP="004F6E19">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25244132"/>
              </w:sdtPr>
              <w:sdtEndPr/>
              <w:sdtContent>
                <w:r w:rsidR="00A4049F">
                  <w:rPr>
                    <w:rFonts w:ascii="MS Gothic" w:eastAsia="MS Gothic" w:hAnsi="MS Gothic" w:cs="Arial" w:hint="eastAsia"/>
                    <w:sz w:val="20"/>
                    <w:szCs w:val="20"/>
                  </w:rPr>
                  <w:sym w:font="Wingdings" w:char="F06F"/>
                </w:r>
              </w:sdtContent>
            </w:sdt>
          </w:p>
          <w:p w14:paraId="339E04CD" w14:textId="77777777" w:rsidR="00500947" w:rsidRPr="00500947" w:rsidRDefault="00500947" w:rsidP="004F6E19">
            <w:pPr>
              <w:pStyle w:val="ListParagraph"/>
              <w:ind w:left="0"/>
              <w:rPr>
                <w:rFonts w:ascii="Arial" w:hAnsi="Arial" w:cs="Arial"/>
                <w:color w:val="000000" w:themeColor="text1"/>
                <w:sz w:val="20"/>
                <w:szCs w:val="20"/>
              </w:rPr>
            </w:pPr>
          </w:p>
        </w:tc>
        <w:tc>
          <w:tcPr>
            <w:tcW w:w="6632" w:type="dxa"/>
          </w:tcPr>
          <w:p w14:paraId="7F36DE5F" w14:textId="37D72268" w:rsidR="00570B99" w:rsidRPr="0029237C" w:rsidRDefault="00570B99" w:rsidP="00570B99">
            <w:pPr>
              <w:spacing w:after="160" w:line="259" w:lineRule="auto"/>
              <w:rPr>
                <w:rFonts w:ascii="Arial" w:hAnsi="Arial" w:cs="Arial"/>
                <w:sz w:val="20"/>
                <w:szCs w:val="20"/>
              </w:rPr>
            </w:pPr>
            <w:r w:rsidRPr="0029237C">
              <w:rPr>
                <w:rFonts w:ascii="Arial" w:hAnsi="Arial" w:cs="Arial"/>
                <w:sz w:val="20"/>
                <w:szCs w:val="20"/>
              </w:rPr>
              <w:t xml:space="preserve">The program is now fully integrated into the Health Sciences Center.  All labs are being accessed by students, including the Simulation Center, and the practice lab is staffed and a badge reader has been placed for students to sign in and sign out to monitor lab </w:t>
            </w:r>
            <w:r w:rsidR="004F6E19" w:rsidRPr="0029237C">
              <w:rPr>
                <w:rFonts w:ascii="Arial" w:hAnsi="Arial" w:cs="Arial"/>
                <w:sz w:val="20"/>
                <w:szCs w:val="20"/>
              </w:rPr>
              <w:t>usage</w:t>
            </w:r>
            <w:r w:rsidRPr="0029237C">
              <w:rPr>
                <w:rFonts w:ascii="Arial" w:hAnsi="Arial" w:cs="Arial"/>
                <w:sz w:val="20"/>
                <w:szCs w:val="20"/>
              </w:rPr>
              <w:t>.</w:t>
            </w:r>
          </w:p>
          <w:p w14:paraId="3D379B35" w14:textId="77777777" w:rsidR="000A7EE4" w:rsidRPr="0029237C" w:rsidRDefault="000A7EE4" w:rsidP="00084EB3">
            <w:pPr>
              <w:pStyle w:val="ListParagraph"/>
              <w:numPr>
                <w:ilvl w:val="0"/>
                <w:numId w:val="4"/>
              </w:numPr>
              <w:spacing w:after="160" w:line="259" w:lineRule="auto"/>
              <w:rPr>
                <w:rFonts w:ascii="Arial" w:hAnsi="Arial" w:cs="Arial"/>
                <w:sz w:val="20"/>
                <w:szCs w:val="20"/>
              </w:rPr>
            </w:pPr>
            <w:r w:rsidRPr="0029237C">
              <w:rPr>
                <w:rFonts w:ascii="Arial" w:hAnsi="Arial" w:cs="Arial"/>
                <w:sz w:val="20"/>
                <w:szCs w:val="20"/>
              </w:rPr>
              <w:t xml:space="preserve">Inter-professional instruction </w:t>
            </w:r>
          </w:p>
          <w:p w14:paraId="71D38580" w14:textId="34E7EF56" w:rsidR="000A7EE4" w:rsidRPr="0029237C" w:rsidRDefault="000A7EE4" w:rsidP="000A7EE4">
            <w:pPr>
              <w:pStyle w:val="ListParagraph"/>
              <w:spacing w:after="160" w:line="259" w:lineRule="auto"/>
              <w:ind w:left="360"/>
              <w:rPr>
                <w:rFonts w:ascii="Arial" w:hAnsi="Arial" w:cs="Arial"/>
                <w:sz w:val="20"/>
                <w:szCs w:val="20"/>
              </w:rPr>
            </w:pPr>
            <w:r w:rsidRPr="0029237C">
              <w:rPr>
                <w:rFonts w:ascii="Arial" w:hAnsi="Arial" w:cs="Arial"/>
                <w:sz w:val="20"/>
                <w:szCs w:val="20"/>
              </w:rPr>
              <w:t>The department continues to identify and implement new opportunities for inter-professional instruction.  AY 2017-2018, the nursing program has implemented learning opportunities for students in NSG 1400 with dietary students</w:t>
            </w:r>
            <w:r w:rsidR="004F6E19" w:rsidRPr="0029237C">
              <w:rPr>
                <w:rFonts w:ascii="Arial" w:hAnsi="Arial" w:cs="Arial"/>
                <w:sz w:val="20"/>
                <w:szCs w:val="20"/>
              </w:rPr>
              <w:t xml:space="preserve"> and PTA</w:t>
            </w:r>
            <w:r w:rsidRPr="0029237C">
              <w:rPr>
                <w:rFonts w:ascii="Arial" w:hAnsi="Arial" w:cs="Arial"/>
                <w:sz w:val="20"/>
                <w:szCs w:val="20"/>
              </w:rPr>
              <w:t xml:space="preserve">, NSG 1600 with </w:t>
            </w:r>
            <w:r w:rsidR="004F6E19" w:rsidRPr="0029237C">
              <w:rPr>
                <w:rFonts w:ascii="Arial" w:hAnsi="Arial" w:cs="Arial"/>
                <w:sz w:val="20"/>
                <w:szCs w:val="20"/>
              </w:rPr>
              <w:t xml:space="preserve">radiology tech, and a UD collaboration with PA students.  NSG </w:t>
            </w:r>
            <w:r w:rsidR="004F6E19" w:rsidRPr="0029237C">
              <w:rPr>
                <w:rFonts w:ascii="Arial" w:hAnsi="Arial" w:cs="Arial"/>
                <w:sz w:val="20"/>
                <w:szCs w:val="20"/>
              </w:rPr>
              <w:lastRenderedPageBreak/>
              <w:t xml:space="preserve">2400 collaborated with respiratory therapy students for neonatal resuscitation </w:t>
            </w:r>
            <w:r w:rsidRPr="0029237C">
              <w:rPr>
                <w:rFonts w:ascii="Arial" w:hAnsi="Arial" w:cs="Arial"/>
                <w:sz w:val="20"/>
                <w:szCs w:val="20"/>
              </w:rPr>
              <w:t>and NSG 2600 with WSU medical students for the mock disaster drill.</w:t>
            </w:r>
            <w:r w:rsidR="004F6E19" w:rsidRPr="0029237C">
              <w:rPr>
                <w:rFonts w:ascii="Arial" w:hAnsi="Arial" w:cs="Arial"/>
                <w:sz w:val="20"/>
                <w:szCs w:val="20"/>
              </w:rPr>
              <w:t xml:space="preserve">  New pilot of care management conference with OTA, dietetics, behavioral health, respiratory therapy, and nursing spring 2018.</w:t>
            </w:r>
          </w:p>
          <w:p w14:paraId="66AFF043" w14:textId="77777777" w:rsidR="000A7EE4" w:rsidRPr="0029237C" w:rsidRDefault="000A7EE4" w:rsidP="000A7EE4">
            <w:pPr>
              <w:pStyle w:val="ListParagraph"/>
              <w:spacing w:after="160" w:line="259" w:lineRule="auto"/>
              <w:ind w:left="360"/>
              <w:rPr>
                <w:rFonts w:ascii="Arial" w:hAnsi="Arial" w:cs="Arial"/>
                <w:sz w:val="20"/>
                <w:szCs w:val="20"/>
              </w:rPr>
            </w:pPr>
          </w:p>
          <w:p w14:paraId="194A1706" w14:textId="77777777" w:rsidR="000A7EE4" w:rsidRPr="0029237C" w:rsidRDefault="000A7EE4" w:rsidP="00084EB3">
            <w:pPr>
              <w:pStyle w:val="ListParagraph"/>
              <w:numPr>
                <w:ilvl w:val="0"/>
                <w:numId w:val="4"/>
              </w:numPr>
              <w:spacing w:after="160" w:line="259" w:lineRule="auto"/>
              <w:rPr>
                <w:rFonts w:ascii="Arial" w:hAnsi="Arial" w:cs="Arial"/>
                <w:sz w:val="20"/>
                <w:szCs w:val="20"/>
              </w:rPr>
            </w:pPr>
            <w:r w:rsidRPr="0029237C">
              <w:rPr>
                <w:rFonts w:ascii="Arial" w:hAnsi="Arial" w:cs="Arial"/>
                <w:sz w:val="20"/>
                <w:szCs w:val="20"/>
              </w:rPr>
              <w:t>Increased use of technology resources</w:t>
            </w:r>
          </w:p>
          <w:p w14:paraId="432F2FD6" w14:textId="6DA33389" w:rsidR="005263FB" w:rsidRPr="0029237C" w:rsidRDefault="00570B99" w:rsidP="005263FB">
            <w:pPr>
              <w:pStyle w:val="ListParagraph"/>
              <w:spacing w:after="160" w:line="259" w:lineRule="auto"/>
              <w:ind w:left="360"/>
              <w:rPr>
                <w:rFonts w:ascii="Arial" w:hAnsi="Arial" w:cs="Arial"/>
                <w:sz w:val="20"/>
                <w:szCs w:val="20"/>
              </w:rPr>
            </w:pPr>
            <w:r w:rsidRPr="0029237C">
              <w:rPr>
                <w:rFonts w:ascii="Arial" w:hAnsi="Arial" w:cs="Arial"/>
                <w:sz w:val="20"/>
                <w:szCs w:val="20"/>
              </w:rPr>
              <w:t>The program purchased n</w:t>
            </w:r>
            <w:r w:rsidR="005263FB" w:rsidRPr="0029237C">
              <w:rPr>
                <w:rFonts w:ascii="Arial" w:hAnsi="Arial" w:cs="Arial"/>
                <w:sz w:val="20"/>
                <w:szCs w:val="20"/>
              </w:rPr>
              <w:t xml:space="preserve">ew electronic BP arms for fundamental students learning BP skills. </w:t>
            </w:r>
            <w:r w:rsidRPr="0029237C">
              <w:rPr>
                <w:rFonts w:ascii="Arial" w:hAnsi="Arial" w:cs="Arial"/>
                <w:sz w:val="20"/>
                <w:szCs w:val="20"/>
              </w:rPr>
              <w:t>The division, including nursing, is p</w:t>
            </w:r>
            <w:r w:rsidR="005263FB" w:rsidRPr="0029237C">
              <w:rPr>
                <w:rFonts w:ascii="Arial" w:hAnsi="Arial" w:cs="Arial"/>
                <w:sz w:val="20"/>
                <w:szCs w:val="20"/>
              </w:rPr>
              <w:t xml:space="preserve">iloting an electronic health record: Neehr Perfect for all health science students to use.  </w:t>
            </w:r>
            <w:r w:rsidR="008F29BC" w:rsidRPr="0029237C">
              <w:rPr>
                <w:rFonts w:ascii="Arial" w:hAnsi="Arial" w:cs="Arial"/>
                <w:sz w:val="20"/>
                <w:szCs w:val="20"/>
              </w:rPr>
              <w:t>In the process of s</w:t>
            </w:r>
            <w:r w:rsidR="005263FB" w:rsidRPr="0029237C">
              <w:rPr>
                <w:rFonts w:ascii="Arial" w:hAnsi="Arial" w:cs="Arial"/>
                <w:sz w:val="20"/>
                <w:szCs w:val="20"/>
              </w:rPr>
              <w:t>chedul</w:t>
            </w:r>
            <w:r w:rsidR="008F29BC" w:rsidRPr="0029237C">
              <w:rPr>
                <w:rFonts w:ascii="Arial" w:hAnsi="Arial" w:cs="Arial"/>
                <w:sz w:val="20"/>
                <w:szCs w:val="20"/>
              </w:rPr>
              <w:t>ing</w:t>
            </w:r>
            <w:r w:rsidR="005263FB" w:rsidRPr="0029237C">
              <w:rPr>
                <w:rFonts w:ascii="Arial" w:hAnsi="Arial" w:cs="Arial"/>
                <w:sz w:val="20"/>
                <w:szCs w:val="20"/>
              </w:rPr>
              <w:t xml:space="preserve"> webinars and </w:t>
            </w:r>
            <w:r w:rsidR="008F29BC" w:rsidRPr="0029237C">
              <w:rPr>
                <w:rFonts w:ascii="Arial" w:hAnsi="Arial" w:cs="Arial"/>
                <w:sz w:val="20"/>
                <w:szCs w:val="20"/>
              </w:rPr>
              <w:t>possible onsite</w:t>
            </w:r>
            <w:r w:rsidR="005263FB" w:rsidRPr="0029237C">
              <w:rPr>
                <w:rFonts w:ascii="Arial" w:hAnsi="Arial" w:cs="Arial"/>
                <w:sz w:val="20"/>
                <w:szCs w:val="20"/>
              </w:rPr>
              <w:t xml:space="preserve"> visit from </w:t>
            </w:r>
            <w:r w:rsidRPr="0029237C">
              <w:rPr>
                <w:rFonts w:ascii="Arial" w:hAnsi="Arial" w:cs="Arial"/>
                <w:sz w:val="20"/>
                <w:szCs w:val="20"/>
              </w:rPr>
              <w:t>a</w:t>
            </w:r>
            <w:r w:rsidR="008F29BC" w:rsidRPr="0029237C">
              <w:rPr>
                <w:rFonts w:ascii="Arial" w:hAnsi="Arial" w:cs="Arial"/>
                <w:sz w:val="20"/>
                <w:szCs w:val="20"/>
              </w:rPr>
              <w:t>n Elsevier</w:t>
            </w:r>
            <w:r w:rsidRPr="0029237C">
              <w:rPr>
                <w:rFonts w:ascii="Arial" w:hAnsi="Arial" w:cs="Arial"/>
                <w:sz w:val="20"/>
                <w:szCs w:val="20"/>
              </w:rPr>
              <w:t xml:space="preserve"> </w:t>
            </w:r>
            <w:r w:rsidR="005263FB" w:rsidRPr="0029237C">
              <w:rPr>
                <w:rFonts w:ascii="Arial" w:hAnsi="Arial" w:cs="Arial"/>
                <w:sz w:val="20"/>
                <w:szCs w:val="20"/>
              </w:rPr>
              <w:t>nurse educator</w:t>
            </w:r>
            <w:r w:rsidR="008F29BC" w:rsidRPr="0029237C">
              <w:rPr>
                <w:rFonts w:ascii="Arial" w:hAnsi="Arial" w:cs="Arial"/>
                <w:sz w:val="20"/>
                <w:szCs w:val="20"/>
              </w:rPr>
              <w:t>,</w:t>
            </w:r>
            <w:r w:rsidR="005263FB" w:rsidRPr="0029237C">
              <w:rPr>
                <w:rFonts w:ascii="Arial" w:hAnsi="Arial" w:cs="Arial"/>
                <w:sz w:val="20"/>
                <w:szCs w:val="20"/>
              </w:rPr>
              <w:t xml:space="preserve"> for faculty training on learning technology tools to incorporate into the classroom</w:t>
            </w:r>
            <w:r w:rsidR="008F29BC" w:rsidRPr="0029237C">
              <w:rPr>
                <w:rFonts w:ascii="Arial" w:hAnsi="Arial" w:cs="Arial"/>
                <w:sz w:val="20"/>
                <w:szCs w:val="20"/>
              </w:rPr>
              <w:t>,</w:t>
            </w:r>
            <w:r w:rsidR="005263FB" w:rsidRPr="0029237C">
              <w:rPr>
                <w:rFonts w:ascii="Arial" w:hAnsi="Arial" w:cs="Arial"/>
                <w:sz w:val="20"/>
                <w:szCs w:val="20"/>
              </w:rPr>
              <w:t xml:space="preserve"> including adaptive quizzing and SimChart.</w:t>
            </w:r>
            <w:r w:rsidR="004F6E19" w:rsidRPr="0029237C">
              <w:rPr>
                <w:rFonts w:ascii="Arial" w:hAnsi="Arial" w:cs="Arial"/>
                <w:color w:val="FF0000"/>
                <w:sz w:val="20"/>
                <w:szCs w:val="20"/>
              </w:rPr>
              <w:t xml:space="preserve">  </w:t>
            </w:r>
            <w:r w:rsidR="004F6E19" w:rsidRPr="0029237C">
              <w:rPr>
                <w:rFonts w:ascii="Arial" w:hAnsi="Arial" w:cs="Arial"/>
                <w:sz w:val="20"/>
                <w:szCs w:val="20"/>
              </w:rPr>
              <w:t xml:space="preserve">Purchased Hal, a 2-year old infant simulator.  SimMom is now being utilized fully for students to experience normal birth, post-partum assessment, and hemorrhage.  Simulation baby Tory is now being utilized for instruction including </w:t>
            </w:r>
            <w:r w:rsidR="00DE399A" w:rsidRPr="0029237C">
              <w:rPr>
                <w:rFonts w:ascii="Arial" w:hAnsi="Arial" w:cs="Arial"/>
                <w:sz w:val="20"/>
                <w:szCs w:val="20"/>
              </w:rPr>
              <w:t>neonatal abstinence syndrome assessment.  Video capture is now being used for debriefing and faculty have been identified as ‘super-users’ to facilitate use of Video Capture.  A new pediatric torso was purchased an</w:t>
            </w:r>
            <w:r w:rsidR="005F7C98" w:rsidRPr="0029237C">
              <w:rPr>
                <w:rFonts w:ascii="Arial" w:hAnsi="Arial" w:cs="Arial"/>
                <w:sz w:val="20"/>
                <w:szCs w:val="20"/>
              </w:rPr>
              <w:t>d is</w:t>
            </w:r>
            <w:r w:rsidR="00DE399A" w:rsidRPr="0029237C">
              <w:rPr>
                <w:rFonts w:ascii="Arial" w:hAnsi="Arial" w:cs="Arial"/>
                <w:sz w:val="20"/>
                <w:szCs w:val="20"/>
              </w:rPr>
              <w:t xml:space="preserve"> now in use for pediatric assessment.  </w:t>
            </w:r>
          </w:p>
          <w:p w14:paraId="4A6201B1" w14:textId="3D87264A" w:rsidR="000A7EE4" w:rsidRPr="0029237C" w:rsidRDefault="007D2BA8" w:rsidP="00084EB3">
            <w:pPr>
              <w:pStyle w:val="ListParagraph"/>
              <w:numPr>
                <w:ilvl w:val="0"/>
                <w:numId w:val="4"/>
              </w:numPr>
              <w:spacing w:after="160" w:line="259" w:lineRule="auto"/>
              <w:rPr>
                <w:rFonts w:ascii="Arial" w:hAnsi="Arial" w:cs="Arial"/>
                <w:sz w:val="20"/>
                <w:szCs w:val="20"/>
              </w:rPr>
            </w:pPr>
            <w:r>
              <w:rPr>
                <w:rFonts w:ascii="Arial" w:hAnsi="Arial" w:cs="Arial"/>
                <w:sz w:val="20"/>
                <w:szCs w:val="20"/>
              </w:rPr>
              <w:t xml:space="preserve">Nursing has a total of nine (9) articulation agreements with other four-year institutions.  </w:t>
            </w:r>
            <w:r w:rsidR="000A7EE4" w:rsidRPr="0029237C">
              <w:rPr>
                <w:rFonts w:ascii="Arial" w:hAnsi="Arial" w:cs="Arial"/>
                <w:sz w:val="20"/>
                <w:szCs w:val="20"/>
              </w:rPr>
              <w:t>Enhanced alignment with articulation partners (WSU, Miami, UD)</w:t>
            </w:r>
          </w:p>
          <w:p w14:paraId="502B01F7" w14:textId="48D1ACE7" w:rsidR="004C31BC" w:rsidRPr="0029237C" w:rsidRDefault="00570B99" w:rsidP="005F7C98">
            <w:pPr>
              <w:pStyle w:val="ListParagraph"/>
              <w:spacing w:after="160" w:line="259" w:lineRule="auto"/>
              <w:ind w:left="360"/>
              <w:rPr>
                <w:sz w:val="20"/>
                <w:szCs w:val="20"/>
              </w:rPr>
            </w:pPr>
            <w:r w:rsidRPr="0029237C">
              <w:rPr>
                <w:rFonts w:ascii="Arial" w:hAnsi="Arial" w:cs="Arial"/>
                <w:sz w:val="20"/>
                <w:szCs w:val="20"/>
              </w:rPr>
              <w:t>The alignment with UD 1+2+1 program is progressing.  UD has hired a consultant to ready the product.  They are currently in the process of hiring a Department Chair. The plan is to begin delivery of the BSN completion program starting Fall 2018 with enrollment of students into the 1+2+1 program Fall 2019.</w:t>
            </w:r>
            <w:r w:rsidR="005F7C98" w:rsidRPr="0029237C">
              <w:rPr>
                <w:rFonts w:ascii="Arial" w:hAnsi="Arial" w:cs="Arial"/>
                <w:sz w:val="20"/>
                <w:szCs w:val="20"/>
              </w:rPr>
              <w:t xml:space="preserve">  These students will enter to the SCC nursing program Fall 2020.</w:t>
            </w:r>
            <w:r w:rsidR="00C1190F">
              <w:rPr>
                <w:rFonts w:ascii="Arial" w:hAnsi="Arial" w:cs="Arial"/>
                <w:sz w:val="20"/>
                <w:szCs w:val="20"/>
              </w:rPr>
              <w:t xml:space="preserve"> New articulation agreement with Miami University executed SU 2017; New agreement with Kettering College executed SU 2017.</w:t>
            </w:r>
          </w:p>
        </w:tc>
      </w:tr>
      <w:tr w:rsidR="00500947" w:rsidRPr="00500947" w14:paraId="360D7AE1" w14:textId="77777777" w:rsidTr="00981D95">
        <w:trPr>
          <w:trHeight w:val="1399"/>
        </w:trPr>
        <w:tc>
          <w:tcPr>
            <w:tcW w:w="4297" w:type="dxa"/>
          </w:tcPr>
          <w:p w14:paraId="17430BC9" w14:textId="06A12D5C" w:rsidR="001903B4" w:rsidRPr="001903B4" w:rsidRDefault="001903B4" w:rsidP="001903B4">
            <w:pPr>
              <w:spacing w:after="160" w:line="259" w:lineRule="auto"/>
              <w:rPr>
                <w:rFonts w:ascii="Arial" w:hAnsi="Arial" w:cs="Arial"/>
              </w:rPr>
            </w:pPr>
            <w:r w:rsidRPr="001903B4">
              <w:rPr>
                <w:rFonts w:ascii="Arial" w:hAnsi="Arial" w:cs="Arial"/>
              </w:rPr>
              <w:lastRenderedPageBreak/>
              <w:t>Refinement of Concept Based Curriculum</w:t>
            </w:r>
          </w:p>
          <w:p w14:paraId="0227EC2D" w14:textId="77777777" w:rsidR="001903B4" w:rsidRPr="001903B4" w:rsidRDefault="001903B4" w:rsidP="00084EB3">
            <w:pPr>
              <w:pStyle w:val="ListParagraph"/>
              <w:numPr>
                <w:ilvl w:val="0"/>
                <w:numId w:val="2"/>
              </w:numPr>
              <w:spacing w:after="160" w:line="259" w:lineRule="auto"/>
              <w:rPr>
                <w:rFonts w:ascii="Arial" w:hAnsi="Arial" w:cs="Arial"/>
              </w:rPr>
            </w:pPr>
            <w:r w:rsidRPr="001903B4">
              <w:rPr>
                <w:rFonts w:ascii="Arial" w:hAnsi="Arial" w:cs="Arial"/>
              </w:rPr>
              <w:t>Hybrid courses (PN courses)</w:t>
            </w:r>
          </w:p>
          <w:p w14:paraId="509C18C5" w14:textId="77777777" w:rsidR="001903B4" w:rsidRPr="001903B4" w:rsidRDefault="001903B4" w:rsidP="00084EB3">
            <w:pPr>
              <w:pStyle w:val="ListParagraph"/>
              <w:numPr>
                <w:ilvl w:val="0"/>
                <w:numId w:val="2"/>
              </w:numPr>
              <w:spacing w:after="160" w:line="259" w:lineRule="auto"/>
              <w:rPr>
                <w:rFonts w:ascii="Arial" w:hAnsi="Arial" w:cs="Arial"/>
              </w:rPr>
            </w:pPr>
            <w:r w:rsidRPr="001903B4">
              <w:rPr>
                <w:rFonts w:ascii="Arial" w:hAnsi="Arial" w:cs="Arial"/>
              </w:rPr>
              <w:t xml:space="preserve">Valid and Reliable Assessments, Test Banks, Test Security </w:t>
            </w:r>
          </w:p>
          <w:p w14:paraId="3898AF67" w14:textId="77777777" w:rsidR="00500947" w:rsidRPr="00981D95" w:rsidRDefault="00500947" w:rsidP="009E3CE8">
            <w:pPr>
              <w:tabs>
                <w:tab w:val="left" w:pos="1230"/>
              </w:tabs>
              <w:rPr>
                <w:rFonts w:ascii="Arial" w:hAnsi="Arial" w:cs="Arial"/>
                <w:sz w:val="20"/>
                <w:szCs w:val="20"/>
              </w:rPr>
            </w:pPr>
          </w:p>
        </w:tc>
        <w:tc>
          <w:tcPr>
            <w:tcW w:w="2301" w:type="dxa"/>
          </w:tcPr>
          <w:p w14:paraId="548DDA9C" w14:textId="06E4CDDF"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341743047"/>
              </w:sdtPr>
              <w:sdtEndPr/>
              <w:sdtContent>
                <w:r w:rsidR="00570B99">
                  <w:rPr>
                    <w:rFonts w:ascii="MS Gothic" w:eastAsia="MS Gothic" w:hAnsi="MS Gothic" w:cs="Arial" w:hint="eastAsia"/>
                    <w:sz w:val="20"/>
                    <w:szCs w:val="20"/>
                  </w:rPr>
                  <w:t>×</w:t>
                </w:r>
              </w:sdtContent>
            </w:sdt>
          </w:p>
          <w:p w14:paraId="6108647E"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1A041D1A" w14:textId="77777777" w:rsidR="007347A7" w:rsidRPr="00500947" w:rsidRDefault="007347A7" w:rsidP="007347A7">
            <w:pPr>
              <w:pStyle w:val="ListParagraph"/>
              <w:ind w:left="0"/>
              <w:rPr>
                <w:rFonts w:ascii="Arial" w:hAnsi="Arial" w:cs="Arial"/>
                <w:color w:val="000000" w:themeColor="text1"/>
                <w:sz w:val="20"/>
                <w:szCs w:val="20"/>
              </w:rPr>
            </w:pPr>
          </w:p>
          <w:p w14:paraId="2ADD346E"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01828513"/>
              </w:sdtPr>
              <w:sdtEndPr/>
              <w:sdtContent>
                <w:r>
                  <w:rPr>
                    <w:rFonts w:ascii="MS Gothic" w:eastAsia="MS Gothic" w:hAnsi="MS Gothic" w:cs="Arial"/>
                    <w:sz w:val="20"/>
                    <w:szCs w:val="20"/>
                  </w:rPr>
                  <w:sym w:font="Wingdings" w:char="F06F"/>
                </w:r>
              </w:sdtContent>
            </w:sdt>
          </w:p>
          <w:p w14:paraId="03312C77" w14:textId="77777777" w:rsidR="007347A7" w:rsidRPr="00500947" w:rsidRDefault="007347A7" w:rsidP="007347A7">
            <w:pPr>
              <w:pStyle w:val="ListParagraph"/>
              <w:ind w:left="0"/>
              <w:rPr>
                <w:rFonts w:ascii="Arial" w:hAnsi="Arial" w:cs="Arial"/>
                <w:color w:val="000000" w:themeColor="text1"/>
                <w:sz w:val="20"/>
                <w:szCs w:val="20"/>
              </w:rPr>
            </w:pPr>
          </w:p>
          <w:p w14:paraId="1083962B" w14:textId="77777777" w:rsidR="007347A7" w:rsidRPr="00500947" w:rsidRDefault="007347A7" w:rsidP="007347A7">
            <w:pPr>
              <w:pStyle w:val="ListParagraph"/>
              <w:ind w:left="0"/>
              <w:rPr>
                <w:rFonts w:ascii="Arial" w:hAnsi="Arial" w:cs="Arial"/>
                <w:color w:val="000000" w:themeColor="text1"/>
                <w:sz w:val="20"/>
                <w:szCs w:val="20"/>
              </w:rPr>
            </w:pPr>
          </w:p>
          <w:p w14:paraId="2324A74C"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76239927"/>
              </w:sdtPr>
              <w:sdtEndPr/>
              <w:sdtContent>
                <w:r>
                  <w:rPr>
                    <w:rFonts w:ascii="MS Gothic" w:eastAsia="MS Gothic" w:hAnsi="MS Gothic" w:cs="Arial" w:hint="eastAsia"/>
                    <w:sz w:val="20"/>
                    <w:szCs w:val="20"/>
                  </w:rPr>
                  <w:sym w:font="Wingdings" w:char="F06F"/>
                </w:r>
              </w:sdtContent>
            </w:sdt>
          </w:p>
          <w:p w14:paraId="5032D784"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632" w:type="dxa"/>
          </w:tcPr>
          <w:p w14:paraId="16280B04" w14:textId="55F6B98F" w:rsidR="00DE399A" w:rsidRPr="0029237C" w:rsidRDefault="00570B99" w:rsidP="00DE399A">
            <w:pPr>
              <w:rPr>
                <w:rFonts w:ascii="Arial" w:hAnsi="Arial" w:cs="Arial"/>
                <w:sz w:val="20"/>
                <w:szCs w:val="20"/>
              </w:rPr>
            </w:pPr>
            <w:r w:rsidRPr="0029237C">
              <w:rPr>
                <w:rFonts w:ascii="Arial" w:hAnsi="Arial" w:cs="Arial"/>
                <w:sz w:val="20"/>
                <w:szCs w:val="20"/>
              </w:rPr>
              <w:t xml:space="preserve">NSG 1450/1650/2450 have been placed in the Web Design </w:t>
            </w:r>
            <w:r w:rsidR="00DE399A" w:rsidRPr="0029237C">
              <w:rPr>
                <w:rFonts w:ascii="Arial" w:hAnsi="Arial" w:cs="Arial"/>
                <w:sz w:val="20"/>
                <w:szCs w:val="20"/>
              </w:rPr>
              <w:t xml:space="preserve">queue. Faculty are working to transition these courses to online.  </w:t>
            </w:r>
            <w:r w:rsidR="00B85097">
              <w:rPr>
                <w:rFonts w:ascii="Arial" w:hAnsi="Arial" w:cs="Arial"/>
                <w:sz w:val="20"/>
                <w:szCs w:val="20"/>
              </w:rPr>
              <w:t>NSG 1450 is being desig</w:t>
            </w:r>
            <w:r w:rsidR="007D2BA8">
              <w:rPr>
                <w:rFonts w:ascii="Arial" w:hAnsi="Arial" w:cs="Arial"/>
                <w:sz w:val="20"/>
                <w:szCs w:val="20"/>
              </w:rPr>
              <w:t>n</w:t>
            </w:r>
            <w:r w:rsidR="00B85097">
              <w:rPr>
                <w:rFonts w:ascii="Arial" w:hAnsi="Arial" w:cs="Arial"/>
                <w:sz w:val="20"/>
                <w:szCs w:val="20"/>
              </w:rPr>
              <w:t>ed for both on-line and hybrid.</w:t>
            </w:r>
            <w:r w:rsidR="00DE399A" w:rsidRPr="0029237C">
              <w:rPr>
                <w:rFonts w:ascii="Arial" w:hAnsi="Arial" w:cs="Arial"/>
                <w:sz w:val="20"/>
                <w:szCs w:val="20"/>
              </w:rPr>
              <w:t xml:space="preserve"> Implementation of online </w:t>
            </w:r>
            <w:r w:rsidR="00B85097">
              <w:rPr>
                <w:rFonts w:ascii="Arial" w:hAnsi="Arial" w:cs="Arial"/>
                <w:sz w:val="20"/>
                <w:szCs w:val="20"/>
              </w:rPr>
              <w:t xml:space="preserve">1450 </w:t>
            </w:r>
            <w:r w:rsidR="00DE399A" w:rsidRPr="0029237C">
              <w:rPr>
                <w:rFonts w:ascii="Arial" w:hAnsi="Arial" w:cs="Arial"/>
                <w:sz w:val="20"/>
                <w:szCs w:val="20"/>
              </w:rPr>
              <w:t>courses Fall 2018.</w:t>
            </w:r>
          </w:p>
          <w:p w14:paraId="171B4A40" w14:textId="77777777" w:rsidR="00DE399A" w:rsidRPr="0029237C" w:rsidRDefault="00DE399A" w:rsidP="00DE399A">
            <w:pPr>
              <w:rPr>
                <w:rFonts w:ascii="Arial" w:hAnsi="Arial" w:cs="Arial"/>
                <w:sz w:val="20"/>
                <w:szCs w:val="20"/>
              </w:rPr>
            </w:pPr>
          </w:p>
          <w:p w14:paraId="4982B2AD" w14:textId="1979F43F" w:rsidR="00500947" w:rsidRPr="00570B99" w:rsidRDefault="00DE399A" w:rsidP="00DE399A">
            <w:pPr>
              <w:rPr>
                <w:rFonts w:ascii="Arial" w:hAnsi="Arial" w:cs="Arial"/>
              </w:rPr>
            </w:pPr>
            <w:r w:rsidRPr="0029237C">
              <w:rPr>
                <w:rFonts w:ascii="Arial" w:hAnsi="Arial" w:cs="Arial"/>
                <w:sz w:val="20"/>
                <w:szCs w:val="20"/>
              </w:rPr>
              <w:t xml:space="preserve">Assessment statistical analysis is still in progress. Vandana </w:t>
            </w:r>
            <w:r w:rsidR="005F7C98" w:rsidRPr="0029237C">
              <w:rPr>
                <w:rFonts w:ascii="Arial" w:hAnsi="Arial" w:cs="Arial"/>
                <w:sz w:val="20"/>
                <w:szCs w:val="20"/>
              </w:rPr>
              <w:t xml:space="preserve">Rola </w:t>
            </w:r>
            <w:r w:rsidRPr="0029237C">
              <w:rPr>
                <w:rFonts w:ascii="Arial" w:hAnsi="Arial" w:cs="Arial"/>
                <w:sz w:val="20"/>
                <w:szCs w:val="20"/>
              </w:rPr>
              <w:t xml:space="preserve">from Web Design is working with the department and with D2L to find solutions to meet the needs of the department.  Rena, Jan, Michelle, Vandana, and Jared met with Chad Atkins from RAR to identify if RAR could support needs until D2L is able to produce results.  </w:t>
            </w:r>
            <w:r w:rsidR="004E631F" w:rsidRPr="0029237C">
              <w:rPr>
                <w:rFonts w:ascii="Arial" w:hAnsi="Arial" w:cs="Arial"/>
                <w:sz w:val="20"/>
                <w:szCs w:val="20"/>
              </w:rPr>
              <w:t xml:space="preserve">At this time, D2L is unable to provide aggregated data over all sections of a course, if a course uses a test pool of randomized questions, and if any type of alternate style questions </w:t>
            </w:r>
            <w:r w:rsidR="008F29BC" w:rsidRPr="0029237C">
              <w:rPr>
                <w:rFonts w:ascii="Arial" w:hAnsi="Arial" w:cs="Arial"/>
                <w:sz w:val="20"/>
                <w:szCs w:val="20"/>
              </w:rPr>
              <w:t>is</w:t>
            </w:r>
            <w:r w:rsidR="004E631F" w:rsidRPr="0029237C">
              <w:rPr>
                <w:rFonts w:ascii="Arial" w:hAnsi="Arial" w:cs="Arial"/>
                <w:sz w:val="20"/>
                <w:szCs w:val="20"/>
              </w:rPr>
              <w:t xml:space="preserve"> used.  Test integrity has improved with the new testing policy, and faculty remain sensitive to any situations that may arise.</w:t>
            </w:r>
            <w:r w:rsidR="008F29BC" w:rsidRPr="0029237C">
              <w:rPr>
                <w:rFonts w:ascii="Arial" w:hAnsi="Arial" w:cs="Arial"/>
                <w:sz w:val="20"/>
                <w:szCs w:val="20"/>
              </w:rPr>
              <w:t xml:space="preserve">  Curriculum committee researching testing software outside of D2L to identify if any could meet the nursing department needs at a low cost.</w:t>
            </w:r>
          </w:p>
        </w:tc>
      </w:tr>
      <w:tr w:rsidR="00981D95" w:rsidRPr="00500947" w14:paraId="47D35FF0" w14:textId="77777777" w:rsidTr="00981D95">
        <w:trPr>
          <w:trHeight w:val="1399"/>
        </w:trPr>
        <w:tc>
          <w:tcPr>
            <w:tcW w:w="4297" w:type="dxa"/>
          </w:tcPr>
          <w:p w14:paraId="7A9E680A" w14:textId="193B6841" w:rsidR="001903B4" w:rsidRPr="001903B4" w:rsidRDefault="001903B4" w:rsidP="001903B4">
            <w:pPr>
              <w:spacing w:after="160" w:line="259" w:lineRule="auto"/>
              <w:rPr>
                <w:rFonts w:ascii="Arial" w:hAnsi="Arial" w:cs="Arial"/>
              </w:rPr>
            </w:pPr>
            <w:r w:rsidRPr="001903B4">
              <w:rPr>
                <w:rFonts w:ascii="Arial" w:hAnsi="Arial" w:cs="Arial"/>
              </w:rPr>
              <w:t>Maintain accreditation and approval status/ successful site visits</w:t>
            </w:r>
          </w:p>
          <w:p w14:paraId="2A0A32B5" w14:textId="77777777" w:rsidR="001903B4" w:rsidRPr="001903B4" w:rsidRDefault="001903B4" w:rsidP="00084EB3">
            <w:pPr>
              <w:pStyle w:val="ListParagraph"/>
              <w:numPr>
                <w:ilvl w:val="0"/>
                <w:numId w:val="1"/>
              </w:numPr>
              <w:spacing w:after="160" w:line="259" w:lineRule="auto"/>
              <w:rPr>
                <w:rFonts w:ascii="Arial" w:hAnsi="Arial" w:cs="Arial"/>
              </w:rPr>
            </w:pPr>
            <w:r w:rsidRPr="001903B4">
              <w:rPr>
                <w:rFonts w:ascii="Arial" w:hAnsi="Arial" w:cs="Arial"/>
              </w:rPr>
              <w:t>Improvement of first time NCLEX-RN pass rates; Goal &gt;95% of the national average</w:t>
            </w:r>
          </w:p>
          <w:p w14:paraId="4B4C3831" w14:textId="77777777" w:rsidR="00981D95" w:rsidRPr="00981D95" w:rsidRDefault="00981D95" w:rsidP="009E3CE8">
            <w:pPr>
              <w:rPr>
                <w:rFonts w:ascii="Arial" w:hAnsi="Arial" w:cs="Arial"/>
              </w:rPr>
            </w:pPr>
          </w:p>
        </w:tc>
        <w:tc>
          <w:tcPr>
            <w:tcW w:w="2301" w:type="dxa"/>
          </w:tcPr>
          <w:p w14:paraId="46148A9D" w14:textId="77777777"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422561863"/>
              </w:sdtPr>
              <w:sdtEndPr/>
              <w:sdtContent>
                <w:r>
                  <w:rPr>
                    <w:rFonts w:ascii="MS Gothic" w:eastAsia="MS Gothic" w:hAnsi="MS Gothic" w:cs="Arial"/>
                    <w:sz w:val="20"/>
                    <w:szCs w:val="20"/>
                  </w:rPr>
                  <w:sym w:font="Wingdings" w:char="F06F"/>
                </w:r>
              </w:sdtContent>
            </w:sdt>
          </w:p>
          <w:p w14:paraId="1D168892"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04821339" w14:textId="77777777" w:rsidR="00981D95" w:rsidRPr="00500947" w:rsidRDefault="00981D95" w:rsidP="00981D95">
            <w:pPr>
              <w:pStyle w:val="ListParagraph"/>
              <w:ind w:left="0"/>
              <w:rPr>
                <w:rFonts w:ascii="Arial" w:hAnsi="Arial" w:cs="Arial"/>
                <w:color w:val="000000" w:themeColor="text1"/>
                <w:sz w:val="20"/>
                <w:szCs w:val="20"/>
              </w:rPr>
            </w:pPr>
          </w:p>
          <w:p w14:paraId="0D281E71" w14:textId="5C41AA64"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12687614"/>
              </w:sdtPr>
              <w:sdtEndPr/>
              <w:sdtContent>
                <w:r w:rsidR="004E631F">
                  <w:rPr>
                    <w:rFonts w:ascii="MS Gothic" w:eastAsia="MS Gothic" w:hAnsi="MS Gothic" w:cs="Arial" w:hint="eastAsia"/>
                    <w:sz w:val="20"/>
                    <w:szCs w:val="20"/>
                  </w:rPr>
                  <w:t>×</w:t>
                </w:r>
              </w:sdtContent>
            </w:sdt>
          </w:p>
          <w:p w14:paraId="57249962" w14:textId="77777777" w:rsidR="00981D95" w:rsidRPr="00500947" w:rsidRDefault="00981D95" w:rsidP="00981D95">
            <w:pPr>
              <w:pStyle w:val="ListParagraph"/>
              <w:ind w:left="0"/>
              <w:rPr>
                <w:rFonts w:ascii="Arial" w:hAnsi="Arial" w:cs="Arial"/>
                <w:color w:val="000000" w:themeColor="text1"/>
                <w:sz w:val="20"/>
                <w:szCs w:val="20"/>
              </w:rPr>
            </w:pPr>
          </w:p>
          <w:p w14:paraId="321D379E" w14:textId="77777777" w:rsidR="00981D95" w:rsidRPr="00500947" w:rsidRDefault="00981D95" w:rsidP="00981D95">
            <w:pPr>
              <w:pStyle w:val="ListParagraph"/>
              <w:ind w:left="0"/>
              <w:rPr>
                <w:rFonts w:ascii="Arial" w:hAnsi="Arial" w:cs="Arial"/>
                <w:color w:val="000000" w:themeColor="text1"/>
                <w:sz w:val="20"/>
                <w:szCs w:val="20"/>
              </w:rPr>
            </w:pPr>
          </w:p>
          <w:p w14:paraId="25EB7B45"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221432391"/>
              </w:sdtPr>
              <w:sdtEndPr/>
              <w:sdtContent>
                <w:r>
                  <w:rPr>
                    <w:rFonts w:ascii="MS Gothic" w:eastAsia="MS Gothic" w:hAnsi="MS Gothic" w:cs="Arial" w:hint="eastAsia"/>
                    <w:sz w:val="20"/>
                    <w:szCs w:val="20"/>
                  </w:rPr>
                  <w:sym w:font="Wingdings" w:char="F06F"/>
                </w:r>
              </w:sdtContent>
            </w:sdt>
          </w:p>
        </w:tc>
        <w:tc>
          <w:tcPr>
            <w:tcW w:w="6632" w:type="dxa"/>
          </w:tcPr>
          <w:p w14:paraId="5E32B430" w14:textId="64D459EC" w:rsidR="00981D95" w:rsidRPr="0029237C" w:rsidRDefault="004E631F" w:rsidP="00F12898">
            <w:pPr>
              <w:rPr>
                <w:rFonts w:ascii="Arial" w:hAnsi="Arial" w:cs="Arial"/>
                <w:sz w:val="20"/>
                <w:szCs w:val="20"/>
              </w:rPr>
            </w:pPr>
            <w:r w:rsidRPr="0029237C">
              <w:rPr>
                <w:rFonts w:ascii="Arial" w:hAnsi="Arial" w:cs="Arial"/>
                <w:sz w:val="20"/>
                <w:szCs w:val="20"/>
              </w:rPr>
              <w:t>The program received full approval from the Ohio Board</w:t>
            </w:r>
            <w:r w:rsidR="00EF3E5E" w:rsidRPr="0029237C">
              <w:rPr>
                <w:rFonts w:ascii="Arial" w:hAnsi="Arial" w:cs="Arial"/>
                <w:sz w:val="20"/>
                <w:szCs w:val="20"/>
              </w:rPr>
              <w:t xml:space="preserve"> of Nursing (OBN), March 2017 through March 2022.  AC</w:t>
            </w:r>
            <w:r w:rsidR="005F7C98" w:rsidRPr="0029237C">
              <w:rPr>
                <w:rFonts w:ascii="Arial" w:hAnsi="Arial" w:cs="Arial"/>
                <w:sz w:val="20"/>
                <w:szCs w:val="20"/>
              </w:rPr>
              <w:t>EN</w:t>
            </w:r>
            <w:r w:rsidR="00EF3E5E" w:rsidRPr="0029237C">
              <w:rPr>
                <w:rFonts w:ascii="Arial" w:hAnsi="Arial" w:cs="Arial"/>
                <w:sz w:val="20"/>
                <w:szCs w:val="20"/>
              </w:rPr>
              <w:t xml:space="preserve"> site visit will occur during the Fall 2020 accreditation cycle.</w:t>
            </w:r>
          </w:p>
          <w:p w14:paraId="1FD978BF" w14:textId="77777777" w:rsidR="004E631F" w:rsidRPr="0029237C" w:rsidRDefault="004E631F" w:rsidP="00F12898">
            <w:pPr>
              <w:rPr>
                <w:rFonts w:ascii="Arial" w:hAnsi="Arial" w:cs="Arial"/>
                <w:sz w:val="20"/>
                <w:szCs w:val="20"/>
              </w:rPr>
            </w:pPr>
          </w:p>
          <w:p w14:paraId="55E4DBDC" w14:textId="39FF6701" w:rsidR="004E631F" w:rsidRPr="0029237C" w:rsidRDefault="00EF3E5E" w:rsidP="005F7C98">
            <w:pPr>
              <w:rPr>
                <w:rFonts w:ascii="Arial" w:hAnsi="Arial" w:cs="Arial"/>
                <w:sz w:val="20"/>
                <w:szCs w:val="20"/>
              </w:rPr>
            </w:pPr>
            <w:r w:rsidRPr="0029237C">
              <w:rPr>
                <w:rFonts w:ascii="Arial" w:hAnsi="Arial" w:cs="Arial"/>
                <w:sz w:val="20"/>
                <w:szCs w:val="20"/>
              </w:rPr>
              <w:t xml:space="preserve">Sinclair </w:t>
            </w:r>
            <w:r w:rsidR="004E631F" w:rsidRPr="0029237C">
              <w:rPr>
                <w:rFonts w:ascii="Arial" w:hAnsi="Arial" w:cs="Arial"/>
                <w:sz w:val="20"/>
                <w:szCs w:val="20"/>
              </w:rPr>
              <w:t xml:space="preserve">NCLEX-RN </w:t>
            </w:r>
            <w:r w:rsidRPr="0029237C">
              <w:rPr>
                <w:rFonts w:ascii="Arial" w:hAnsi="Arial" w:cs="Arial"/>
                <w:sz w:val="20"/>
                <w:szCs w:val="20"/>
              </w:rPr>
              <w:t xml:space="preserve">first time </w:t>
            </w:r>
            <w:r w:rsidR="004E631F" w:rsidRPr="0029237C">
              <w:rPr>
                <w:rFonts w:ascii="Arial" w:hAnsi="Arial" w:cs="Arial"/>
                <w:sz w:val="20"/>
                <w:szCs w:val="20"/>
              </w:rPr>
              <w:t>pass rates for 2017 were 86.30%</w:t>
            </w:r>
            <w:r w:rsidRPr="0029237C">
              <w:rPr>
                <w:rFonts w:ascii="Arial" w:hAnsi="Arial" w:cs="Arial"/>
                <w:sz w:val="20"/>
                <w:szCs w:val="20"/>
              </w:rPr>
              <w:t xml:space="preserve"> which exceeds the 95% </w:t>
            </w:r>
            <w:r w:rsidR="005F7C98" w:rsidRPr="0029237C">
              <w:rPr>
                <w:rFonts w:ascii="Arial" w:hAnsi="Arial" w:cs="Arial"/>
                <w:sz w:val="20"/>
                <w:szCs w:val="20"/>
              </w:rPr>
              <w:t>of the 84.24% n</w:t>
            </w:r>
            <w:r w:rsidRPr="0029237C">
              <w:rPr>
                <w:rFonts w:ascii="Arial" w:hAnsi="Arial" w:cs="Arial"/>
                <w:sz w:val="20"/>
                <w:szCs w:val="20"/>
              </w:rPr>
              <w:t>ational average</w:t>
            </w:r>
            <w:r w:rsidR="005F7C98" w:rsidRPr="0029237C">
              <w:rPr>
                <w:rFonts w:ascii="Arial" w:hAnsi="Arial" w:cs="Arial"/>
                <w:sz w:val="20"/>
                <w:szCs w:val="20"/>
              </w:rPr>
              <w:t>.</w:t>
            </w:r>
            <w:r w:rsidR="004E631F" w:rsidRPr="0029237C">
              <w:rPr>
                <w:rFonts w:ascii="Arial" w:hAnsi="Arial" w:cs="Arial"/>
                <w:sz w:val="20"/>
                <w:szCs w:val="20"/>
              </w:rPr>
              <w:t xml:space="preserve"> </w:t>
            </w:r>
            <w:r w:rsidR="005F7C98" w:rsidRPr="0029237C">
              <w:rPr>
                <w:rFonts w:ascii="Arial" w:hAnsi="Arial" w:cs="Arial"/>
                <w:sz w:val="20"/>
                <w:szCs w:val="20"/>
              </w:rPr>
              <w:t>This is an increase of 11.5% from AY 2016 to AY 2017.</w:t>
            </w:r>
            <w:r w:rsidR="008F29BC" w:rsidRPr="0029237C">
              <w:rPr>
                <w:rFonts w:ascii="Arial" w:hAnsi="Arial" w:cs="Arial"/>
                <w:sz w:val="20"/>
                <w:szCs w:val="20"/>
              </w:rPr>
              <w:t xml:space="preserve"> The December graduate cohort currently has a 94% NCLEX first time pass rate.</w:t>
            </w:r>
          </w:p>
        </w:tc>
      </w:tr>
      <w:tr w:rsidR="00981D95" w:rsidRPr="00500947" w14:paraId="573ADA0B" w14:textId="77777777" w:rsidTr="00981D95">
        <w:trPr>
          <w:trHeight w:val="1399"/>
        </w:trPr>
        <w:tc>
          <w:tcPr>
            <w:tcW w:w="4297" w:type="dxa"/>
          </w:tcPr>
          <w:p w14:paraId="268B9A6D" w14:textId="5A378AEC" w:rsidR="001903B4" w:rsidRPr="001903B4" w:rsidRDefault="001903B4" w:rsidP="001903B4">
            <w:pPr>
              <w:spacing w:after="160" w:line="259" w:lineRule="auto"/>
              <w:rPr>
                <w:rFonts w:ascii="Arial" w:hAnsi="Arial" w:cs="Arial"/>
              </w:rPr>
            </w:pPr>
            <w:r w:rsidRPr="001903B4">
              <w:rPr>
                <w:rFonts w:ascii="Arial" w:hAnsi="Arial" w:cs="Arial"/>
              </w:rPr>
              <w:t xml:space="preserve">Electronic management of student compliance with medical and CPR  records </w:t>
            </w:r>
          </w:p>
          <w:p w14:paraId="4510C1E0" w14:textId="77777777" w:rsidR="00981D95" w:rsidRPr="001903B4" w:rsidRDefault="00981D95" w:rsidP="001903B4">
            <w:pPr>
              <w:jc w:val="center"/>
              <w:rPr>
                <w:rFonts w:ascii="Arial" w:hAnsi="Arial" w:cs="Arial"/>
              </w:rPr>
            </w:pPr>
          </w:p>
        </w:tc>
        <w:tc>
          <w:tcPr>
            <w:tcW w:w="2301" w:type="dxa"/>
          </w:tcPr>
          <w:p w14:paraId="2158052E" w14:textId="6561BA95"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342478022"/>
              </w:sdtPr>
              <w:sdtEndPr/>
              <w:sdtContent>
                <w:r w:rsidR="005F7C98">
                  <w:rPr>
                    <w:rFonts w:ascii="MS Gothic" w:eastAsia="MS Gothic" w:hAnsi="MS Gothic" w:cs="Arial" w:hint="eastAsia"/>
                    <w:sz w:val="20"/>
                    <w:szCs w:val="20"/>
                  </w:rPr>
                  <w:t>×</w:t>
                </w:r>
              </w:sdtContent>
            </w:sdt>
          </w:p>
          <w:p w14:paraId="48CB81D6"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240DD90" w14:textId="77777777" w:rsidR="00981D95" w:rsidRPr="00500947" w:rsidRDefault="00981D95" w:rsidP="00981D95">
            <w:pPr>
              <w:pStyle w:val="ListParagraph"/>
              <w:ind w:left="0"/>
              <w:rPr>
                <w:rFonts w:ascii="Arial" w:hAnsi="Arial" w:cs="Arial"/>
                <w:color w:val="000000" w:themeColor="text1"/>
                <w:sz w:val="20"/>
                <w:szCs w:val="20"/>
              </w:rPr>
            </w:pPr>
          </w:p>
          <w:p w14:paraId="4D80A997" w14:textId="77777777"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939674265"/>
              </w:sdtPr>
              <w:sdtEndPr/>
              <w:sdtContent>
                <w:r>
                  <w:rPr>
                    <w:rFonts w:ascii="MS Gothic" w:eastAsia="MS Gothic" w:hAnsi="MS Gothic" w:cs="Arial"/>
                    <w:sz w:val="20"/>
                    <w:szCs w:val="20"/>
                  </w:rPr>
                  <w:sym w:font="Wingdings" w:char="F06F"/>
                </w:r>
              </w:sdtContent>
            </w:sdt>
          </w:p>
          <w:p w14:paraId="5BF6DC3F" w14:textId="77777777" w:rsidR="00981D95" w:rsidRPr="00500947" w:rsidRDefault="00981D95" w:rsidP="00981D95">
            <w:pPr>
              <w:pStyle w:val="ListParagraph"/>
              <w:ind w:left="0"/>
              <w:rPr>
                <w:rFonts w:ascii="Arial" w:hAnsi="Arial" w:cs="Arial"/>
                <w:color w:val="000000" w:themeColor="text1"/>
                <w:sz w:val="20"/>
                <w:szCs w:val="20"/>
              </w:rPr>
            </w:pPr>
          </w:p>
          <w:p w14:paraId="286C4749" w14:textId="77777777" w:rsidR="00981D95" w:rsidRPr="00500947" w:rsidRDefault="00981D95" w:rsidP="00981D95">
            <w:pPr>
              <w:pStyle w:val="ListParagraph"/>
              <w:ind w:left="0"/>
              <w:rPr>
                <w:rFonts w:ascii="Arial" w:hAnsi="Arial" w:cs="Arial"/>
                <w:color w:val="000000" w:themeColor="text1"/>
                <w:sz w:val="20"/>
                <w:szCs w:val="20"/>
              </w:rPr>
            </w:pPr>
          </w:p>
          <w:p w14:paraId="5CF792A9"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042327970"/>
              </w:sdtPr>
              <w:sdtEndPr/>
              <w:sdtContent>
                <w:r>
                  <w:rPr>
                    <w:rFonts w:ascii="MS Gothic" w:eastAsia="MS Gothic" w:hAnsi="MS Gothic" w:cs="Arial" w:hint="eastAsia"/>
                    <w:sz w:val="20"/>
                    <w:szCs w:val="20"/>
                  </w:rPr>
                  <w:sym w:font="Wingdings" w:char="F06F"/>
                </w:r>
              </w:sdtContent>
            </w:sdt>
          </w:p>
        </w:tc>
        <w:tc>
          <w:tcPr>
            <w:tcW w:w="6632" w:type="dxa"/>
          </w:tcPr>
          <w:p w14:paraId="20C240C0" w14:textId="07159F12" w:rsidR="00981D95" w:rsidRPr="0029237C" w:rsidRDefault="005F7C98" w:rsidP="007D2BA8">
            <w:pPr>
              <w:rPr>
                <w:rFonts w:ascii="Arial" w:hAnsi="Arial" w:cs="Arial"/>
                <w:sz w:val="20"/>
                <w:szCs w:val="20"/>
              </w:rPr>
            </w:pPr>
            <w:r w:rsidRPr="0029237C">
              <w:rPr>
                <w:rFonts w:ascii="Arial" w:hAnsi="Arial" w:cs="Arial"/>
                <w:sz w:val="20"/>
                <w:szCs w:val="20"/>
              </w:rPr>
              <w:t xml:space="preserve">Student medical reports through the DAWN portal are still unavailable for the nursing administrative assistant to access.  </w:t>
            </w:r>
            <w:r w:rsidR="00B85097">
              <w:rPr>
                <w:rFonts w:ascii="Arial" w:hAnsi="Arial" w:cs="Arial"/>
                <w:sz w:val="20"/>
                <w:szCs w:val="20"/>
              </w:rPr>
              <w:t xml:space="preserve">Currently </w:t>
            </w:r>
            <w:r w:rsidRPr="0029237C">
              <w:rPr>
                <w:rFonts w:ascii="Arial" w:hAnsi="Arial" w:cs="Arial"/>
                <w:sz w:val="20"/>
                <w:szCs w:val="20"/>
              </w:rPr>
              <w:t>an email is sent to Paul Ciarlariello requesting reports</w:t>
            </w:r>
            <w:r w:rsidR="00B85097">
              <w:rPr>
                <w:rFonts w:ascii="Arial" w:hAnsi="Arial" w:cs="Arial"/>
                <w:sz w:val="20"/>
                <w:szCs w:val="20"/>
              </w:rPr>
              <w:t>.</w:t>
            </w:r>
            <w:r w:rsidRPr="0029237C">
              <w:rPr>
                <w:rFonts w:ascii="Arial" w:hAnsi="Arial" w:cs="Arial"/>
                <w:sz w:val="20"/>
                <w:szCs w:val="20"/>
              </w:rPr>
              <w:t xml:space="preserve"> Reports are then delivered via email.</w:t>
            </w:r>
            <w:r w:rsidR="008F29BC" w:rsidRPr="0029237C">
              <w:rPr>
                <w:rFonts w:ascii="Arial" w:hAnsi="Arial" w:cs="Arial"/>
                <w:sz w:val="20"/>
                <w:szCs w:val="20"/>
              </w:rPr>
              <w:t xml:space="preserve"> This continues to be an inefficient process.</w:t>
            </w:r>
          </w:p>
        </w:tc>
      </w:tr>
    </w:tbl>
    <w:p w14:paraId="07CBBF1A" w14:textId="77777777" w:rsidR="00B11028" w:rsidRDefault="00B11028">
      <w:r>
        <w:br w:type="page"/>
      </w:r>
    </w:p>
    <w:p w14:paraId="2E6EF986"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7267628B" w14:textId="77777777" w:rsidR="00E24D49" w:rsidRDefault="00E24D49"/>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14:paraId="6302A260" w14:textId="77777777" w:rsidTr="004F6E19">
        <w:tc>
          <w:tcPr>
            <w:tcW w:w="3708" w:type="dxa"/>
          </w:tcPr>
          <w:p w14:paraId="033C58AC" w14:textId="77777777" w:rsidR="00500947" w:rsidRPr="00500947" w:rsidRDefault="00500947" w:rsidP="004F6E19">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14:paraId="3D2280CC" w14:textId="77777777" w:rsidR="00500947" w:rsidRPr="00500947" w:rsidRDefault="00500947" w:rsidP="004F6E19">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14:paraId="6FB3E26F" w14:textId="77777777" w:rsidR="00500947" w:rsidRPr="00500947" w:rsidRDefault="00500947" w:rsidP="004F6E19">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14:paraId="7E8B702B" w14:textId="77777777" w:rsidTr="004F6E19">
        <w:tc>
          <w:tcPr>
            <w:tcW w:w="3708" w:type="dxa"/>
          </w:tcPr>
          <w:p w14:paraId="7B87B37A" w14:textId="77777777" w:rsidR="00C455B7" w:rsidRDefault="00C455B7" w:rsidP="00C455B7">
            <w:pPr>
              <w:spacing w:after="160" w:line="259" w:lineRule="auto"/>
            </w:pPr>
            <w:r>
              <w:t xml:space="preserve">As mentioned in the Commendations, the department does a superb job of monitoring the health care environment in the region, tracking job market trends, determining employer needs, and monitoring availability of clinical sites.  The department is strongly encouraged to continue to keep its finger on the pulse of health care in the region. </w:t>
            </w:r>
          </w:p>
          <w:p w14:paraId="0DEAA1C6" w14:textId="3B88CF50" w:rsidR="00500947" w:rsidRPr="000D040C" w:rsidRDefault="00500947" w:rsidP="00241611">
            <w:pPr>
              <w:pStyle w:val="NoSpacing"/>
              <w:rPr>
                <w:rFonts w:ascii="Arial" w:hAnsi="Arial" w:cs="Arial"/>
                <w:b/>
                <w:color w:val="000000" w:themeColor="text1"/>
                <w:sz w:val="20"/>
                <w:szCs w:val="20"/>
              </w:rPr>
            </w:pPr>
          </w:p>
        </w:tc>
        <w:tc>
          <w:tcPr>
            <w:tcW w:w="2700" w:type="dxa"/>
          </w:tcPr>
          <w:p w14:paraId="7D4CDF66" w14:textId="77777777" w:rsidR="00500947" w:rsidRPr="00500947" w:rsidRDefault="00500947" w:rsidP="004F6E19">
            <w:pPr>
              <w:pStyle w:val="ListParagraph"/>
              <w:ind w:left="0"/>
              <w:rPr>
                <w:rFonts w:ascii="Arial" w:hAnsi="Arial" w:cs="Arial"/>
                <w:color w:val="000000" w:themeColor="text1"/>
                <w:sz w:val="20"/>
                <w:szCs w:val="20"/>
              </w:rPr>
            </w:pPr>
          </w:p>
          <w:p w14:paraId="09234E49" w14:textId="59827A08"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14058890"/>
              </w:sdtPr>
              <w:sdtEndPr/>
              <w:sdtContent>
                <w:r w:rsidR="007B5FE7">
                  <w:rPr>
                    <w:rFonts w:ascii="MS Gothic" w:eastAsia="MS Gothic" w:hAnsi="MS Gothic" w:cs="Arial" w:hint="eastAsia"/>
                    <w:sz w:val="20"/>
                    <w:szCs w:val="20"/>
                  </w:rPr>
                  <w:t>×</w:t>
                </w:r>
              </w:sdtContent>
            </w:sdt>
          </w:p>
          <w:p w14:paraId="2A7EEE4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6289117B" w14:textId="77777777" w:rsidR="007347A7" w:rsidRPr="00500947" w:rsidRDefault="007347A7" w:rsidP="007347A7">
            <w:pPr>
              <w:pStyle w:val="ListParagraph"/>
              <w:ind w:left="0"/>
              <w:rPr>
                <w:rFonts w:ascii="Arial" w:hAnsi="Arial" w:cs="Arial"/>
                <w:color w:val="000000" w:themeColor="text1"/>
                <w:sz w:val="20"/>
                <w:szCs w:val="20"/>
              </w:rPr>
            </w:pPr>
          </w:p>
          <w:p w14:paraId="3F70922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288232755"/>
              </w:sdtPr>
              <w:sdtEndPr/>
              <w:sdtContent>
                <w:r>
                  <w:rPr>
                    <w:rFonts w:ascii="MS Gothic" w:eastAsia="MS Gothic" w:hAnsi="MS Gothic" w:cs="Arial"/>
                    <w:sz w:val="20"/>
                    <w:szCs w:val="20"/>
                  </w:rPr>
                  <w:sym w:font="Wingdings" w:char="F06F"/>
                </w:r>
              </w:sdtContent>
            </w:sdt>
          </w:p>
          <w:p w14:paraId="5CA375F3" w14:textId="77777777" w:rsidR="007347A7" w:rsidRPr="00500947" w:rsidRDefault="007347A7" w:rsidP="007347A7">
            <w:pPr>
              <w:pStyle w:val="ListParagraph"/>
              <w:ind w:left="0"/>
              <w:rPr>
                <w:rFonts w:ascii="Arial" w:hAnsi="Arial" w:cs="Arial"/>
                <w:color w:val="000000" w:themeColor="text1"/>
                <w:sz w:val="20"/>
                <w:szCs w:val="20"/>
              </w:rPr>
            </w:pPr>
          </w:p>
          <w:p w14:paraId="05F0C352" w14:textId="77777777" w:rsidR="007347A7" w:rsidRPr="00500947" w:rsidRDefault="007347A7" w:rsidP="007347A7">
            <w:pPr>
              <w:pStyle w:val="ListParagraph"/>
              <w:ind w:left="0"/>
              <w:rPr>
                <w:rFonts w:ascii="Arial" w:hAnsi="Arial" w:cs="Arial"/>
                <w:color w:val="000000" w:themeColor="text1"/>
                <w:sz w:val="20"/>
                <w:szCs w:val="20"/>
              </w:rPr>
            </w:pPr>
          </w:p>
          <w:p w14:paraId="0081E4AE"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5766277"/>
              </w:sdtPr>
              <w:sdtEndPr/>
              <w:sdtContent>
                <w:r>
                  <w:rPr>
                    <w:rFonts w:ascii="MS Gothic" w:eastAsia="MS Gothic" w:hAnsi="MS Gothic" w:cs="Arial" w:hint="eastAsia"/>
                    <w:sz w:val="20"/>
                    <w:szCs w:val="20"/>
                  </w:rPr>
                  <w:sym w:font="Wingdings" w:char="F06F"/>
                </w:r>
              </w:sdtContent>
            </w:sdt>
          </w:p>
          <w:p w14:paraId="122E8A0E" w14:textId="77777777" w:rsidR="00500947" w:rsidRPr="00500947" w:rsidRDefault="00500947" w:rsidP="004F6E19">
            <w:pPr>
              <w:rPr>
                <w:sz w:val="20"/>
                <w:szCs w:val="20"/>
              </w:rPr>
            </w:pPr>
          </w:p>
          <w:p w14:paraId="1E730053" w14:textId="77777777" w:rsidR="00500947" w:rsidRPr="00500947" w:rsidRDefault="00500947" w:rsidP="004F6E19">
            <w:pPr>
              <w:pStyle w:val="ListParagraph"/>
              <w:ind w:left="0"/>
              <w:rPr>
                <w:rFonts w:ascii="Arial" w:hAnsi="Arial" w:cs="Arial"/>
                <w:color w:val="000000" w:themeColor="text1"/>
                <w:sz w:val="20"/>
                <w:szCs w:val="20"/>
              </w:rPr>
            </w:pPr>
          </w:p>
        </w:tc>
        <w:tc>
          <w:tcPr>
            <w:tcW w:w="6480" w:type="dxa"/>
          </w:tcPr>
          <w:p w14:paraId="559E0D71" w14:textId="638433BA" w:rsidR="007B5FE7" w:rsidRPr="0029237C" w:rsidRDefault="007B5FE7" w:rsidP="007B5FE7">
            <w:pPr>
              <w:rPr>
                <w:rFonts w:ascii="Arial" w:hAnsi="Arial" w:cs="Arial"/>
                <w:sz w:val="20"/>
                <w:szCs w:val="20"/>
              </w:rPr>
            </w:pPr>
            <w:r w:rsidRPr="0029237C">
              <w:rPr>
                <w:rFonts w:ascii="Arial" w:hAnsi="Arial" w:cs="Arial"/>
                <w:sz w:val="20"/>
                <w:szCs w:val="20"/>
              </w:rPr>
              <w:t>The department was approached by Fidelity homecare to assist in introducing nursing students to the homecare environment to help build their pipeline.  Starting fall 2017 all 3</w:t>
            </w:r>
            <w:r w:rsidRPr="0029237C">
              <w:rPr>
                <w:rFonts w:ascii="Arial" w:hAnsi="Arial" w:cs="Arial"/>
                <w:sz w:val="20"/>
                <w:szCs w:val="20"/>
                <w:vertAlign w:val="superscript"/>
              </w:rPr>
              <w:t>rd</w:t>
            </w:r>
            <w:r w:rsidRPr="0029237C">
              <w:rPr>
                <w:rFonts w:ascii="Arial" w:hAnsi="Arial" w:cs="Arial"/>
                <w:sz w:val="20"/>
                <w:szCs w:val="20"/>
              </w:rPr>
              <w:t xml:space="preserve"> semester students experience a 2-day clinical rotation with Fidelity Homecare nurse</w:t>
            </w:r>
            <w:r w:rsidR="00B85097">
              <w:rPr>
                <w:rFonts w:ascii="Arial" w:hAnsi="Arial" w:cs="Arial"/>
                <w:sz w:val="20"/>
                <w:szCs w:val="20"/>
              </w:rPr>
              <w:t>s</w:t>
            </w:r>
            <w:r w:rsidRPr="0029237C">
              <w:rPr>
                <w:rFonts w:ascii="Arial" w:hAnsi="Arial" w:cs="Arial"/>
                <w:sz w:val="20"/>
                <w:szCs w:val="20"/>
              </w:rPr>
              <w:t>.  The department is working to design a certificate course designed to acclimate the new graduate nurse or a</w:t>
            </w:r>
            <w:r w:rsidR="008F29BC" w:rsidRPr="0029237C">
              <w:rPr>
                <w:rFonts w:ascii="Arial" w:hAnsi="Arial" w:cs="Arial"/>
                <w:sz w:val="20"/>
                <w:szCs w:val="20"/>
              </w:rPr>
              <w:t>n experienced</w:t>
            </w:r>
            <w:r w:rsidRPr="0029237C">
              <w:rPr>
                <w:rFonts w:ascii="Arial" w:hAnsi="Arial" w:cs="Arial"/>
                <w:sz w:val="20"/>
                <w:szCs w:val="20"/>
              </w:rPr>
              <w:t xml:space="preserve"> nurse looking to transition to the homecare setting to prepare them for this work environment.</w:t>
            </w:r>
          </w:p>
          <w:p w14:paraId="7C1CDC9A" w14:textId="77777777" w:rsidR="007B5FE7" w:rsidRPr="0029237C" w:rsidRDefault="007B5FE7" w:rsidP="007B5FE7">
            <w:pPr>
              <w:rPr>
                <w:rFonts w:ascii="Arial" w:hAnsi="Arial" w:cs="Arial"/>
                <w:sz w:val="20"/>
                <w:szCs w:val="20"/>
              </w:rPr>
            </w:pPr>
          </w:p>
          <w:p w14:paraId="09261881" w14:textId="7F7A1190" w:rsidR="00A4049F" w:rsidRPr="0029237C" w:rsidRDefault="007B5FE7" w:rsidP="007B5FE7">
            <w:pPr>
              <w:rPr>
                <w:rFonts w:ascii="Arial" w:hAnsi="Arial" w:cs="Arial"/>
                <w:sz w:val="20"/>
                <w:szCs w:val="20"/>
              </w:rPr>
            </w:pPr>
            <w:r w:rsidRPr="0029237C">
              <w:rPr>
                <w:rFonts w:ascii="Arial" w:hAnsi="Arial" w:cs="Arial"/>
                <w:sz w:val="20"/>
                <w:szCs w:val="20"/>
              </w:rPr>
              <w:t>The department is sensitive to the announcement of Good Samaritan closure by end of year 2018.  Jan and Rena are working closely with the CNO, Peggy Marcks</w:t>
            </w:r>
            <w:r w:rsidR="008F29BC" w:rsidRPr="0029237C">
              <w:rPr>
                <w:rFonts w:ascii="Arial" w:hAnsi="Arial" w:cs="Arial"/>
                <w:sz w:val="20"/>
                <w:szCs w:val="20"/>
              </w:rPr>
              <w:t>,</w:t>
            </w:r>
            <w:r w:rsidRPr="0029237C">
              <w:rPr>
                <w:rFonts w:ascii="Arial" w:hAnsi="Arial" w:cs="Arial"/>
                <w:sz w:val="20"/>
                <w:szCs w:val="20"/>
              </w:rPr>
              <w:t xml:space="preserve"> of Premier Health Network</w:t>
            </w:r>
            <w:r w:rsidR="008F29BC" w:rsidRPr="0029237C">
              <w:rPr>
                <w:rFonts w:ascii="Arial" w:hAnsi="Arial" w:cs="Arial"/>
                <w:sz w:val="20"/>
                <w:szCs w:val="20"/>
              </w:rPr>
              <w:t>,</w:t>
            </w:r>
            <w:r w:rsidRPr="0029237C">
              <w:rPr>
                <w:rFonts w:ascii="Arial" w:hAnsi="Arial" w:cs="Arial"/>
                <w:sz w:val="20"/>
                <w:szCs w:val="20"/>
              </w:rPr>
              <w:t xml:space="preserve"> to retain clinical sites within the Premier Health Network.  </w:t>
            </w:r>
          </w:p>
          <w:p w14:paraId="6F314865" w14:textId="77777777" w:rsidR="007B5FE7" w:rsidRPr="0029237C" w:rsidRDefault="007B5FE7" w:rsidP="007B5FE7">
            <w:pPr>
              <w:rPr>
                <w:rFonts w:ascii="Arial" w:hAnsi="Arial" w:cs="Arial"/>
                <w:sz w:val="20"/>
                <w:szCs w:val="20"/>
              </w:rPr>
            </w:pPr>
          </w:p>
          <w:p w14:paraId="3CE028D6" w14:textId="178C968A" w:rsidR="007B5FE7" w:rsidRPr="0029237C" w:rsidRDefault="007B5FE7" w:rsidP="00B85097">
            <w:pPr>
              <w:rPr>
                <w:rFonts w:ascii="Arial" w:hAnsi="Arial" w:cs="Arial"/>
                <w:sz w:val="20"/>
                <w:szCs w:val="20"/>
              </w:rPr>
            </w:pPr>
            <w:r w:rsidRPr="0029237C">
              <w:rPr>
                <w:rFonts w:ascii="Arial" w:hAnsi="Arial" w:cs="Arial"/>
                <w:sz w:val="20"/>
                <w:szCs w:val="20"/>
              </w:rPr>
              <w:t xml:space="preserve">Jan and Michelle met with HR representation from Grandview </w:t>
            </w:r>
            <w:r w:rsidR="00B85097">
              <w:rPr>
                <w:rFonts w:ascii="Arial" w:hAnsi="Arial" w:cs="Arial"/>
                <w:sz w:val="20"/>
                <w:szCs w:val="20"/>
              </w:rPr>
              <w:t>H</w:t>
            </w:r>
            <w:r w:rsidRPr="0029237C">
              <w:rPr>
                <w:rFonts w:ascii="Arial" w:hAnsi="Arial" w:cs="Arial"/>
                <w:sz w:val="20"/>
                <w:szCs w:val="20"/>
              </w:rPr>
              <w:t xml:space="preserve">ospital and Sp18 they will be attending the Health Science Career fair and </w:t>
            </w:r>
            <w:r w:rsidR="00B85097">
              <w:rPr>
                <w:rFonts w:ascii="Arial" w:hAnsi="Arial" w:cs="Arial"/>
                <w:sz w:val="20"/>
                <w:szCs w:val="20"/>
              </w:rPr>
              <w:t xml:space="preserve">has been invited to offer </w:t>
            </w:r>
            <w:r w:rsidRPr="0029237C">
              <w:rPr>
                <w:rFonts w:ascii="Arial" w:hAnsi="Arial" w:cs="Arial"/>
                <w:sz w:val="20"/>
                <w:szCs w:val="20"/>
              </w:rPr>
              <w:t>“speed interviewing” to offer our graduating students employment.</w:t>
            </w:r>
          </w:p>
        </w:tc>
      </w:tr>
      <w:tr w:rsidR="00500947" w:rsidRPr="00500947" w14:paraId="317BA31A" w14:textId="77777777" w:rsidTr="004F6E19">
        <w:tc>
          <w:tcPr>
            <w:tcW w:w="3708" w:type="dxa"/>
          </w:tcPr>
          <w:p w14:paraId="314D0C0D" w14:textId="34F49634" w:rsidR="00500947" w:rsidRPr="00500947" w:rsidRDefault="00C455B7" w:rsidP="0029237C">
            <w:pPr>
              <w:spacing w:after="160" w:line="259" w:lineRule="auto"/>
              <w:rPr>
                <w:rFonts w:ascii="Arial" w:hAnsi="Arial" w:cs="Arial"/>
                <w:color w:val="000000" w:themeColor="text1"/>
                <w:sz w:val="20"/>
                <w:szCs w:val="20"/>
              </w:rPr>
            </w:pPr>
            <w:r>
              <w:t xml:space="preserve">Once there has been the opportunity to collect data on outcomes, the department is strongly encouraged to share best practices from its Nursing Success program for struggling students.  Other departments at Sinclair could benefit from offerings via the Center for Teaching and Learning, Fall Faculty Professional Development Day, and other internal forums.  Additionally, the </w:t>
            </w:r>
            <w:r>
              <w:lastRenderedPageBreak/>
              <w:t>department should seek opportunities to share their success with this program with broader, external audiences, perhaps at the Innovations Conference, the Higher Learning Commission Annual Meeting, and other national conferences.</w:t>
            </w:r>
          </w:p>
        </w:tc>
        <w:tc>
          <w:tcPr>
            <w:tcW w:w="2700" w:type="dxa"/>
          </w:tcPr>
          <w:p w14:paraId="73D42F14" w14:textId="77777777" w:rsidR="00500947" w:rsidRPr="00500947" w:rsidRDefault="00500947" w:rsidP="004F6E19">
            <w:pPr>
              <w:pStyle w:val="ListParagraph"/>
              <w:ind w:left="0"/>
              <w:rPr>
                <w:rFonts w:ascii="Arial" w:hAnsi="Arial" w:cs="Arial"/>
                <w:color w:val="000000" w:themeColor="text1"/>
                <w:sz w:val="20"/>
                <w:szCs w:val="20"/>
              </w:rPr>
            </w:pPr>
          </w:p>
          <w:p w14:paraId="2E1F02BC" w14:textId="1C6FA14E"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770349676"/>
              </w:sdtPr>
              <w:sdtEndPr/>
              <w:sdtContent>
                <w:r w:rsidR="008F29BC">
                  <w:rPr>
                    <w:rFonts w:ascii="MS Gothic" w:eastAsia="MS Gothic" w:hAnsi="MS Gothic" w:cs="Arial" w:hint="eastAsia"/>
                    <w:sz w:val="20"/>
                    <w:szCs w:val="20"/>
                  </w:rPr>
                  <w:t>×</w:t>
                </w:r>
              </w:sdtContent>
            </w:sdt>
          </w:p>
          <w:p w14:paraId="76B8B27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26A4A7ED" w14:textId="77777777" w:rsidR="007347A7" w:rsidRPr="00500947" w:rsidRDefault="007347A7" w:rsidP="007347A7">
            <w:pPr>
              <w:pStyle w:val="ListParagraph"/>
              <w:ind w:left="0"/>
              <w:rPr>
                <w:rFonts w:ascii="Arial" w:hAnsi="Arial" w:cs="Arial"/>
                <w:color w:val="000000" w:themeColor="text1"/>
                <w:sz w:val="20"/>
                <w:szCs w:val="20"/>
              </w:rPr>
            </w:pPr>
          </w:p>
          <w:p w14:paraId="15CAF742"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01095897"/>
              </w:sdtPr>
              <w:sdtEndPr/>
              <w:sdtContent>
                <w:r>
                  <w:rPr>
                    <w:rFonts w:ascii="MS Gothic" w:eastAsia="MS Gothic" w:hAnsi="MS Gothic" w:cs="Arial"/>
                    <w:sz w:val="20"/>
                    <w:szCs w:val="20"/>
                  </w:rPr>
                  <w:sym w:font="Wingdings" w:char="F06F"/>
                </w:r>
              </w:sdtContent>
            </w:sdt>
          </w:p>
          <w:p w14:paraId="267C4F62" w14:textId="77777777" w:rsidR="007347A7" w:rsidRPr="00500947" w:rsidRDefault="007347A7" w:rsidP="007347A7">
            <w:pPr>
              <w:pStyle w:val="ListParagraph"/>
              <w:ind w:left="0"/>
              <w:rPr>
                <w:rFonts w:ascii="Arial" w:hAnsi="Arial" w:cs="Arial"/>
                <w:color w:val="000000" w:themeColor="text1"/>
                <w:sz w:val="20"/>
                <w:szCs w:val="20"/>
              </w:rPr>
            </w:pPr>
          </w:p>
          <w:p w14:paraId="09FE231E" w14:textId="77777777" w:rsidR="007347A7" w:rsidRPr="00500947" w:rsidRDefault="007347A7" w:rsidP="007347A7">
            <w:pPr>
              <w:pStyle w:val="ListParagraph"/>
              <w:ind w:left="0"/>
              <w:rPr>
                <w:rFonts w:ascii="Arial" w:hAnsi="Arial" w:cs="Arial"/>
                <w:color w:val="000000" w:themeColor="text1"/>
                <w:sz w:val="20"/>
                <w:szCs w:val="20"/>
              </w:rPr>
            </w:pPr>
          </w:p>
          <w:p w14:paraId="7595F86F"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946913625"/>
              </w:sdtPr>
              <w:sdtEndPr/>
              <w:sdtContent>
                <w:r>
                  <w:rPr>
                    <w:rFonts w:ascii="MS Gothic" w:eastAsia="MS Gothic" w:hAnsi="MS Gothic" w:cs="Arial" w:hint="eastAsia"/>
                    <w:sz w:val="20"/>
                    <w:szCs w:val="20"/>
                  </w:rPr>
                  <w:sym w:font="Wingdings" w:char="F06F"/>
                </w:r>
              </w:sdtContent>
            </w:sdt>
          </w:p>
          <w:p w14:paraId="15689F8E"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7AD78519" w14:textId="557C55ED" w:rsidR="00291844" w:rsidRDefault="008F29BC" w:rsidP="004F6E19">
            <w:pPr>
              <w:rPr>
                <w:rFonts w:ascii="Arial" w:hAnsi="Arial" w:cs="Arial"/>
                <w:sz w:val="20"/>
                <w:szCs w:val="20"/>
              </w:rPr>
            </w:pPr>
            <w:r>
              <w:rPr>
                <w:rFonts w:ascii="Arial" w:hAnsi="Arial" w:cs="Arial"/>
                <w:sz w:val="20"/>
                <w:szCs w:val="20"/>
              </w:rPr>
              <w:t xml:space="preserve">Nursing </w:t>
            </w:r>
            <w:r w:rsidR="00B85097">
              <w:rPr>
                <w:rFonts w:ascii="Arial" w:hAnsi="Arial" w:cs="Arial"/>
                <w:sz w:val="20"/>
                <w:szCs w:val="20"/>
              </w:rPr>
              <w:t>S</w:t>
            </w:r>
            <w:r>
              <w:rPr>
                <w:rFonts w:ascii="Arial" w:hAnsi="Arial" w:cs="Arial"/>
                <w:sz w:val="20"/>
                <w:szCs w:val="20"/>
              </w:rPr>
              <w:t>uccess was placed on hold for FA 17</w:t>
            </w:r>
            <w:r w:rsidR="0029237C">
              <w:rPr>
                <w:rFonts w:ascii="Arial" w:hAnsi="Arial" w:cs="Arial"/>
                <w:sz w:val="20"/>
                <w:szCs w:val="20"/>
              </w:rPr>
              <w:t xml:space="preserve"> due to faculty commitments and the opening of the new Health Science building.  </w:t>
            </w:r>
            <w:r w:rsidR="00943FF6">
              <w:rPr>
                <w:rFonts w:ascii="Arial" w:hAnsi="Arial" w:cs="Arial"/>
                <w:sz w:val="20"/>
                <w:szCs w:val="20"/>
              </w:rPr>
              <w:t>I</w:t>
            </w:r>
            <w:r w:rsidR="00291844">
              <w:rPr>
                <w:rFonts w:ascii="Arial" w:hAnsi="Arial" w:cs="Arial"/>
                <w:sz w:val="20"/>
                <w:szCs w:val="20"/>
              </w:rPr>
              <w:t xml:space="preserve">n SP 18, there was a perception among several faculty that this initiative had transformed into a Test Review forum. Efforts to communicate the purpose of </w:t>
            </w:r>
            <w:r w:rsidR="00376FAF">
              <w:rPr>
                <w:rFonts w:ascii="Arial" w:hAnsi="Arial" w:cs="Arial"/>
                <w:sz w:val="20"/>
                <w:szCs w:val="20"/>
              </w:rPr>
              <w:t xml:space="preserve">the </w:t>
            </w:r>
            <w:r w:rsidR="00291844">
              <w:rPr>
                <w:rFonts w:ascii="Arial" w:hAnsi="Arial" w:cs="Arial"/>
                <w:sz w:val="20"/>
                <w:szCs w:val="20"/>
              </w:rPr>
              <w:t xml:space="preserve">initiative are being evaluated.  </w:t>
            </w:r>
            <w:r w:rsidR="0029237C">
              <w:rPr>
                <w:rFonts w:ascii="Arial" w:hAnsi="Arial" w:cs="Arial"/>
                <w:sz w:val="20"/>
                <w:szCs w:val="20"/>
              </w:rPr>
              <w:t xml:space="preserve">The goal is to </w:t>
            </w:r>
            <w:r w:rsidR="00291844">
              <w:rPr>
                <w:rFonts w:ascii="Arial" w:hAnsi="Arial" w:cs="Arial"/>
                <w:sz w:val="20"/>
                <w:szCs w:val="20"/>
              </w:rPr>
              <w:t xml:space="preserve">fully </w:t>
            </w:r>
            <w:r w:rsidR="0029237C">
              <w:rPr>
                <w:rFonts w:ascii="Arial" w:hAnsi="Arial" w:cs="Arial"/>
                <w:sz w:val="20"/>
                <w:szCs w:val="20"/>
              </w:rPr>
              <w:t>re</w:t>
            </w:r>
            <w:r w:rsidR="00B85097">
              <w:rPr>
                <w:rFonts w:ascii="Arial" w:hAnsi="Arial" w:cs="Arial"/>
                <w:sz w:val="20"/>
                <w:szCs w:val="20"/>
              </w:rPr>
              <w:t>-</w:t>
            </w:r>
            <w:r w:rsidR="00376FAF">
              <w:rPr>
                <w:rFonts w:ascii="Arial" w:hAnsi="Arial" w:cs="Arial"/>
                <w:sz w:val="20"/>
                <w:szCs w:val="20"/>
              </w:rPr>
              <w:t>institute</w:t>
            </w:r>
            <w:r w:rsidR="0029237C">
              <w:rPr>
                <w:rFonts w:ascii="Arial" w:hAnsi="Arial" w:cs="Arial"/>
                <w:sz w:val="20"/>
                <w:szCs w:val="20"/>
              </w:rPr>
              <w:t xml:space="preserve"> the </w:t>
            </w:r>
            <w:r w:rsidR="00B85097">
              <w:rPr>
                <w:rFonts w:ascii="Arial" w:hAnsi="Arial" w:cs="Arial"/>
                <w:sz w:val="20"/>
                <w:szCs w:val="20"/>
              </w:rPr>
              <w:t>N</w:t>
            </w:r>
            <w:r w:rsidR="0029237C">
              <w:rPr>
                <w:rFonts w:ascii="Arial" w:hAnsi="Arial" w:cs="Arial"/>
                <w:sz w:val="20"/>
                <w:szCs w:val="20"/>
              </w:rPr>
              <w:t xml:space="preserve">ursing </w:t>
            </w:r>
            <w:r w:rsidR="00B85097">
              <w:rPr>
                <w:rFonts w:ascii="Arial" w:hAnsi="Arial" w:cs="Arial"/>
                <w:sz w:val="20"/>
                <w:szCs w:val="20"/>
              </w:rPr>
              <w:t>S</w:t>
            </w:r>
            <w:r w:rsidR="0029237C">
              <w:rPr>
                <w:rFonts w:ascii="Arial" w:hAnsi="Arial" w:cs="Arial"/>
                <w:sz w:val="20"/>
                <w:szCs w:val="20"/>
              </w:rPr>
              <w:t>uccess program for the 2018-2019 AY</w:t>
            </w:r>
            <w:r w:rsidR="00291844">
              <w:rPr>
                <w:rFonts w:ascii="Arial" w:hAnsi="Arial" w:cs="Arial"/>
                <w:sz w:val="20"/>
                <w:szCs w:val="20"/>
              </w:rPr>
              <w:t>.</w:t>
            </w:r>
          </w:p>
          <w:p w14:paraId="385CCD5A" w14:textId="77777777" w:rsidR="00291844" w:rsidRDefault="00291844" w:rsidP="004F6E19">
            <w:pPr>
              <w:rPr>
                <w:rFonts w:ascii="Arial" w:hAnsi="Arial" w:cs="Arial"/>
                <w:sz w:val="20"/>
                <w:szCs w:val="20"/>
              </w:rPr>
            </w:pPr>
          </w:p>
          <w:p w14:paraId="69BDCD58" w14:textId="0B90F2B9" w:rsidR="0029237C" w:rsidRPr="008F29BC" w:rsidRDefault="00291844" w:rsidP="007D2BA8">
            <w:pPr>
              <w:rPr>
                <w:rFonts w:ascii="Arial" w:hAnsi="Arial" w:cs="Arial"/>
                <w:sz w:val="20"/>
                <w:szCs w:val="20"/>
              </w:rPr>
            </w:pPr>
            <w:r>
              <w:rPr>
                <w:rFonts w:ascii="Arial" w:hAnsi="Arial" w:cs="Arial"/>
                <w:sz w:val="20"/>
                <w:szCs w:val="20"/>
              </w:rPr>
              <w:t>T</w:t>
            </w:r>
            <w:r w:rsidR="0029237C">
              <w:rPr>
                <w:rFonts w:ascii="Arial" w:hAnsi="Arial" w:cs="Arial"/>
                <w:sz w:val="20"/>
                <w:szCs w:val="20"/>
              </w:rPr>
              <w:t>utorial services is unable to provide tutors for nursing students</w:t>
            </w:r>
            <w:r>
              <w:rPr>
                <w:rFonts w:ascii="Arial" w:hAnsi="Arial" w:cs="Arial"/>
                <w:sz w:val="20"/>
                <w:szCs w:val="20"/>
              </w:rPr>
              <w:t xml:space="preserve"> and t</w:t>
            </w:r>
            <w:r w:rsidR="007D2BA8">
              <w:rPr>
                <w:rFonts w:ascii="Arial" w:hAnsi="Arial" w:cs="Arial"/>
                <w:sz w:val="20"/>
                <w:szCs w:val="20"/>
              </w:rPr>
              <w:t xml:space="preserve">he </w:t>
            </w:r>
            <w:r w:rsidR="0029237C">
              <w:rPr>
                <w:rFonts w:ascii="Arial" w:hAnsi="Arial" w:cs="Arial"/>
                <w:sz w:val="20"/>
                <w:szCs w:val="20"/>
              </w:rPr>
              <w:t>lead faculty for the Student Nurse Association is working to create a mentoring program for nursing students where second year nursing students can mentor first year nursing students.</w:t>
            </w:r>
          </w:p>
        </w:tc>
      </w:tr>
      <w:tr w:rsidR="000D040C" w:rsidRPr="00500947" w14:paraId="3F70009B" w14:textId="77777777" w:rsidTr="004F6E19">
        <w:tc>
          <w:tcPr>
            <w:tcW w:w="3708" w:type="dxa"/>
          </w:tcPr>
          <w:p w14:paraId="287E0BA0" w14:textId="391A1322" w:rsidR="00C455B7" w:rsidRDefault="00C455B7" w:rsidP="00C455B7">
            <w:pPr>
              <w:spacing w:after="160" w:line="259" w:lineRule="auto"/>
            </w:pPr>
            <w:r>
              <w:lastRenderedPageBreak/>
              <w:t xml:space="preserve">That retired faculty have come back to mentor Nursing students is highly </w:t>
            </w:r>
            <w:r w:rsidR="0029237C">
              <w:t>laudable but</w:t>
            </w:r>
            <w:r>
              <w:t xml:space="preserve"> may not be sustainable.  What permanent structure for supporting students along these lines could be made available?  The department should continue to encourage retired faculty to work with </w:t>
            </w:r>
            <w:r w:rsidR="0029237C">
              <w:t>students but</w:t>
            </w:r>
            <w:r>
              <w:t xml:space="preserve"> should also explore the development of institutional resources that could provide this support on a permanent basis.  </w:t>
            </w:r>
            <w:r w:rsidRPr="000D3982">
              <w:t>For example, the department could explore recruiting upper level Nursing students to serve as tutors for struggling students.</w:t>
            </w:r>
          </w:p>
          <w:p w14:paraId="2B5E5B47" w14:textId="77777777" w:rsidR="000D040C" w:rsidRPr="00500947" w:rsidRDefault="000D040C" w:rsidP="00123455">
            <w:pPr>
              <w:pStyle w:val="NoSpacing"/>
              <w:rPr>
                <w:rFonts w:ascii="Arial" w:hAnsi="Arial" w:cs="Arial"/>
                <w:color w:val="000000" w:themeColor="text1"/>
                <w:sz w:val="20"/>
                <w:szCs w:val="20"/>
              </w:rPr>
            </w:pPr>
          </w:p>
        </w:tc>
        <w:tc>
          <w:tcPr>
            <w:tcW w:w="2700" w:type="dxa"/>
          </w:tcPr>
          <w:p w14:paraId="5DE08909" w14:textId="247B3358" w:rsidR="000D040C" w:rsidRPr="00500947" w:rsidRDefault="000D040C" w:rsidP="000D040C">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871486504"/>
              </w:sdtPr>
              <w:sdtEndPr/>
              <w:sdtContent>
                <w:r w:rsidR="007B5FE7">
                  <w:rPr>
                    <w:rFonts w:ascii="MS Gothic" w:eastAsia="MS Gothic" w:hAnsi="MS Gothic" w:cs="Arial" w:hint="eastAsia"/>
                    <w:sz w:val="20"/>
                    <w:szCs w:val="20"/>
                  </w:rPr>
                  <w:t>×</w:t>
                </w:r>
              </w:sdtContent>
            </w:sdt>
          </w:p>
          <w:p w14:paraId="09F5FABC" w14:textId="77777777" w:rsidR="000D040C" w:rsidRPr="00500947" w:rsidRDefault="000D040C" w:rsidP="000D040C">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CA0B751" w14:textId="77777777" w:rsidR="000D040C" w:rsidRPr="00500947" w:rsidRDefault="000D040C" w:rsidP="000D040C">
            <w:pPr>
              <w:pStyle w:val="ListParagraph"/>
              <w:ind w:left="0"/>
              <w:rPr>
                <w:rFonts w:ascii="Arial" w:hAnsi="Arial" w:cs="Arial"/>
                <w:color w:val="000000" w:themeColor="text1"/>
                <w:sz w:val="20"/>
                <w:szCs w:val="20"/>
              </w:rPr>
            </w:pPr>
          </w:p>
          <w:p w14:paraId="7CA58107" w14:textId="77777777" w:rsidR="000D040C" w:rsidRPr="00500947" w:rsidRDefault="000D040C" w:rsidP="000D040C">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917551712"/>
              </w:sdtPr>
              <w:sdtEndPr/>
              <w:sdtContent>
                <w:r>
                  <w:rPr>
                    <w:rFonts w:ascii="MS Gothic" w:eastAsia="MS Gothic" w:hAnsi="MS Gothic" w:cs="Arial"/>
                    <w:sz w:val="20"/>
                    <w:szCs w:val="20"/>
                  </w:rPr>
                  <w:sym w:font="Wingdings" w:char="F06F"/>
                </w:r>
              </w:sdtContent>
            </w:sdt>
          </w:p>
          <w:p w14:paraId="7453EB3E" w14:textId="77777777" w:rsidR="000D040C" w:rsidRPr="00500947" w:rsidRDefault="000D040C" w:rsidP="000D040C">
            <w:pPr>
              <w:pStyle w:val="ListParagraph"/>
              <w:ind w:left="0"/>
              <w:rPr>
                <w:rFonts w:ascii="Arial" w:hAnsi="Arial" w:cs="Arial"/>
                <w:color w:val="000000" w:themeColor="text1"/>
                <w:sz w:val="20"/>
                <w:szCs w:val="20"/>
              </w:rPr>
            </w:pPr>
          </w:p>
          <w:p w14:paraId="5274938C" w14:textId="77777777" w:rsidR="000D040C" w:rsidRPr="00500947" w:rsidRDefault="000D040C" w:rsidP="000D040C">
            <w:pPr>
              <w:pStyle w:val="ListParagraph"/>
              <w:ind w:left="0"/>
              <w:rPr>
                <w:rFonts w:ascii="Arial" w:hAnsi="Arial" w:cs="Arial"/>
                <w:color w:val="000000" w:themeColor="text1"/>
                <w:sz w:val="20"/>
                <w:szCs w:val="20"/>
              </w:rPr>
            </w:pPr>
          </w:p>
          <w:p w14:paraId="5D4D3C99" w14:textId="77777777" w:rsidR="000D040C" w:rsidRPr="00500947" w:rsidRDefault="000D040C" w:rsidP="000D040C">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722475688"/>
              </w:sdtPr>
              <w:sdtEndPr/>
              <w:sdtContent>
                <w:r>
                  <w:rPr>
                    <w:rFonts w:ascii="MS Gothic" w:eastAsia="MS Gothic" w:hAnsi="MS Gothic" w:cs="Arial" w:hint="eastAsia"/>
                    <w:sz w:val="20"/>
                    <w:szCs w:val="20"/>
                  </w:rPr>
                  <w:sym w:font="Wingdings" w:char="F06F"/>
                </w:r>
              </w:sdtContent>
            </w:sdt>
          </w:p>
          <w:p w14:paraId="771A9225" w14:textId="77777777" w:rsidR="000D040C" w:rsidRPr="00500947" w:rsidRDefault="000D040C" w:rsidP="004F6E19">
            <w:pPr>
              <w:pStyle w:val="ListParagraph"/>
              <w:ind w:left="0"/>
              <w:rPr>
                <w:rFonts w:ascii="Arial" w:hAnsi="Arial" w:cs="Arial"/>
                <w:color w:val="000000" w:themeColor="text1"/>
                <w:sz w:val="20"/>
                <w:szCs w:val="20"/>
              </w:rPr>
            </w:pPr>
          </w:p>
        </w:tc>
        <w:tc>
          <w:tcPr>
            <w:tcW w:w="6480" w:type="dxa"/>
          </w:tcPr>
          <w:p w14:paraId="7BDDE89E" w14:textId="3BC7F553" w:rsidR="004F1E5E" w:rsidRDefault="00E50766" w:rsidP="004F6E19">
            <w:pPr>
              <w:rPr>
                <w:rFonts w:ascii="Arial" w:hAnsi="Arial" w:cs="Arial"/>
                <w:sz w:val="20"/>
                <w:szCs w:val="20"/>
              </w:rPr>
            </w:pPr>
            <w:r>
              <w:rPr>
                <w:rFonts w:ascii="Arial" w:hAnsi="Arial" w:cs="Arial"/>
                <w:sz w:val="20"/>
                <w:szCs w:val="20"/>
              </w:rPr>
              <w:t xml:space="preserve">There are no retired faculty tutoring at this time. </w:t>
            </w:r>
          </w:p>
          <w:p w14:paraId="155F11E4" w14:textId="77777777" w:rsidR="00E50766" w:rsidRPr="0029237C" w:rsidRDefault="00E50766" w:rsidP="004F6E19">
            <w:pPr>
              <w:rPr>
                <w:rFonts w:ascii="Arial" w:hAnsi="Arial" w:cs="Arial"/>
                <w:sz w:val="20"/>
                <w:szCs w:val="20"/>
              </w:rPr>
            </w:pPr>
          </w:p>
          <w:p w14:paraId="51658A1B" w14:textId="01EAFF47" w:rsidR="000D040C" w:rsidRPr="007B5FE7" w:rsidRDefault="004F1E5E" w:rsidP="007D2BA8">
            <w:pPr>
              <w:rPr>
                <w:rFonts w:ascii="Arial" w:hAnsi="Arial" w:cs="Arial"/>
              </w:rPr>
            </w:pPr>
            <w:r w:rsidRPr="0029237C">
              <w:rPr>
                <w:rFonts w:ascii="Arial" w:hAnsi="Arial" w:cs="Arial"/>
                <w:sz w:val="20"/>
                <w:szCs w:val="20"/>
              </w:rPr>
              <w:t xml:space="preserve">Several faculty </w:t>
            </w:r>
            <w:r w:rsidR="00291844">
              <w:rPr>
                <w:rFonts w:ascii="Arial" w:hAnsi="Arial" w:cs="Arial"/>
                <w:sz w:val="20"/>
                <w:szCs w:val="20"/>
              </w:rPr>
              <w:t xml:space="preserve">facilitated the creation of </w:t>
            </w:r>
            <w:r w:rsidRPr="0029237C">
              <w:rPr>
                <w:rFonts w:ascii="Arial" w:hAnsi="Arial" w:cs="Arial"/>
                <w:sz w:val="20"/>
                <w:szCs w:val="20"/>
              </w:rPr>
              <w:t xml:space="preserve">a National Student Nurses Association (NSNA) chapter at Sinclair </w:t>
            </w:r>
            <w:r w:rsidR="00291844">
              <w:rPr>
                <w:rFonts w:ascii="Arial" w:hAnsi="Arial" w:cs="Arial"/>
                <w:sz w:val="20"/>
                <w:szCs w:val="20"/>
              </w:rPr>
              <w:t>(</w:t>
            </w:r>
            <w:r w:rsidRPr="0029237C">
              <w:rPr>
                <w:rFonts w:ascii="Arial" w:hAnsi="Arial" w:cs="Arial"/>
                <w:sz w:val="20"/>
                <w:szCs w:val="20"/>
              </w:rPr>
              <w:t xml:space="preserve">Student Nurse Association (SNA). </w:t>
            </w:r>
            <w:r w:rsidR="00291844">
              <w:rPr>
                <w:rFonts w:ascii="Arial" w:hAnsi="Arial" w:cs="Arial"/>
                <w:sz w:val="20"/>
                <w:szCs w:val="20"/>
              </w:rPr>
              <w:t xml:space="preserve">One of the initiatives of the </w:t>
            </w:r>
            <w:r w:rsidRPr="0029237C">
              <w:rPr>
                <w:rFonts w:ascii="Arial" w:hAnsi="Arial" w:cs="Arial"/>
                <w:sz w:val="20"/>
                <w:szCs w:val="20"/>
              </w:rPr>
              <w:t xml:space="preserve">Nursing </w:t>
            </w:r>
            <w:r w:rsidR="00291844" w:rsidRPr="0029237C">
              <w:rPr>
                <w:rFonts w:ascii="Arial" w:hAnsi="Arial" w:cs="Arial"/>
                <w:sz w:val="20"/>
                <w:szCs w:val="20"/>
              </w:rPr>
              <w:t>Success</w:t>
            </w:r>
            <w:r w:rsidR="00291844">
              <w:rPr>
                <w:rFonts w:ascii="Arial" w:hAnsi="Arial" w:cs="Arial"/>
                <w:sz w:val="20"/>
                <w:szCs w:val="20"/>
              </w:rPr>
              <w:t xml:space="preserve"> program included</w:t>
            </w:r>
            <w:r w:rsidRPr="0029237C">
              <w:rPr>
                <w:rFonts w:ascii="Arial" w:hAnsi="Arial" w:cs="Arial"/>
                <w:sz w:val="20"/>
                <w:szCs w:val="20"/>
              </w:rPr>
              <w:t xml:space="preserve">, upper level students from SNA </w:t>
            </w:r>
            <w:r w:rsidR="007D2BA8" w:rsidRPr="0029237C">
              <w:rPr>
                <w:rFonts w:ascii="Arial" w:hAnsi="Arial" w:cs="Arial"/>
                <w:sz w:val="20"/>
                <w:szCs w:val="20"/>
              </w:rPr>
              <w:t>tutor</w:t>
            </w:r>
            <w:r w:rsidR="007D2BA8">
              <w:rPr>
                <w:rFonts w:ascii="Arial" w:hAnsi="Arial" w:cs="Arial"/>
                <w:sz w:val="20"/>
                <w:szCs w:val="20"/>
              </w:rPr>
              <w:t>ing the</w:t>
            </w:r>
            <w:r w:rsidRPr="0029237C">
              <w:rPr>
                <w:rFonts w:ascii="Arial" w:hAnsi="Arial" w:cs="Arial"/>
                <w:sz w:val="20"/>
                <w:szCs w:val="20"/>
              </w:rPr>
              <w:t xml:space="preserve"> lower level students</w:t>
            </w:r>
            <w:r w:rsidR="00291844">
              <w:rPr>
                <w:rFonts w:ascii="Arial" w:hAnsi="Arial" w:cs="Arial"/>
                <w:sz w:val="20"/>
                <w:szCs w:val="20"/>
              </w:rPr>
              <w:t xml:space="preserve"> with faculty </w:t>
            </w:r>
            <w:r w:rsidR="007D2BA8">
              <w:rPr>
                <w:rFonts w:ascii="Arial" w:hAnsi="Arial" w:cs="Arial"/>
                <w:sz w:val="20"/>
                <w:szCs w:val="20"/>
              </w:rPr>
              <w:t>oversight</w:t>
            </w:r>
            <w:r w:rsidR="00291844">
              <w:rPr>
                <w:rFonts w:ascii="Arial" w:hAnsi="Arial" w:cs="Arial"/>
                <w:sz w:val="20"/>
                <w:szCs w:val="20"/>
              </w:rPr>
              <w:t>.</w:t>
            </w:r>
          </w:p>
        </w:tc>
      </w:tr>
      <w:tr w:rsidR="00500947" w:rsidRPr="00500947" w14:paraId="051D831A" w14:textId="77777777" w:rsidTr="00241611">
        <w:trPr>
          <w:trHeight w:val="2150"/>
        </w:trPr>
        <w:tc>
          <w:tcPr>
            <w:tcW w:w="3708" w:type="dxa"/>
          </w:tcPr>
          <w:p w14:paraId="4F6F3A7D" w14:textId="2D1DE45A" w:rsidR="00500947" w:rsidRPr="00500947" w:rsidRDefault="00C455B7" w:rsidP="00CC4234">
            <w:pPr>
              <w:spacing w:after="160" w:line="259" w:lineRule="auto"/>
              <w:rPr>
                <w:rFonts w:ascii="Arial" w:hAnsi="Arial" w:cs="Arial"/>
                <w:color w:val="000000" w:themeColor="text1"/>
                <w:sz w:val="20"/>
                <w:szCs w:val="20"/>
              </w:rPr>
            </w:pPr>
            <w:r>
              <w:lastRenderedPageBreak/>
              <w:t>In the conversation with the Review Team, the department noted that their student demographics do not reflect that of the local community.  The department needs to attract more diverse students.  The department is strongly encouraged to develop a formal diversity plan with specific strategies designed to increase diversity in the program.  Targeted outreach to specific high schools in the area may be one strategy worth exploring.  The Review Team recommends that more faculty from the department participate in the CTL Diversity and Inclusion track.  In addition, can we leverage existing faculty to help potential minority students see Nursing as a viable option for them?  Could we use community and business partnerships with entities like Premier to somehow help in this regard?</w:t>
            </w:r>
          </w:p>
        </w:tc>
        <w:tc>
          <w:tcPr>
            <w:tcW w:w="2700" w:type="dxa"/>
          </w:tcPr>
          <w:p w14:paraId="79239EC7" w14:textId="77777777" w:rsidR="00500947" w:rsidRPr="00500947" w:rsidRDefault="00500947" w:rsidP="004F6E19">
            <w:pPr>
              <w:pStyle w:val="ListParagraph"/>
              <w:ind w:left="0"/>
              <w:rPr>
                <w:rFonts w:ascii="Arial" w:hAnsi="Arial" w:cs="Arial"/>
                <w:color w:val="000000" w:themeColor="text1"/>
                <w:sz w:val="20"/>
                <w:szCs w:val="20"/>
              </w:rPr>
            </w:pPr>
          </w:p>
          <w:p w14:paraId="668F4289" w14:textId="539664F8"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9775785"/>
              </w:sdtPr>
              <w:sdtEndPr/>
              <w:sdtContent>
                <w:r w:rsidR="00CC4234">
                  <w:rPr>
                    <w:rFonts w:ascii="MS Gothic" w:eastAsia="MS Gothic" w:hAnsi="MS Gothic" w:cs="Arial" w:hint="eastAsia"/>
                    <w:sz w:val="20"/>
                    <w:szCs w:val="20"/>
                  </w:rPr>
                  <w:t>×</w:t>
                </w:r>
              </w:sdtContent>
            </w:sdt>
          </w:p>
          <w:p w14:paraId="20F8608E"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739CF8CE" w14:textId="77777777" w:rsidR="007347A7" w:rsidRPr="00500947" w:rsidRDefault="007347A7" w:rsidP="007347A7">
            <w:pPr>
              <w:pStyle w:val="ListParagraph"/>
              <w:ind w:left="0"/>
              <w:rPr>
                <w:rFonts w:ascii="Arial" w:hAnsi="Arial" w:cs="Arial"/>
                <w:color w:val="000000" w:themeColor="text1"/>
                <w:sz w:val="20"/>
                <w:szCs w:val="20"/>
              </w:rPr>
            </w:pPr>
          </w:p>
          <w:p w14:paraId="6801F324"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2759083"/>
              </w:sdtPr>
              <w:sdtEndPr/>
              <w:sdtContent>
                <w:r>
                  <w:rPr>
                    <w:rFonts w:ascii="MS Gothic" w:eastAsia="MS Gothic" w:hAnsi="MS Gothic" w:cs="Arial"/>
                    <w:sz w:val="20"/>
                    <w:szCs w:val="20"/>
                  </w:rPr>
                  <w:sym w:font="Wingdings" w:char="F06F"/>
                </w:r>
              </w:sdtContent>
            </w:sdt>
          </w:p>
          <w:p w14:paraId="2DD9931B" w14:textId="77777777" w:rsidR="007347A7" w:rsidRPr="00500947" w:rsidRDefault="007347A7" w:rsidP="007347A7">
            <w:pPr>
              <w:pStyle w:val="ListParagraph"/>
              <w:ind w:left="0"/>
              <w:rPr>
                <w:rFonts w:ascii="Arial" w:hAnsi="Arial" w:cs="Arial"/>
                <w:color w:val="000000" w:themeColor="text1"/>
                <w:sz w:val="20"/>
                <w:szCs w:val="20"/>
              </w:rPr>
            </w:pPr>
          </w:p>
          <w:p w14:paraId="0EED4349" w14:textId="77777777" w:rsidR="007347A7" w:rsidRPr="00500947" w:rsidRDefault="007347A7" w:rsidP="007347A7">
            <w:pPr>
              <w:pStyle w:val="ListParagraph"/>
              <w:ind w:left="0"/>
              <w:rPr>
                <w:rFonts w:ascii="Arial" w:hAnsi="Arial" w:cs="Arial"/>
                <w:color w:val="000000" w:themeColor="text1"/>
                <w:sz w:val="20"/>
                <w:szCs w:val="20"/>
              </w:rPr>
            </w:pPr>
          </w:p>
          <w:p w14:paraId="3F3AFE2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431951564"/>
              </w:sdtPr>
              <w:sdtEndPr/>
              <w:sdtContent>
                <w:r>
                  <w:rPr>
                    <w:rFonts w:ascii="MS Gothic" w:eastAsia="MS Gothic" w:hAnsi="MS Gothic" w:cs="Arial" w:hint="eastAsia"/>
                    <w:sz w:val="20"/>
                    <w:szCs w:val="20"/>
                  </w:rPr>
                  <w:sym w:font="Wingdings" w:char="F06F"/>
                </w:r>
              </w:sdtContent>
            </w:sdt>
          </w:p>
          <w:p w14:paraId="553494E0"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6F34F4B4" w14:textId="77777777" w:rsidR="00785F68" w:rsidRDefault="00E50766" w:rsidP="00E50766">
            <w:pPr>
              <w:rPr>
                <w:sz w:val="20"/>
                <w:szCs w:val="20"/>
              </w:rPr>
            </w:pPr>
            <w:r>
              <w:rPr>
                <w:sz w:val="20"/>
                <w:szCs w:val="20"/>
              </w:rPr>
              <w:t>Nursing is consistently present for all college initiated College Fairs,</w:t>
            </w:r>
          </w:p>
          <w:p w14:paraId="5B81EB89" w14:textId="77777777" w:rsidR="00785F68" w:rsidRDefault="00785F68" w:rsidP="00E50766">
            <w:pPr>
              <w:rPr>
                <w:sz w:val="20"/>
                <w:szCs w:val="20"/>
              </w:rPr>
            </w:pPr>
          </w:p>
          <w:p w14:paraId="08FCDD52" w14:textId="454CCD12" w:rsidR="00A4049F" w:rsidRDefault="00785F68" w:rsidP="00E50766">
            <w:pPr>
              <w:rPr>
                <w:sz w:val="20"/>
                <w:szCs w:val="20"/>
              </w:rPr>
            </w:pPr>
            <w:r>
              <w:rPr>
                <w:sz w:val="20"/>
                <w:szCs w:val="20"/>
              </w:rPr>
              <w:t>Faculty participated</w:t>
            </w:r>
            <w:r w:rsidR="00291844">
              <w:rPr>
                <w:sz w:val="20"/>
                <w:szCs w:val="20"/>
              </w:rPr>
              <w:t xml:space="preserve"> </w:t>
            </w:r>
            <w:r w:rsidR="00E50766">
              <w:rPr>
                <w:sz w:val="20"/>
                <w:szCs w:val="20"/>
              </w:rPr>
              <w:t xml:space="preserve">in the Miami Valley CTC </w:t>
            </w:r>
            <w:r>
              <w:rPr>
                <w:sz w:val="20"/>
                <w:szCs w:val="20"/>
              </w:rPr>
              <w:t>(</w:t>
            </w:r>
            <w:r w:rsidR="00E50766">
              <w:rPr>
                <w:sz w:val="20"/>
                <w:szCs w:val="20"/>
              </w:rPr>
              <w:t>Adult Education</w:t>
            </w:r>
            <w:r>
              <w:rPr>
                <w:sz w:val="20"/>
                <w:szCs w:val="20"/>
              </w:rPr>
              <w:t>)</w:t>
            </w:r>
            <w:r w:rsidR="00E50766">
              <w:rPr>
                <w:sz w:val="20"/>
                <w:szCs w:val="20"/>
              </w:rPr>
              <w:t xml:space="preserve"> Fair, highlighting the LPN to RN track</w:t>
            </w:r>
            <w:r w:rsidR="00291844">
              <w:rPr>
                <w:sz w:val="20"/>
                <w:szCs w:val="20"/>
              </w:rPr>
              <w:t xml:space="preserve"> (Fall, 2017)</w:t>
            </w:r>
            <w:r w:rsidR="00E50766">
              <w:rPr>
                <w:sz w:val="20"/>
                <w:szCs w:val="20"/>
              </w:rPr>
              <w:t>.</w:t>
            </w:r>
          </w:p>
          <w:p w14:paraId="491DD3DE" w14:textId="77777777" w:rsidR="00E50766" w:rsidRDefault="00E50766" w:rsidP="00E50766">
            <w:pPr>
              <w:rPr>
                <w:sz w:val="20"/>
                <w:szCs w:val="20"/>
              </w:rPr>
            </w:pPr>
          </w:p>
          <w:p w14:paraId="68D80A41" w14:textId="75EFA073" w:rsidR="00785F68" w:rsidRDefault="00E50766" w:rsidP="00E50766">
            <w:pPr>
              <w:rPr>
                <w:sz w:val="20"/>
                <w:szCs w:val="20"/>
              </w:rPr>
            </w:pPr>
            <w:r>
              <w:rPr>
                <w:sz w:val="20"/>
                <w:szCs w:val="20"/>
              </w:rPr>
              <w:t xml:space="preserve">One faculty is participating in the Civic Engagement </w:t>
            </w:r>
            <w:r w:rsidR="00CC4234">
              <w:rPr>
                <w:sz w:val="20"/>
                <w:szCs w:val="20"/>
              </w:rPr>
              <w:t>Workshop</w:t>
            </w:r>
            <w:r>
              <w:rPr>
                <w:sz w:val="20"/>
                <w:szCs w:val="20"/>
              </w:rPr>
              <w:t>, through Community Partners, focusing on an extension of the Diversity and Inclusion track through the CTL</w:t>
            </w:r>
            <w:r w:rsidR="00CC4234">
              <w:rPr>
                <w:sz w:val="20"/>
                <w:szCs w:val="20"/>
              </w:rPr>
              <w:t xml:space="preserve"> to bring cultural competency to the classroom.</w:t>
            </w:r>
          </w:p>
          <w:p w14:paraId="1939A9B4" w14:textId="77777777" w:rsidR="00785F68" w:rsidRDefault="00785F68" w:rsidP="00E50766">
            <w:pPr>
              <w:rPr>
                <w:sz w:val="20"/>
                <w:szCs w:val="20"/>
              </w:rPr>
            </w:pPr>
          </w:p>
          <w:p w14:paraId="54302798" w14:textId="44B6150C" w:rsidR="00785F68" w:rsidRDefault="00785F68" w:rsidP="00E50766">
            <w:pPr>
              <w:rPr>
                <w:sz w:val="20"/>
                <w:szCs w:val="20"/>
              </w:rPr>
            </w:pPr>
            <w:r>
              <w:rPr>
                <w:sz w:val="20"/>
                <w:szCs w:val="20"/>
              </w:rPr>
              <w:t>One faculty represented the program with the Green Dot Initiative.</w:t>
            </w:r>
          </w:p>
          <w:p w14:paraId="2CE24574" w14:textId="089E6B21" w:rsidR="00E50766" w:rsidRDefault="00CC4234" w:rsidP="00E50766">
            <w:pPr>
              <w:rPr>
                <w:sz w:val="20"/>
                <w:szCs w:val="20"/>
              </w:rPr>
            </w:pPr>
            <w:r>
              <w:rPr>
                <w:sz w:val="20"/>
                <w:szCs w:val="20"/>
              </w:rPr>
              <w:t xml:space="preserve">Several nursing </w:t>
            </w:r>
            <w:r w:rsidR="00E50766">
              <w:rPr>
                <w:sz w:val="20"/>
                <w:szCs w:val="20"/>
              </w:rPr>
              <w:t xml:space="preserve">faculty </w:t>
            </w:r>
            <w:r w:rsidR="00785F68">
              <w:rPr>
                <w:sz w:val="20"/>
                <w:szCs w:val="20"/>
              </w:rPr>
              <w:t xml:space="preserve">attended  </w:t>
            </w:r>
            <w:r>
              <w:rPr>
                <w:sz w:val="20"/>
                <w:szCs w:val="20"/>
              </w:rPr>
              <w:t xml:space="preserve">the </w:t>
            </w:r>
            <w:r w:rsidR="00785F68">
              <w:rPr>
                <w:sz w:val="20"/>
                <w:szCs w:val="20"/>
              </w:rPr>
              <w:t>2/23/18</w:t>
            </w:r>
            <w:r w:rsidR="00E50766">
              <w:rPr>
                <w:sz w:val="20"/>
                <w:szCs w:val="20"/>
              </w:rPr>
              <w:t xml:space="preserve"> Reach </w:t>
            </w:r>
            <w:r w:rsidR="00291844">
              <w:rPr>
                <w:sz w:val="20"/>
                <w:szCs w:val="20"/>
              </w:rPr>
              <w:t>Across Dayton</w:t>
            </w:r>
            <w:r w:rsidR="00785F68">
              <w:rPr>
                <w:sz w:val="20"/>
                <w:szCs w:val="20"/>
              </w:rPr>
              <w:t xml:space="preserve"> Conference</w:t>
            </w:r>
            <w:r>
              <w:rPr>
                <w:sz w:val="20"/>
                <w:szCs w:val="20"/>
              </w:rPr>
              <w:t xml:space="preserve"> hosted by the CTL</w:t>
            </w:r>
          </w:p>
          <w:p w14:paraId="5D40417F" w14:textId="495CD24E" w:rsidR="00E50766" w:rsidRPr="00500947" w:rsidRDefault="00E50766" w:rsidP="00E50766">
            <w:pPr>
              <w:rPr>
                <w:sz w:val="20"/>
                <w:szCs w:val="20"/>
              </w:rPr>
            </w:pPr>
          </w:p>
        </w:tc>
      </w:tr>
      <w:tr w:rsidR="00500947" w:rsidRPr="00500947" w14:paraId="2AA3AABA" w14:textId="77777777" w:rsidTr="004F6E19">
        <w:tc>
          <w:tcPr>
            <w:tcW w:w="3708" w:type="dxa"/>
          </w:tcPr>
          <w:p w14:paraId="685A28D4" w14:textId="67C3443D" w:rsidR="00C455B7" w:rsidRDefault="00C455B7" w:rsidP="00C455B7">
            <w:pPr>
              <w:spacing w:after="160" w:line="259" w:lineRule="auto"/>
            </w:pPr>
            <w:r>
              <w:t xml:space="preserve">In the meeting with the Review Team, the department noted that it feels that its complement of full-time faculty has grown too thin.  In light of resource constraints for the College overall, the department is </w:t>
            </w:r>
            <w:r>
              <w:lastRenderedPageBreak/>
              <w:t xml:space="preserve">encouraged to make a case for the need for additional faculty.  The department should carefully consider what evidence would best make this case, and perhaps benchmark comparative data with Nursing programs at other institutions.  Any recommendations that the department develops in this regard should be reasonable, taking into account the budget constraints and needs of the College overall. </w:t>
            </w:r>
          </w:p>
          <w:p w14:paraId="70629126" w14:textId="77777777" w:rsidR="00500947" w:rsidRPr="00500947" w:rsidRDefault="00500947" w:rsidP="00123455">
            <w:pPr>
              <w:pStyle w:val="NoSpacing"/>
              <w:rPr>
                <w:rFonts w:ascii="Arial" w:hAnsi="Arial" w:cs="Arial"/>
                <w:color w:val="000000" w:themeColor="text1"/>
                <w:sz w:val="20"/>
                <w:szCs w:val="20"/>
              </w:rPr>
            </w:pPr>
          </w:p>
        </w:tc>
        <w:tc>
          <w:tcPr>
            <w:tcW w:w="2700" w:type="dxa"/>
          </w:tcPr>
          <w:p w14:paraId="106741A3" w14:textId="77777777" w:rsidR="00500947" w:rsidRPr="00500947" w:rsidRDefault="00500947" w:rsidP="004F6E19">
            <w:pPr>
              <w:pStyle w:val="ListParagraph"/>
              <w:ind w:left="0"/>
              <w:rPr>
                <w:rFonts w:ascii="Arial" w:hAnsi="Arial" w:cs="Arial"/>
                <w:color w:val="000000" w:themeColor="text1"/>
                <w:sz w:val="20"/>
                <w:szCs w:val="20"/>
              </w:rPr>
            </w:pPr>
          </w:p>
          <w:p w14:paraId="644DD42B" w14:textId="2FCF6C36"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43538923"/>
              </w:sdtPr>
              <w:sdtEndPr/>
              <w:sdtContent>
                <w:r w:rsidR="00517E9E">
                  <w:rPr>
                    <w:rFonts w:ascii="MS Gothic" w:eastAsia="MS Gothic" w:hAnsi="MS Gothic" w:cs="Arial" w:hint="eastAsia"/>
                    <w:sz w:val="20"/>
                    <w:szCs w:val="20"/>
                  </w:rPr>
                  <w:t>×</w:t>
                </w:r>
              </w:sdtContent>
            </w:sdt>
          </w:p>
          <w:p w14:paraId="18D15A2D"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27D410C" w14:textId="77777777" w:rsidR="007347A7" w:rsidRPr="00500947" w:rsidRDefault="007347A7" w:rsidP="007347A7">
            <w:pPr>
              <w:pStyle w:val="ListParagraph"/>
              <w:ind w:left="0"/>
              <w:rPr>
                <w:rFonts w:ascii="Arial" w:hAnsi="Arial" w:cs="Arial"/>
                <w:color w:val="000000" w:themeColor="text1"/>
                <w:sz w:val="20"/>
                <w:szCs w:val="20"/>
              </w:rPr>
            </w:pPr>
          </w:p>
          <w:p w14:paraId="0A3534E4"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885028918"/>
              </w:sdtPr>
              <w:sdtEndPr/>
              <w:sdtContent>
                <w:r>
                  <w:rPr>
                    <w:rFonts w:ascii="MS Gothic" w:eastAsia="MS Gothic" w:hAnsi="MS Gothic" w:cs="Arial"/>
                    <w:sz w:val="20"/>
                    <w:szCs w:val="20"/>
                  </w:rPr>
                  <w:sym w:font="Wingdings" w:char="F06F"/>
                </w:r>
              </w:sdtContent>
            </w:sdt>
          </w:p>
          <w:p w14:paraId="363AC5E7" w14:textId="77777777" w:rsidR="007347A7" w:rsidRPr="00500947" w:rsidRDefault="007347A7" w:rsidP="007347A7">
            <w:pPr>
              <w:pStyle w:val="ListParagraph"/>
              <w:ind w:left="0"/>
              <w:rPr>
                <w:rFonts w:ascii="Arial" w:hAnsi="Arial" w:cs="Arial"/>
                <w:color w:val="000000" w:themeColor="text1"/>
                <w:sz w:val="20"/>
                <w:szCs w:val="20"/>
              </w:rPr>
            </w:pPr>
          </w:p>
          <w:p w14:paraId="07C6F5CE" w14:textId="77777777" w:rsidR="007347A7" w:rsidRPr="00500947" w:rsidRDefault="007347A7" w:rsidP="007347A7">
            <w:pPr>
              <w:pStyle w:val="ListParagraph"/>
              <w:ind w:left="0"/>
              <w:rPr>
                <w:rFonts w:ascii="Arial" w:hAnsi="Arial" w:cs="Arial"/>
                <w:color w:val="000000" w:themeColor="text1"/>
                <w:sz w:val="20"/>
                <w:szCs w:val="20"/>
              </w:rPr>
            </w:pPr>
          </w:p>
          <w:p w14:paraId="76D08CDD"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4842680"/>
              </w:sdtPr>
              <w:sdtEndPr/>
              <w:sdtContent>
                <w:r>
                  <w:rPr>
                    <w:rFonts w:ascii="MS Gothic" w:eastAsia="MS Gothic" w:hAnsi="MS Gothic" w:cs="Arial" w:hint="eastAsia"/>
                    <w:sz w:val="20"/>
                    <w:szCs w:val="20"/>
                  </w:rPr>
                  <w:sym w:font="Wingdings" w:char="F06F"/>
                </w:r>
              </w:sdtContent>
            </w:sdt>
          </w:p>
          <w:p w14:paraId="39B900DB"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lastRenderedPageBreak/>
              <w:t xml:space="preserve"> </w:t>
            </w:r>
          </w:p>
        </w:tc>
        <w:tc>
          <w:tcPr>
            <w:tcW w:w="6480" w:type="dxa"/>
          </w:tcPr>
          <w:p w14:paraId="0962B418" w14:textId="1EB2702E" w:rsidR="004C31BC" w:rsidRPr="0029237C" w:rsidRDefault="0029237C" w:rsidP="00CC4234">
            <w:pPr>
              <w:rPr>
                <w:rFonts w:ascii="Arial" w:hAnsi="Arial" w:cs="Arial"/>
                <w:sz w:val="20"/>
                <w:szCs w:val="20"/>
              </w:rPr>
            </w:pPr>
            <w:r>
              <w:rPr>
                <w:rFonts w:ascii="Arial" w:hAnsi="Arial" w:cs="Arial"/>
                <w:sz w:val="20"/>
                <w:szCs w:val="20"/>
              </w:rPr>
              <w:lastRenderedPageBreak/>
              <w:t>The department was able to hire a one</w:t>
            </w:r>
            <w:r w:rsidR="00CC4234">
              <w:rPr>
                <w:rFonts w:ascii="Arial" w:hAnsi="Arial" w:cs="Arial"/>
                <w:sz w:val="20"/>
                <w:szCs w:val="20"/>
              </w:rPr>
              <w:t>-</w:t>
            </w:r>
            <w:r>
              <w:rPr>
                <w:rFonts w:ascii="Arial" w:hAnsi="Arial" w:cs="Arial"/>
                <w:sz w:val="20"/>
                <w:szCs w:val="20"/>
              </w:rPr>
              <w:t>term ACF for fall 2017 spring 2018 semester</w:t>
            </w:r>
            <w:r w:rsidR="00785F68">
              <w:rPr>
                <w:rFonts w:ascii="Arial" w:hAnsi="Arial" w:cs="Arial"/>
                <w:sz w:val="20"/>
                <w:szCs w:val="20"/>
              </w:rPr>
              <w:t>s</w:t>
            </w:r>
            <w:r>
              <w:rPr>
                <w:rFonts w:ascii="Arial" w:hAnsi="Arial" w:cs="Arial"/>
                <w:sz w:val="20"/>
                <w:szCs w:val="20"/>
              </w:rPr>
              <w:t xml:space="preserve">. This was more cost-effective to the college versus a full-time tenure track position.  The department was able to </w:t>
            </w:r>
            <w:r w:rsidR="00CC4234">
              <w:rPr>
                <w:rFonts w:ascii="Arial" w:hAnsi="Arial" w:cs="Arial"/>
                <w:sz w:val="20"/>
                <w:szCs w:val="20"/>
              </w:rPr>
              <w:t>fill two</w:t>
            </w:r>
            <w:r w:rsidR="00785F68">
              <w:rPr>
                <w:rFonts w:ascii="Arial" w:hAnsi="Arial" w:cs="Arial"/>
                <w:sz w:val="20"/>
                <w:szCs w:val="20"/>
              </w:rPr>
              <w:t xml:space="preserve"> </w:t>
            </w:r>
            <w:r>
              <w:rPr>
                <w:rFonts w:ascii="Arial" w:hAnsi="Arial" w:cs="Arial"/>
                <w:sz w:val="20"/>
                <w:szCs w:val="20"/>
              </w:rPr>
              <w:t>full-time faculty positions fall 2017</w:t>
            </w:r>
            <w:r w:rsidR="00785F68">
              <w:rPr>
                <w:rFonts w:ascii="Arial" w:hAnsi="Arial" w:cs="Arial"/>
                <w:sz w:val="20"/>
                <w:szCs w:val="20"/>
              </w:rPr>
              <w:t xml:space="preserve"> (summer retirements), and one </w:t>
            </w:r>
            <w:r>
              <w:rPr>
                <w:rFonts w:ascii="Arial" w:hAnsi="Arial" w:cs="Arial"/>
                <w:sz w:val="20"/>
                <w:szCs w:val="20"/>
              </w:rPr>
              <w:t>SP 18</w:t>
            </w:r>
            <w:r w:rsidR="00CC4234">
              <w:rPr>
                <w:rFonts w:ascii="Arial" w:hAnsi="Arial" w:cs="Arial"/>
                <w:sz w:val="20"/>
                <w:szCs w:val="20"/>
              </w:rPr>
              <w:t xml:space="preserve"> (resignation)</w:t>
            </w:r>
            <w:r>
              <w:rPr>
                <w:rFonts w:ascii="Arial" w:hAnsi="Arial" w:cs="Arial"/>
                <w:sz w:val="20"/>
                <w:szCs w:val="20"/>
              </w:rPr>
              <w:t xml:space="preserve">.  The department is </w:t>
            </w:r>
            <w:r w:rsidR="008326B0">
              <w:rPr>
                <w:rFonts w:ascii="Arial" w:hAnsi="Arial" w:cs="Arial"/>
                <w:sz w:val="20"/>
                <w:szCs w:val="20"/>
              </w:rPr>
              <w:t xml:space="preserve">utilizing </w:t>
            </w:r>
            <w:r>
              <w:rPr>
                <w:rFonts w:ascii="Arial" w:hAnsi="Arial" w:cs="Arial"/>
                <w:sz w:val="20"/>
                <w:szCs w:val="20"/>
              </w:rPr>
              <w:t>adjunct faculty</w:t>
            </w:r>
            <w:r w:rsidR="008326B0">
              <w:rPr>
                <w:rFonts w:ascii="Arial" w:hAnsi="Arial" w:cs="Arial"/>
                <w:sz w:val="20"/>
                <w:szCs w:val="20"/>
              </w:rPr>
              <w:t xml:space="preserve"> in more capacities than what had been </w:t>
            </w:r>
            <w:r w:rsidR="00376FAF">
              <w:rPr>
                <w:rFonts w:ascii="Arial" w:hAnsi="Arial" w:cs="Arial"/>
                <w:sz w:val="20"/>
                <w:szCs w:val="20"/>
              </w:rPr>
              <w:t>done</w:t>
            </w:r>
            <w:r w:rsidR="008326B0">
              <w:rPr>
                <w:rFonts w:ascii="Arial" w:hAnsi="Arial" w:cs="Arial"/>
                <w:sz w:val="20"/>
                <w:szCs w:val="20"/>
              </w:rPr>
              <w:t xml:space="preserve"> historically</w:t>
            </w:r>
            <w:r w:rsidR="00CC4234">
              <w:rPr>
                <w:rFonts w:ascii="Arial" w:hAnsi="Arial" w:cs="Arial"/>
                <w:sz w:val="20"/>
                <w:szCs w:val="20"/>
              </w:rPr>
              <w:t xml:space="preserve">, </w:t>
            </w:r>
            <w:r w:rsidR="008326B0">
              <w:rPr>
                <w:rFonts w:ascii="Arial" w:hAnsi="Arial" w:cs="Arial"/>
                <w:sz w:val="20"/>
                <w:szCs w:val="20"/>
              </w:rPr>
              <w:t>including</w:t>
            </w:r>
            <w:r w:rsidR="00CC4234">
              <w:rPr>
                <w:rFonts w:ascii="Arial" w:hAnsi="Arial" w:cs="Arial"/>
                <w:sz w:val="20"/>
                <w:szCs w:val="20"/>
              </w:rPr>
              <w:t xml:space="preserve"> </w:t>
            </w:r>
            <w:r>
              <w:rPr>
                <w:rFonts w:ascii="Arial" w:hAnsi="Arial" w:cs="Arial"/>
                <w:sz w:val="20"/>
                <w:szCs w:val="20"/>
              </w:rPr>
              <w:t>lab setting</w:t>
            </w:r>
            <w:r w:rsidR="008326B0">
              <w:rPr>
                <w:rFonts w:ascii="Arial" w:hAnsi="Arial" w:cs="Arial"/>
                <w:sz w:val="20"/>
                <w:szCs w:val="20"/>
              </w:rPr>
              <w:t xml:space="preserve">s. </w:t>
            </w:r>
            <w:r>
              <w:rPr>
                <w:rFonts w:ascii="Arial" w:hAnsi="Arial" w:cs="Arial"/>
                <w:sz w:val="20"/>
                <w:szCs w:val="20"/>
              </w:rPr>
              <w:t xml:space="preserve"> </w:t>
            </w:r>
            <w:r w:rsidR="00517E9E">
              <w:rPr>
                <w:rFonts w:ascii="Arial" w:hAnsi="Arial" w:cs="Arial"/>
                <w:sz w:val="20"/>
                <w:szCs w:val="20"/>
              </w:rPr>
              <w:t>Based on size of cohort and section needs, f</w:t>
            </w:r>
            <w:r>
              <w:rPr>
                <w:rFonts w:ascii="Arial" w:hAnsi="Arial" w:cs="Arial"/>
                <w:sz w:val="20"/>
                <w:szCs w:val="20"/>
              </w:rPr>
              <w:t xml:space="preserve">aculty are asked each term to consider moving from days to evenings, or vice versa, as well </w:t>
            </w:r>
            <w:r>
              <w:rPr>
                <w:rFonts w:ascii="Arial" w:hAnsi="Arial" w:cs="Arial"/>
                <w:sz w:val="20"/>
                <w:szCs w:val="20"/>
              </w:rPr>
              <w:lastRenderedPageBreak/>
              <w:t>as, moving from one course to another to maintain faculty to student ratios without having to hire more adjunct faculty or request more full-time faculty</w:t>
            </w:r>
            <w:r w:rsidR="00517E9E">
              <w:rPr>
                <w:rFonts w:ascii="Arial" w:hAnsi="Arial" w:cs="Arial"/>
                <w:sz w:val="20"/>
                <w:szCs w:val="20"/>
              </w:rPr>
              <w:t xml:space="preserve"> and to be sensitive to the budget constraints.</w:t>
            </w:r>
          </w:p>
        </w:tc>
      </w:tr>
      <w:tr w:rsidR="00500947" w:rsidRPr="00500947" w14:paraId="2119D82A" w14:textId="77777777" w:rsidTr="004F6E19">
        <w:tc>
          <w:tcPr>
            <w:tcW w:w="3708" w:type="dxa"/>
          </w:tcPr>
          <w:p w14:paraId="74DCDB0A" w14:textId="77777777" w:rsidR="00C455B7" w:rsidRDefault="00C455B7" w:rsidP="00C455B7">
            <w:pPr>
              <w:spacing w:after="160" w:line="259" w:lineRule="auto"/>
            </w:pPr>
            <w:r>
              <w:lastRenderedPageBreak/>
              <w:t>The department expressed a knowledge gap regarding outcomes for its graduates in terms of transfer – the Review Team recommends that the department work with Research, Analytics, and Reporting (RAR) to get National Student Clearinghouse data on its graduates, and report transfer outcomes in Annual Updates in the coming years, and in the next Program Review.</w:t>
            </w:r>
          </w:p>
          <w:p w14:paraId="26A89C1D" w14:textId="77777777" w:rsidR="00500947" w:rsidRPr="00500947" w:rsidRDefault="00500947" w:rsidP="00123455">
            <w:pPr>
              <w:pStyle w:val="NoSpacing"/>
              <w:rPr>
                <w:rFonts w:ascii="Arial" w:hAnsi="Arial" w:cs="Arial"/>
                <w:color w:val="000000" w:themeColor="text1"/>
                <w:sz w:val="20"/>
                <w:szCs w:val="20"/>
              </w:rPr>
            </w:pPr>
          </w:p>
        </w:tc>
        <w:tc>
          <w:tcPr>
            <w:tcW w:w="2700" w:type="dxa"/>
          </w:tcPr>
          <w:p w14:paraId="2D79DDC7" w14:textId="77777777" w:rsidR="00500947" w:rsidRPr="00500947" w:rsidRDefault="00500947" w:rsidP="004F6E19">
            <w:pPr>
              <w:pStyle w:val="ListParagraph"/>
              <w:ind w:left="0"/>
              <w:rPr>
                <w:rFonts w:ascii="Arial" w:hAnsi="Arial" w:cs="Arial"/>
                <w:color w:val="000000" w:themeColor="text1"/>
                <w:sz w:val="20"/>
                <w:szCs w:val="20"/>
              </w:rPr>
            </w:pPr>
          </w:p>
          <w:p w14:paraId="373DDB95" w14:textId="175CA7FB"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120181059"/>
              </w:sdtPr>
              <w:sdtEndPr/>
              <w:sdtContent>
                <w:r w:rsidR="004F1E5E">
                  <w:rPr>
                    <w:rFonts w:ascii="MS Gothic" w:eastAsia="MS Gothic" w:hAnsi="MS Gothic" w:cs="Arial" w:hint="eastAsia"/>
                    <w:sz w:val="20"/>
                    <w:szCs w:val="20"/>
                  </w:rPr>
                  <w:t>×</w:t>
                </w:r>
              </w:sdtContent>
            </w:sdt>
          </w:p>
          <w:p w14:paraId="5B1DB71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1E0711DB" w14:textId="77777777" w:rsidR="007347A7" w:rsidRPr="00500947" w:rsidRDefault="007347A7" w:rsidP="007347A7">
            <w:pPr>
              <w:pStyle w:val="ListParagraph"/>
              <w:ind w:left="0"/>
              <w:rPr>
                <w:rFonts w:ascii="Arial" w:hAnsi="Arial" w:cs="Arial"/>
                <w:color w:val="000000" w:themeColor="text1"/>
                <w:sz w:val="20"/>
                <w:szCs w:val="20"/>
              </w:rPr>
            </w:pPr>
          </w:p>
          <w:p w14:paraId="1044C020"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219795194"/>
              </w:sdtPr>
              <w:sdtEndPr/>
              <w:sdtContent>
                <w:r>
                  <w:rPr>
                    <w:rFonts w:ascii="MS Gothic" w:eastAsia="MS Gothic" w:hAnsi="MS Gothic" w:cs="Arial"/>
                    <w:sz w:val="20"/>
                    <w:szCs w:val="20"/>
                  </w:rPr>
                  <w:sym w:font="Wingdings" w:char="F06F"/>
                </w:r>
              </w:sdtContent>
            </w:sdt>
          </w:p>
          <w:p w14:paraId="388B3CA1" w14:textId="77777777" w:rsidR="007347A7" w:rsidRPr="00500947" w:rsidRDefault="007347A7" w:rsidP="007347A7">
            <w:pPr>
              <w:pStyle w:val="ListParagraph"/>
              <w:ind w:left="0"/>
              <w:rPr>
                <w:rFonts w:ascii="Arial" w:hAnsi="Arial" w:cs="Arial"/>
                <w:color w:val="000000" w:themeColor="text1"/>
                <w:sz w:val="20"/>
                <w:szCs w:val="20"/>
              </w:rPr>
            </w:pPr>
          </w:p>
          <w:p w14:paraId="50A1BE62" w14:textId="77777777" w:rsidR="007347A7" w:rsidRPr="00500947" w:rsidRDefault="007347A7" w:rsidP="007347A7">
            <w:pPr>
              <w:pStyle w:val="ListParagraph"/>
              <w:ind w:left="0"/>
              <w:rPr>
                <w:rFonts w:ascii="Arial" w:hAnsi="Arial" w:cs="Arial"/>
                <w:color w:val="000000" w:themeColor="text1"/>
                <w:sz w:val="20"/>
                <w:szCs w:val="20"/>
              </w:rPr>
            </w:pPr>
          </w:p>
          <w:p w14:paraId="6811A3E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84851548"/>
              </w:sdtPr>
              <w:sdtEndPr/>
              <w:sdtContent>
                <w:r>
                  <w:rPr>
                    <w:rFonts w:ascii="MS Gothic" w:eastAsia="MS Gothic" w:hAnsi="MS Gothic" w:cs="Arial" w:hint="eastAsia"/>
                    <w:sz w:val="20"/>
                    <w:szCs w:val="20"/>
                  </w:rPr>
                  <w:sym w:font="Wingdings" w:char="F06F"/>
                </w:r>
              </w:sdtContent>
            </w:sdt>
          </w:p>
          <w:p w14:paraId="07C9706C"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55EA85BF" w14:textId="44CD86AE" w:rsidR="00500947" w:rsidRPr="00517E9E" w:rsidRDefault="004F1E5E" w:rsidP="00CC4234">
            <w:pPr>
              <w:rPr>
                <w:rFonts w:ascii="Arial" w:hAnsi="Arial" w:cs="Arial"/>
                <w:sz w:val="20"/>
                <w:szCs w:val="20"/>
              </w:rPr>
            </w:pPr>
            <w:r w:rsidRPr="00517E9E">
              <w:rPr>
                <w:rFonts w:ascii="Arial" w:hAnsi="Arial" w:cs="Arial"/>
                <w:sz w:val="20"/>
                <w:szCs w:val="20"/>
              </w:rPr>
              <w:t xml:space="preserve">Michelle </w:t>
            </w:r>
            <w:r w:rsidR="008326B0">
              <w:rPr>
                <w:rFonts w:ascii="Arial" w:hAnsi="Arial" w:cs="Arial"/>
                <w:sz w:val="20"/>
                <w:szCs w:val="20"/>
              </w:rPr>
              <w:t xml:space="preserve">has collaborated </w:t>
            </w:r>
            <w:r w:rsidRPr="00517E9E">
              <w:rPr>
                <w:rFonts w:ascii="Arial" w:hAnsi="Arial" w:cs="Arial"/>
                <w:sz w:val="20"/>
                <w:szCs w:val="20"/>
              </w:rPr>
              <w:t xml:space="preserve">with RAR </w:t>
            </w:r>
            <w:r w:rsidR="008326B0">
              <w:rPr>
                <w:rFonts w:ascii="Arial" w:hAnsi="Arial" w:cs="Arial"/>
                <w:sz w:val="20"/>
                <w:szCs w:val="20"/>
              </w:rPr>
              <w:t xml:space="preserve">to update/improve </w:t>
            </w:r>
            <w:r w:rsidRPr="00517E9E">
              <w:rPr>
                <w:rFonts w:ascii="Arial" w:hAnsi="Arial" w:cs="Arial"/>
                <w:sz w:val="20"/>
                <w:szCs w:val="20"/>
              </w:rPr>
              <w:t xml:space="preserve">the </w:t>
            </w:r>
            <w:r w:rsidR="008326B0">
              <w:rPr>
                <w:rFonts w:ascii="Arial" w:hAnsi="Arial" w:cs="Arial"/>
                <w:sz w:val="20"/>
                <w:szCs w:val="20"/>
              </w:rPr>
              <w:t xml:space="preserve">college </w:t>
            </w:r>
            <w:r w:rsidRPr="00517E9E">
              <w:rPr>
                <w:rFonts w:ascii="Arial" w:hAnsi="Arial" w:cs="Arial"/>
                <w:sz w:val="20"/>
                <w:szCs w:val="20"/>
              </w:rPr>
              <w:t>graduate surveys</w:t>
            </w:r>
            <w:r w:rsidR="008326B0">
              <w:rPr>
                <w:rFonts w:ascii="Arial" w:hAnsi="Arial" w:cs="Arial"/>
                <w:sz w:val="20"/>
                <w:szCs w:val="20"/>
              </w:rPr>
              <w:t xml:space="preserve">. Plans are in place </w:t>
            </w:r>
            <w:r w:rsidRPr="00517E9E">
              <w:rPr>
                <w:rFonts w:ascii="Arial" w:hAnsi="Arial" w:cs="Arial"/>
                <w:sz w:val="20"/>
                <w:szCs w:val="20"/>
              </w:rPr>
              <w:t xml:space="preserve">to gather data from the National Student Clearinghouse </w:t>
            </w:r>
            <w:r w:rsidR="008326B0">
              <w:rPr>
                <w:rFonts w:ascii="Arial" w:hAnsi="Arial" w:cs="Arial"/>
                <w:sz w:val="20"/>
                <w:szCs w:val="20"/>
              </w:rPr>
              <w:t xml:space="preserve">to be </w:t>
            </w:r>
            <w:r w:rsidRPr="00517E9E">
              <w:rPr>
                <w:rFonts w:ascii="Arial" w:hAnsi="Arial" w:cs="Arial"/>
                <w:sz w:val="20"/>
                <w:szCs w:val="20"/>
              </w:rPr>
              <w:t>report</w:t>
            </w:r>
            <w:r w:rsidR="008326B0">
              <w:rPr>
                <w:rFonts w:ascii="Arial" w:hAnsi="Arial" w:cs="Arial"/>
                <w:sz w:val="20"/>
                <w:szCs w:val="20"/>
              </w:rPr>
              <w:t>ed</w:t>
            </w:r>
            <w:r w:rsidRPr="00517E9E">
              <w:rPr>
                <w:rFonts w:ascii="Arial" w:hAnsi="Arial" w:cs="Arial"/>
                <w:sz w:val="20"/>
                <w:szCs w:val="20"/>
              </w:rPr>
              <w:t xml:space="preserve"> on the systematic program evaluation as well as the college program review and annual updates</w:t>
            </w:r>
            <w:r w:rsidR="008326B0">
              <w:rPr>
                <w:rFonts w:ascii="Arial" w:hAnsi="Arial" w:cs="Arial"/>
                <w:sz w:val="20"/>
                <w:szCs w:val="20"/>
              </w:rPr>
              <w:t>,</w:t>
            </w:r>
            <w:r w:rsidR="00517E9E">
              <w:rPr>
                <w:rFonts w:ascii="Arial" w:hAnsi="Arial" w:cs="Arial"/>
                <w:sz w:val="20"/>
                <w:szCs w:val="20"/>
              </w:rPr>
              <w:t xml:space="preserve"> starting with the current academic year.</w:t>
            </w:r>
          </w:p>
        </w:tc>
      </w:tr>
      <w:tr w:rsidR="00241611" w:rsidRPr="00500947" w14:paraId="4639881B" w14:textId="77777777" w:rsidTr="004F6E19">
        <w:tc>
          <w:tcPr>
            <w:tcW w:w="3708" w:type="dxa"/>
          </w:tcPr>
          <w:p w14:paraId="07C152A3" w14:textId="3CF4A937" w:rsidR="00241611" w:rsidRDefault="00C455B7" w:rsidP="00517E9E">
            <w:pPr>
              <w:spacing w:after="160" w:line="259" w:lineRule="auto"/>
              <w:rPr>
                <w:rFonts w:cs="Arial"/>
              </w:rPr>
            </w:pPr>
            <w:r>
              <w:t xml:space="preserve">The Review Team notes that the decrease in NCLEX scores is a serious concern.  While the self-study indicated that the department </w:t>
            </w:r>
            <w:r>
              <w:lastRenderedPageBreak/>
              <w:t xml:space="preserve">has established an action plan to improve First-Time Pass Rates, and the Review Team recognizes that efforts are currently underway and appear to be moving scores in the right direction, the Review Team strongly encourages the department to closely monitor these efforts and analyze their impact.  If NCLEX scores do not improve as a result of these efforts, the department should immediately develop additional strategies and monitor their impact.  The faculty are aware of the importance of these scores and their potential impact on program accreditation, but the Review Team feels this should be reinforced in these recommendations. </w:t>
            </w:r>
          </w:p>
        </w:tc>
        <w:tc>
          <w:tcPr>
            <w:tcW w:w="2700" w:type="dxa"/>
          </w:tcPr>
          <w:p w14:paraId="43BB751B" w14:textId="3FC0040A" w:rsidR="00241611" w:rsidRPr="00500947" w:rsidRDefault="00241611" w:rsidP="00241611">
            <w:pPr>
              <w:rPr>
                <w:sz w:val="20"/>
                <w:szCs w:val="20"/>
              </w:rPr>
            </w:pPr>
            <w:r w:rsidRPr="00500947">
              <w:rPr>
                <w:rFonts w:ascii="Arial" w:hAnsi="Arial" w:cs="Arial"/>
                <w:color w:val="000000" w:themeColor="text1"/>
                <w:sz w:val="20"/>
                <w:szCs w:val="20"/>
              </w:rPr>
              <w:lastRenderedPageBreak/>
              <w:t>In progress</w:t>
            </w:r>
            <w:r w:rsidRPr="00500947">
              <w:rPr>
                <w:rFonts w:ascii="Arial" w:hAnsi="Arial" w:cs="Arial"/>
                <w:sz w:val="20"/>
                <w:szCs w:val="20"/>
              </w:rPr>
              <w:t xml:space="preserve"> </w:t>
            </w:r>
            <w:sdt>
              <w:sdtPr>
                <w:rPr>
                  <w:rFonts w:ascii="Arial" w:hAnsi="Arial" w:cs="Arial"/>
                  <w:sz w:val="20"/>
                  <w:szCs w:val="20"/>
                </w:rPr>
                <w:id w:val="1901632976"/>
              </w:sdtPr>
              <w:sdtEndPr/>
              <w:sdtContent>
                <w:r w:rsidR="00D338B0">
                  <w:rPr>
                    <w:rFonts w:ascii="MS Gothic" w:eastAsia="MS Gothic" w:hAnsi="MS Gothic" w:cs="Arial" w:hint="eastAsia"/>
                    <w:sz w:val="20"/>
                    <w:szCs w:val="20"/>
                  </w:rPr>
                  <w:t>×</w:t>
                </w:r>
              </w:sdtContent>
            </w:sdt>
          </w:p>
          <w:p w14:paraId="098856C4" w14:textId="77777777" w:rsidR="00241611" w:rsidRPr="00500947" w:rsidRDefault="00241611" w:rsidP="00241611">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E755B65" w14:textId="77777777" w:rsidR="00241611" w:rsidRPr="00500947" w:rsidRDefault="00241611" w:rsidP="00241611">
            <w:pPr>
              <w:pStyle w:val="ListParagraph"/>
              <w:ind w:left="0"/>
              <w:rPr>
                <w:rFonts w:ascii="Arial" w:hAnsi="Arial" w:cs="Arial"/>
                <w:color w:val="000000" w:themeColor="text1"/>
                <w:sz w:val="20"/>
                <w:szCs w:val="20"/>
              </w:rPr>
            </w:pPr>
          </w:p>
          <w:p w14:paraId="07400265" w14:textId="77777777" w:rsidR="00241611" w:rsidRPr="00500947" w:rsidRDefault="00241611" w:rsidP="00241611">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91170128"/>
              </w:sdtPr>
              <w:sdtEndPr/>
              <w:sdtContent>
                <w:r>
                  <w:rPr>
                    <w:rFonts w:ascii="MS Gothic" w:eastAsia="MS Gothic" w:hAnsi="MS Gothic" w:cs="Arial"/>
                    <w:sz w:val="20"/>
                    <w:szCs w:val="20"/>
                  </w:rPr>
                  <w:sym w:font="Wingdings" w:char="F06F"/>
                </w:r>
              </w:sdtContent>
            </w:sdt>
          </w:p>
          <w:p w14:paraId="3DA881DB" w14:textId="77777777" w:rsidR="00241611" w:rsidRPr="00500947" w:rsidRDefault="00241611" w:rsidP="00241611">
            <w:pPr>
              <w:pStyle w:val="ListParagraph"/>
              <w:ind w:left="0"/>
              <w:rPr>
                <w:rFonts w:ascii="Arial" w:hAnsi="Arial" w:cs="Arial"/>
                <w:color w:val="000000" w:themeColor="text1"/>
                <w:sz w:val="20"/>
                <w:szCs w:val="20"/>
              </w:rPr>
            </w:pPr>
          </w:p>
          <w:p w14:paraId="048A8C00" w14:textId="77777777" w:rsidR="00241611" w:rsidRPr="00500947" w:rsidRDefault="00241611" w:rsidP="00241611">
            <w:pPr>
              <w:pStyle w:val="ListParagraph"/>
              <w:ind w:left="0"/>
              <w:rPr>
                <w:rFonts w:ascii="Arial" w:hAnsi="Arial" w:cs="Arial"/>
                <w:color w:val="000000" w:themeColor="text1"/>
                <w:sz w:val="20"/>
                <w:szCs w:val="20"/>
              </w:rPr>
            </w:pPr>
          </w:p>
          <w:p w14:paraId="52297C85" w14:textId="77777777" w:rsidR="00241611" w:rsidRPr="00500947" w:rsidRDefault="00241611" w:rsidP="00241611">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1132528"/>
              </w:sdtPr>
              <w:sdtEndPr/>
              <w:sdtContent>
                <w:r>
                  <w:rPr>
                    <w:rFonts w:ascii="MS Gothic" w:eastAsia="MS Gothic" w:hAnsi="MS Gothic" w:cs="Arial" w:hint="eastAsia"/>
                    <w:sz w:val="20"/>
                    <w:szCs w:val="20"/>
                  </w:rPr>
                  <w:sym w:font="Wingdings" w:char="F06F"/>
                </w:r>
              </w:sdtContent>
            </w:sdt>
          </w:p>
          <w:p w14:paraId="1E8BFA47" w14:textId="77777777" w:rsidR="00241611" w:rsidRPr="00500947" w:rsidRDefault="00241611" w:rsidP="004F6E19">
            <w:pPr>
              <w:pStyle w:val="ListParagraph"/>
              <w:ind w:left="0"/>
              <w:rPr>
                <w:rFonts w:ascii="Arial" w:hAnsi="Arial" w:cs="Arial"/>
                <w:color w:val="000000" w:themeColor="text1"/>
                <w:sz w:val="20"/>
                <w:szCs w:val="20"/>
              </w:rPr>
            </w:pPr>
          </w:p>
        </w:tc>
        <w:tc>
          <w:tcPr>
            <w:tcW w:w="6480" w:type="dxa"/>
          </w:tcPr>
          <w:p w14:paraId="0E280E1A" w14:textId="38EBCC3F" w:rsidR="00241611" w:rsidRPr="00517E9E" w:rsidRDefault="00896095" w:rsidP="00D338B0">
            <w:pPr>
              <w:rPr>
                <w:rFonts w:ascii="Arial" w:hAnsi="Arial" w:cs="Arial"/>
                <w:sz w:val="20"/>
                <w:szCs w:val="20"/>
              </w:rPr>
            </w:pPr>
            <w:r>
              <w:rPr>
                <w:rFonts w:ascii="Arial" w:hAnsi="Arial" w:cs="Arial"/>
                <w:sz w:val="20"/>
                <w:szCs w:val="20"/>
              </w:rPr>
              <w:lastRenderedPageBreak/>
              <w:t xml:space="preserve">The 2017 NCLEX first time pass rate was 86.3%, which </w:t>
            </w:r>
            <w:r w:rsidR="008326B0">
              <w:rPr>
                <w:rFonts w:ascii="Arial" w:hAnsi="Arial" w:cs="Arial"/>
                <w:sz w:val="20"/>
                <w:szCs w:val="20"/>
              </w:rPr>
              <w:t xml:space="preserve">demonstrated </w:t>
            </w:r>
            <w:r>
              <w:rPr>
                <w:rFonts w:ascii="Arial" w:hAnsi="Arial" w:cs="Arial"/>
                <w:sz w:val="20"/>
                <w:szCs w:val="20"/>
              </w:rPr>
              <w:t>an 11.5% improvement</w:t>
            </w:r>
            <w:r w:rsidR="008326B0">
              <w:rPr>
                <w:rFonts w:ascii="Arial" w:hAnsi="Arial" w:cs="Arial"/>
                <w:sz w:val="20"/>
                <w:szCs w:val="20"/>
              </w:rPr>
              <w:t xml:space="preserve"> </w:t>
            </w:r>
            <w:r w:rsidR="00D338B0" w:rsidRPr="00517E9E">
              <w:rPr>
                <w:rFonts w:ascii="Arial" w:hAnsi="Arial" w:cs="Arial"/>
                <w:sz w:val="20"/>
                <w:szCs w:val="20"/>
              </w:rPr>
              <w:t>from 2016</w:t>
            </w:r>
            <w:r>
              <w:rPr>
                <w:rFonts w:ascii="Arial" w:hAnsi="Arial" w:cs="Arial"/>
                <w:sz w:val="20"/>
                <w:szCs w:val="20"/>
              </w:rPr>
              <w:t>.  This is in compliance with the threshold of</w:t>
            </w:r>
            <w:r w:rsidR="00D338B0" w:rsidRPr="00517E9E">
              <w:rPr>
                <w:rFonts w:ascii="Arial" w:hAnsi="Arial" w:cs="Arial"/>
                <w:sz w:val="20"/>
                <w:szCs w:val="20"/>
              </w:rPr>
              <w:t xml:space="preserve"> 95% of the national average.  </w:t>
            </w:r>
            <w:r>
              <w:rPr>
                <w:rFonts w:ascii="Arial" w:hAnsi="Arial" w:cs="Arial"/>
                <w:sz w:val="20"/>
                <w:szCs w:val="20"/>
              </w:rPr>
              <w:t xml:space="preserve">The December, 2017 </w:t>
            </w:r>
            <w:r w:rsidR="00D338B0" w:rsidRPr="00517E9E">
              <w:rPr>
                <w:rFonts w:ascii="Arial" w:hAnsi="Arial" w:cs="Arial"/>
                <w:sz w:val="20"/>
                <w:szCs w:val="20"/>
              </w:rPr>
              <w:t xml:space="preserve"> graduates </w:t>
            </w:r>
            <w:r>
              <w:rPr>
                <w:rFonts w:ascii="Arial" w:hAnsi="Arial" w:cs="Arial"/>
                <w:sz w:val="20"/>
                <w:szCs w:val="20"/>
              </w:rPr>
              <w:t xml:space="preserve">who have tested in 2018 are currently </w:t>
            </w:r>
            <w:r w:rsidR="00376FAF">
              <w:rPr>
                <w:rFonts w:ascii="Arial" w:hAnsi="Arial" w:cs="Arial"/>
                <w:sz w:val="20"/>
                <w:szCs w:val="20"/>
              </w:rPr>
              <w:t>demonstrating</w:t>
            </w:r>
            <w:r>
              <w:rPr>
                <w:rFonts w:ascii="Arial" w:hAnsi="Arial" w:cs="Arial"/>
                <w:sz w:val="20"/>
                <w:szCs w:val="20"/>
              </w:rPr>
              <w:t xml:space="preserve"> a 94%</w:t>
            </w:r>
            <w:r w:rsidR="00D338B0" w:rsidRPr="00517E9E">
              <w:rPr>
                <w:rFonts w:ascii="Arial" w:hAnsi="Arial" w:cs="Arial"/>
                <w:sz w:val="20"/>
                <w:szCs w:val="20"/>
              </w:rPr>
              <w:t xml:space="preserve"> </w:t>
            </w:r>
            <w:r w:rsidR="00517E9E">
              <w:rPr>
                <w:rFonts w:ascii="Arial" w:hAnsi="Arial" w:cs="Arial"/>
                <w:sz w:val="20"/>
                <w:szCs w:val="20"/>
              </w:rPr>
              <w:t>first-time pass rate</w:t>
            </w:r>
            <w:r w:rsidR="00D338B0" w:rsidRPr="00517E9E">
              <w:rPr>
                <w:rFonts w:ascii="Arial" w:hAnsi="Arial" w:cs="Arial"/>
                <w:sz w:val="20"/>
                <w:szCs w:val="20"/>
              </w:rPr>
              <w:t>.</w:t>
            </w:r>
          </w:p>
          <w:p w14:paraId="0BD7BFA6" w14:textId="77777777" w:rsidR="00D338B0" w:rsidRPr="00517E9E" w:rsidRDefault="00D338B0" w:rsidP="00D338B0">
            <w:pPr>
              <w:rPr>
                <w:rFonts w:ascii="Arial" w:hAnsi="Arial" w:cs="Arial"/>
                <w:sz w:val="20"/>
                <w:szCs w:val="20"/>
              </w:rPr>
            </w:pPr>
          </w:p>
          <w:p w14:paraId="405C862C" w14:textId="77777777" w:rsidR="00D338B0" w:rsidRPr="00517E9E" w:rsidRDefault="00D338B0" w:rsidP="00D338B0">
            <w:pPr>
              <w:rPr>
                <w:rFonts w:ascii="Arial" w:hAnsi="Arial" w:cs="Arial"/>
                <w:sz w:val="20"/>
                <w:szCs w:val="20"/>
              </w:rPr>
            </w:pPr>
            <w:r w:rsidRPr="00517E9E">
              <w:rPr>
                <w:rFonts w:ascii="Arial" w:hAnsi="Arial" w:cs="Arial"/>
                <w:sz w:val="20"/>
                <w:szCs w:val="20"/>
              </w:rPr>
              <w:lastRenderedPageBreak/>
              <w:t>As this information is part of the nursing department’s approval and accreditation process, this data is monitored closely.</w:t>
            </w:r>
          </w:p>
          <w:p w14:paraId="225F9850" w14:textId="77777777" w:rsidR="00D338B0" w:rsidRPr="00517E9E" w:rsidRDefault="00D338B0" w:rsidP="00D338B0">
            <w:pPr>
              <w:rPr>
                <w:rFonts w:ascii="Arial" w:hAnsi="Arial" w:cs="Arial"/>
                <w:sz w:val="20"/>
                <w:szCs w:val="20"/>
              </w:rPr>
            </w:pPr>
          </w:p>
          <w:p w14:paraId="38766B07" w14:textId="49DB0BEB" w:rsidR="00D338B0" w:rsidRDefault="00D338B0" w:rsidP="00896095">
            <w:pPr>
              <w:rPr>
                <w:rFonts w:ascii="Arial" w:hAnsi="Arial" w:cs="Arial"/>
                <w:sz w:val="20"/>
                <w:szCs w:val="20"/>
              </w:rPr>
            </w:pPr>
            <w:r w:rsidRPr="00517E9E">
              <w:rPr>
                <w:rFonts w:ascii="Arial" w:hAnsi="Arial" w:cs="Arial"/>
                <w:sz w:val="20"/>
                <w:szCs w:val="20"/>
              </w:rPr>
              <w:t>Michelle is gather</w:t>
            </w:r>
            <w:r w:rsidR="00896095">
              <w:rPr>
                <w:rFonts w:ascii="Arial" w:hAnsi="Arial" w:cs="Arial"/>
                <w:sz w:val="20"/>
                <w:szCs w:val="20"/>
              </w:rPr>
              <w:t>ing</w:t>
            </w:r>
            <w:r w:rsidRPr="00517E9E">
              <w:rPr>
                <w:rFonts w:ascii="Arial" w:hAnsi="Arial" w:cs="Arial"/>
                <w:sz w:val="20"/>
                <w:szCs w:val="20"/>
              </w:rPr>
              <w:t xml:space="preserve"> data on students who are unsuccessful on the NCLEX-RN for the first time, </w:t>
            </w:r>
            <w:r w:rsidR="00896095">
              <w:rPr>
                <w:rFonts w:ascii="Arial" w:hAnsi="Arial" w:cs="Arial"/>
                <w:sz w:val="20"/>
                <w:szCs w:val="20"/>
              </w:rPr>
              <w:t xml:space="preserve">analyzing </w:t>
            </w:r>
            <w:r w:rsidRPr="00517E9E">
              <w:rPr>
                <w:rFonts w:ascii="Arial" w:hAnsi="Arial" w:cs="Arial"/>
                <w:sz w:val="20"/>
                <w:szCs w:val="20"/>
              </w:rPr>
              <w:t>standardized testing scores, a</w:t>
            </w:r>
            <w:r w:rsidR="00896095">
              <w:rPr>
                <w:rFonts w:ascii="Arial" w:hAnsi="Arial" w:cs="Arial"/>
                <w:sz w:val="20"/>
                <w:szCs w:val="20"/>
              </w:rPr>
              <w:t xml:space="preserve">s well as </w:t>
            </w:r>
            <w:r w:rsidR="00CC4234">
              <w:rPr>
                <w:rFonts w:ascii="Arial" w:hAnsi="Arial" w:cs="Arial"/>
                <w:sz w:val="20"/>
                <w:szCs w:val="20"/>
              </w:rPr>
              <w:t>the</w:t>
            </w:r>
            <w:r w:rsidR="00896095">
              <w:rPr>
                <w:rFonts w:ascii="Arial" w:hAnsi="Arial" w:cs="Arial"/>
                <w:sz w:val="20"/>
                <w:szCs w:val="20"/>
              </w:rPr>
              <w:t xml:space="preserve"> number of </w:t>
            </w:r>
            <w:r w:rsidRPr="00517E9E">
              <w:rPr>
                <w:rFonts w:ascii="Arial" w:hAnsi="Arial" w:cs="Arial"/>
                <w:sz w:val="20"/>
                <w:szCs w:val="20"/>
              </w:rPr>
              <w:t>attempts in pre-requisite science courses</w:t>
            </w:r>
            <w:r w:rsidR="00896095">
              <w:rPr>
                <w:rFonts w:ascii="Arial" w:hAnsi="Arial" w:cs="Arial"/>
                <w:sz w:val="20"/>
                <w:szCs w:val="20"/>
              </w:rPr>
              <w:t xml:space="preserve">. </w:t>
            </w:r>
          </w:p>
          <w:p w14:paraId="31F4BDBE" w14:textId="77777777" w:rsidR="00896095" w:rsidRDefault="00896095" w:rsidP="00896095">
            <w:pPr>
              <w:rPr>
                <w:rFonts w:ascii="Arial" w:hAnsi="Arial" w:cs="Arial"/>
                <w:sz w:val="20"/>
                <w:szCs w:val="20"/>
              </w:rPr>
            </w:pPr>
          </w:p>
          <w:p w14:paraId="7B0D3F12" w14:textId="49DBC7AA" w:rsidR="00896095" w:rsidRPr="00D338B0" w:rsidRDefault="00896095" w:rsidP="00896095">
            <w:pPr>
              <w:rPr>
                <w:rFonts w:ascii="Arial" w:hAnsi="Arial" w:cs="Arial"/>
              </w:rPr>
            </w:pPr>
          </w:p>
        </w:tc>
      </w:tr>
    </w:tbl>
    <w:p w14:paraId="77868CAF" w14:textId="38940A65" w:rsidR="00500947" w:rsidRDefault="00500947"/>
    <w:p w14:paraId="7FD01613" w14:textId="77777777" w:rsidR="00500947" w:rsidRDefault="00500947">
      <w:pPr>
        <w:spacing w:after="200" w:line="276" w:lineRule="auto"/>
        <w:rPr>
          <w:rFonts w:ascii="Arial" w:hAnsi="Arial" w:cs="Arial"/>
          <w:b/>
          <w:sz w:val="20"/>
          <w:szCs w:val="20"/>
          <w:u w:val="single"/>
        </w:rPr>
      </w:pPr>
      <w:r>
        <w:rPr>
          <w:rFonts w:ascii="Arial" w:hAnsi="Arial" w:cs="Arial"/>
          <w:b/>
          <w:sz w:val="20"/>
          <w:szCs w:val="20"/>
          <w:u w:val="single"/>
        </w:rPr>
        <w:br w:type="page"/>
      </w:r>
    </w:p>
    <w:p w14:paraId="6CEBC485" w14:textId="77777777" w:rsidR="00115052" w:rsidRDefault="00115052" w:rsidP="00115052">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14:paraId="2BDF18A1" w14:textId="77777777" w:rsidR="00115052" w:rsidRDefault="00115052" w:rsidP="00115052">
      <w:pPr>
        <w:rPr>
          <w:rFonts w:ascii="Arial" w:hAnsi="Arial" w:cs="Arial"/>
          <w:b/>
          <w:sz w:val="20"/>
          <w:szCs w:val="20"/>
          <w:u w:val="single"/>
        </w:rPr>
      </w:pPr>
    </w:p>
    <w:p w14:paraId="28C0AB23" w14:textId="77777777" w:rsidR="00115052" w:rsidRDefault="00115052" w:rsidP="00115052">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02721E9B" w14:textId="77777777" w:rsidR="00115052" w:rsidRDefault="00115052" w:rsidP="00115052">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8"/>
        <w:gridCol w:w="1566"/>
        <w:gridCol w:w="2116"/>
        <w:gridCol w:w="4030"/>
      </w:tblGrid>
      <w:tr w:rsidR="00115052" w14:paraId="349D438C" w14:textId="77777777" w:rsidTr="00F73205">
        <w:trPr>
          <w:trHeight w:val="7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F0CDF52" w14:textId="77777777" w:rsidR="00115052" w:rsidRDefault="00115052">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E043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9504EE"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AFDEC"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521C09F2"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18B66022" w14:textId="77777777" w:rsidR="00115052" w:rsidRDefault="00115052">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92C7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4506E573"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F73205" w14:paraId="7A528757"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0351260" w14:textId="77777777" w:rsidR="00F73205" w:rsidRDefault="00F73205" w:rsidP="00F73205">
            <w:r>
              <w:rPr>
                <w:b/>
              </w:rPr>
              <w:t>THIS YEAR’S ASSESSMENT RESULTS</w:t>
            </w: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5F0EAF69" w14:textId="77777777" w:rsidR="00F73205" w:rsidRDefault="00F73205" w:rsidP="00F73205"/>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16C345F" w14:textId="77777777" w:rsidR="00F73205" w:rsidRDefault="00F73205" w:rsidP="00F73205"/>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F220990" w14:textId="77777777" w:rsidR="00F73205" w:rsidRDefault="00F73205" w:rsidP="00F73205"/>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7D5A61E" w14:textId="77777777" w:rsidR="00F73205" w:rsidRDefault="00F73205" w:rsidP="00F73205"/>
        </w:tc>
      </w:tr>
      <w:tr w:rsidR="00F73205" w14:paraId="30C02E77"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4B1F0885" w14:textId="77777777" w:rsidR="00F73205" w:rsidRDefault="00F73205">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096B029" w14:textId="77777777" w:rsidR="00F73205" w:rsidRDefault="00F7320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b/>
                <w:sz w:val="20"/>
                <w:szCs w:val="20"/>
              </w:rPr>
              <w:id w:val="461393948"/>
            </w:sdtPr>
            <w:sdtEndPr/>
            <w:sdtContent>
              <w:p w14:paraId="2FF0C034" w14:textId="18A38F25" w:rsidR="009E3CE8" w:rsidRDefault="00B10B62" w:rsidP="009E3CE8">
                <w:pPr>
                  <w:jc w:val="center"/>
                  <w:rPr>
                    <w:rFonts w:ascii="Verdana" w:hAnsi="Verdana"/>
                    <w:b/>
                    <w:bCs/>
                    <w:color w:val="333333"/>
                    <w:sz w:val="16"/>
                    <w:szCs w:val="16"/>
                  </w:rPr>
                </w:pPr>
                <w:r>
                  <w:rPr>
                    <w:rFonts w:ascii="Verdana" w:hAnsi="Verdana"/>
                    <w:b/>
                    <w:bCs/>
                    <w:color w:val="333333"/>
                    <w:sz w:val="16"/>
                    <w:szCs w:val="16"/>
                  </w:rPr>
                  <w:t>NSG 1400</w:t>
                </w:r>
              </w:p>
              <w:p w14:paraId="420A6448" w14:textId="77777777" w:rsidR="00F73205" w:rsidRDefault="003226FE" w:rsidP="00F73205">
                <w:pPr>
                  <w:jc w:val="center"/>
                  <w:rPr>
                    <w:rFonts w:ascii="Arial" w:hAnsi="Arial" w:cs="Arial"/>
                    <w:b/>
                    <w:sz w:val="20"/>
                    <w:szCs w:val="20"/>
                  </w:rPr>
                </w:pPr>
              </w:p>
            </w:sdtContent>
          </w:sdt>
          <w:p w14:paraId="23B5F7E3" w14:textId="77777777"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37378" w14:textId="5A125C46" w:rsidR="00F73205" w:rsidRPr="006127AC" w:rsidRDefault="006127AC">
            <w:pPr>
              <w:ind w:left="72"/>
              <w:rPr>
                <w:rFonts w:asciiTheme="minorHAnsi" w:hAnsiTheme="minorHAnsi" w:cs="Arial"/>
                <w:color w:val="000000" w:themeColor="text1"/>
                <w:sz w:val="20"/>
                <w:szCs w:val="20"/>
              </w:rPr>
            </w:pPr>
            <w:r>
              <w:rPr>
                <w:rFonts w:asciiTheme="minorHAnsi" w:hAnsiTheme="minorHAnsi" w:cs="Arial"/>
                <w:color w:val="000000" w:themeColor="text1"/>
                <w:sz w:val="20"/>
                <w:szCs w:val="20"/>
              </w:rPr>
              <w:t>Successful completion of NSG 1400</w:t>
            </w:r>
          </w:p>
          <w:p w14:paraId="14A17852" w14:textId="77777777" w:rsidR="00F73205" w:rsidRDefault="00F73205">
            <w:pPr>
              <w:ind w:left="72"/>
              <w:rPr>
                <w:rFonts w:asciiTheme="minorHAnsi" w:hAnsiTheme="minorHAnsi" w:cs="Arial"/>
                <w:color w:val="000000" w:themeColor="text1"/>
              </w:rPr>
            </w:pPr>
          </w:p>
          <w:p w14:paraId="11919E56" w14:textId="77777777" w:rsidR="00F73205" w:rsidRDefault="00F73205">
            <w:pPr>
              <w:ind w:left="72"/>
              <w:rPr>
                <w:rFonts w:asciiTheme="minorHAnsi" w:hAnsiTheme="minorHAnsi" w:cs="Arial"/>
                <w:color w:val="000000" w:themeColor="text1"/>
              </w:rPr>
            </w:pPr>
          </w:p>
          <w:p w14:paraId="1A73F3BB" w14:textId="77777777"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A0008" w14:textId="6524A7BB" w:rsidR="00F73205" w:rsidRPr="006127AC" w:rsidRDefault="006127AC" w:rsidP="00210020">
            <w:pPr>
              <w:ind w:left="72"/>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Fall 2017 NSG 1400 had a successful completion rate of </w:t>
            </w:r>
            <w:r w:rsidR="00210020">
              <w:rPr>
                <w:rFonts w:asciiTheme="minorHAnsi" w:hAnsiTheme="minorHAnsi" w:cs="Arial"/>
                <w:color w:val="000000" w:themeColor="text1"/>
                <w:sz w:val="20"/>
                <w:szCs w:val="20"/>
              </w:rPr>
              <w:t xml:space="preserve">137/139 </w:t>
            </w:r>
            <w:r>
              <w:rPr>
                <w:rFonts w:asciiTheme="minorHAnsi" w:hAnsiTheme="minorHAnsi" w:cs="Arial"/>
                <w:color w:val="000000" w:themeColor="text1"/>
                <w:sz w:val="20"/>
                <w:szCs w:val="20"/>
              </w:rPr>
              <w:t>completion</w:t>
            </w:r>
            <w:r w:rsidR="00210020">
              <w:rPr>
                <w:rFonts w:asciiTheme="minorHAnsi" w:hAnsiTheme="minorHAnsi" w:cs="Arial"/>
                <w:color w:val="000000" w:themeColor="text1"/>
                <w:sz w:val="20"/>
                <w:szCs w:val="20"/>
              </w:rPr>
              <w:t xml:space="preserve"> (98.56%)</w:t>
            </w:r>
            <w:r>
              <w:rPr>
                <w:rFonts w:asciiTheme="minorHAnsi" w:hAnsiTheme="minorHAnsi" w:cs="Arial"/>
                <w:color w:val="000000" w:themeColor="text1"/>
                <w:sz w:val="20"/>
                <w:szCs w:val="20"/>
              </w:rPr>
              <w:t xml:space="preserve">. </w:t>
            </w:r>
            <w:r w:rsidR="00210020">
              <w:rPr>
                <w:rFonts w:asciiTheme="minorHAnsi" w:hAnsiTheme="minorHAnsi" w:cs="Arial"/>
                <w:color w:val="000000" w:themeColor="text1"/>
                <w:sz w:val="20"/>
                <w:szCs w:val="20"/>
              </w:rPr>
              <w:t xml:space="preserve">The college rubric was not used for the 2017-18 year; however will be implemented AY 2018-19. </w:t>
            </w:r>
            <w:r>
              <w:rPr>
                <w:rFonts w:asciiTheme="minorHAnsi" w:hAnsiTheme="minorHAnsi" w:cs="Arial"/>
                <w:color w:val="000000" w:themeColor="text1"/>
                <w:sz w:val="20"/>
                <w:szCs w:val="20"/>
              </w:rPr>
              <w:t xml:space="preserve"> The NSG 1400 student must be able to navigate eBooks, adaptive quizzing, a</w:t>
            </w:r>
            <w:r w:rsidR="00210020">
              <w:rPr>
                <w:rFonts w:asciiTheme="minorHAnsi" w:hAnsiTheme="minorHAnsi" w:cs="Arial"/>
                <w:color w:val="000000" w:themeColor="text1"/>
                <w:sz w:val="20"/>
                <w:szCs w:val="20"/>
              </w:rPr>
              <w:t xml:space="preserve">nd the electronic health record, and collect data from research articles, national data websites, and demonstrate ethical skills while utilizing technology </w:t>
            </w:r>
            <w:r>
              <w:rPr>
                <w:rFonts w:asciiTheme="minorHAnsi" w:hAnsiTheme="minorHAnsi" w:cs="Arial"/>
                <w:color w:val="000000" w:themeColor="text1"/>
                <w:sz w:val="20"/>
                <w:szCs w:val="20"/>
              </w:rPr>
              <w:t>to be successful in the course.</w:t>
            </w:r>
            <w:r w:rsidR="00210020">
              <w:rPr>
                <w:rFonts w:asciiTheme="minorHAnsi" w:hAnsiTheme="minorHAnsi" w:cs="Arial"/>
                <w:color w:val="000000" w:themeColor="text1"/>
                <w:sz w:val="20"/>
                <w:szCs w:val="20"/>
              </w:rPr>
              <w:t xml:space="preserve"> Consider adding NSG 1450 as a second course identified to assess the computer literacy outcome. </w:t>
            </w:r>
          </w:p>
        </w:tc>
      </w:tr>
      <w:tr w:rsidR="00F73205" w14:paraId="040F31E8"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7C352F0" w14:textId="77777777" w:rsidR="00F73205" w:rsidRDefault="00F73205" w:rsidP="00F73205">
            <w:pPr>
              <w:tabs>
                <w:tab w:val="left" w:pos="5040"/>
              </w:tabs>
              <w:rPr>
                <w:rFonts w:asciiTheme="minorHAnsi" w:hAnsiTheme="minorHAnsi" w:cs="Arial"/>
                <w:b/>
                <w:color w:val="000000" w:themeColor="text1"/>
              </w:rPr>
            </w:pPr>
            <w:r>
              <w:rPr>
                <w:b/>
              </w:rPr>
              <w:t>LAST YEAR’S ASSESSMENT RESULTS</w:t>
            </w:r>
          </w:p>
          <w:p w14:paraId="7B519481" w14:textId="77777777" w:rsidR="00F73205" w:rsidRDefault="00F73205">
            <w:pPr>
              <w:tabs>
                <w:tab w:val="left" w:pos="5040"/>
              </w:tabs>
              <w:rPr>
                <w:rFonts w:asciiTheme="minorHAnsi" w:hAnsiTheme="minorHAnsi" w:cs="Arial"/>
                <w:color w:val="000000" w:themeColor="text1"/>
              </w:rPr>
            </w:pP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03BB1878" w14:textId="77777777" w:rsidR="00F73205" w:rsidRDefault="00F73205">
            <w:pPr>
              <w:jc w:val="center"/>
              <w:rPr>
                <w:rFonts w:asciiTheme="minorHAnsi" w:hAnsiTheme="minorHAnsi" w:cs="Arial"/>
                <w:b/>
                <w:color w:val="000000" w:themeColor="text1"/>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BA673F5" w14:textId="77777777"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BBB58F7" w14:textId="77777777"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D50E933" w14:textId="77777777" w:rsidR="00F73205" w:rsidRDefault="00F73205">
            <w:pPr>
              <w:ind w:left="72"/>
              <w:rPr>
                <w:rFonts w:asciiTheme="minorHAnsi" w:hAnsiTheme="minorHAnsi" w:cs="Arial"/>
                <w:color w:val="000000" w:themeColor="text1"/>
              </w:rPr>
            </w:pPr>
          </w:p>
        </w:tc>
      </w:tr>
      <w:tr w:rsidR="00115052" w14:paraId="0097815A"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5FA45BB" w14:textId="4640180C" w:rsidR="00115052" w:rsidRDefault="00115052" w:rsidP="008B401E">
            <w:pPr>
              <w:tabs>
                <w:tab w:val="left" w:pos="5040"/>
              </w:tabs>
              <w:rPr>
                <w:rFonts w:asciiTheme="minorHAnsi" w:hAnsiTheme="minorHAnsi" w:cs="Arial"/>
                <w:color w:val="000000" w:themeColor="text1"/>
              </w:rPr>
            </w:pPr>
            <w:r>
              <w:rPr>
                <w:rFonts w:asciiTheme="minorHAnsi" w:hAnsiTheme="minorHAnsi" w:cs="Arial"/>
                <w:color w:val="000000" w:themeColor="text1"/>
              </w:rPr>
              <w:t>Inf</w:t>
            </w:r>
            <w:r w:rsidR="008B401E">
              <w:rPr>
                <w:rFonts w:asciiTheme="minorHAnsi" w:hAnsiTheme="minorHAnsi" w:cs="Arial"/>
                <w:color w:val="000000" w:themeColor="text1"/>
              </w:rPr>
              <w:t>o</w:t>
            </w:r>
            <w:r>
              <w:rPr>
                <w:rFonts w:asciiTheme="minorHAnsi" w:hAnsiTheme="minorHAnsi" w:cs="Arial"/>
                <w:color w:val="000000" w:themeColor="text1"/>
              </w:rPr>
              <w:t>rmation Literacy</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7D51F677" w14:textId="77777777" w:rsidR="00115052" w:rsidRDefault="00115052">
            <w:pPr>
              <w:jc w:val="center"/>
              <w:rPr>
                <w:rFonts w:asciiTheme="minorHAnsi" w:hAnsiTheme="minorHAnsi"/>
              </w:rPr>
            </w:pPr>
            <w:r>
              <w:rPr>
                <w:rFonts w:asciiTheme="minorHAnsi" w:hAnsiTheme="minorHAnsi" w:cs="Arial"/>
                <w:b/>
                <w:color w:val="000000" w:themeColor="text1"/>
              </w:rPr>
              <w:t>2016-2017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923C6" w14:textId="17A87CC3" w:rsidR="00115052" w:rsidRDefault="00B10B62">
            <w:pPr>
              <w:jc w:val="center"/>
              <w:rPr>
                <w:rFonts w:ascii="Verdana" w:hAnsi="Verdana"/>
                <w:b/>
                <w:bCs/>
                <w:color w:val="333333"/>
                <w:sz w:val="16"/>
                <w:szCs w:val="16"/>
              </w:rPr>
            </w:pPr>
            <w:r>
              <w:rPr>
                <w:rFonts w:ascii="Verdana" w:hAnsi="Verdana"/>
                <w:b/>
                <w:bCs/>
                <w:color w:val="333333"/>
                <w:sz w:val="16"/>
                <w:szCs w:val="16"/>
              </w:rPr>
              <w:t>NSG 1650</w:t>
            </w:r>
          </w:p>
          <w:p w14:paraId="788E362C" w14:textId="77777777" w:rsidR="00115052" w:rsidRDefault="00115052">
            <w:pPr>
              <w:jc w:val="center"/>
              <w:rPr>
                <w:rFonts w:asciiTheme="minorHAnsi" w:hAnsiTheme="minorHAnsi" w:cs="Arial"/>
                <w:color w:val="000000" w:themeColor="text1"/>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12E9F" w14:textId="6A30EBE6" w:rsidR="00115052" w:rsidRPr="00DB676C" w:rsidRDefault="00DB676C">
            <w:pPr>
              <w:ind w:left="72"/>
              <w:rPr>
                <w:rFonts w:asciiTheme="minorHAnsi" w:hAnsiTheme="minorHAnsi" w:cs="Arial"/>
                <w:color w:val="000000" w:themeColor="text1"/>
                <w:sz w:val="20"/>
                <w:szCs w:val="20"/>
              </w:rPr>
            </w:pPr>
            <w:r>
              <w:rPr>
                <w:rFonts w:asciiTheme="minorHAnsi" w:hAnsiTheme="minorHAnsi" w:cs="Arial"/>
                <w:color w:val="000000" w:themeColor="text1"/>
                <w:sz w:val="20"/>
                <w:szCs w:val="20"/>
              </w:rPr>
              <w:t>Literacy assignment using the college information literacy rubric.</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4ED80" w14:textId="6726A68F" w:rsidR="00115052" w:rsidRDefault="008B401E">
            <w:pPr>
              <w:ind w:left="72"/>
              <w:rPr>
                <w:rFonts w:asciiTheme="minorHAnsi" w:hAnsiTheme="minorHAnsi" w:cs="Arial"/>
                <w:color w:val="000000" w:themeColor="text1"/>
                <w:sz w:val="20"/>
                <w:szCs w:val="20"/>
              </w:rPr>
            </w:pPr>
            <w:r>
              <w:rPr>
                <w:rFonts w:asciiTheme="minorHAnsi" w:hAnsiTheme="minorHAnsi" w:cs="Arial"/>
                <w:color w:val="000000" w:themeColor="text1"/>
                <w:sz w:val="20"/>
                <w:szCs w:val="20"/>
              </w:rPr>
              <w:t>NSG 1650 utilizes the college rubric over two assignments. Benchmark set for assignment #1 85% of students will achieve 80% or greater (8/10 points); assignment #2 90% of students will achieve 80% or greater (8/10 points)</w:t>
            </w:r>
          </w:p>
          <w:p w14:paraId="7692FEB9" w14:textId="77777777" w:rsidR="008B401E" w:rsidRDefault="008B401E">
            <w:pPr>
              <w:ind w:left="72"/>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SP 17: </w:t>
            </w:r>
          </w:p>
          <w:p w14:paraId="50D0AD77" w14:textId="77777777" w:rsidR="008B401E" w:rsidRDefault="008B401E">
            <w:pPr>
              <w:ind w:left="72"/>
              <w:rPr>
                <w:rFonts w:asciiTheme="minorHAnsi" w:hAnsiTheme="minorHAnsi" w:cs="Arial"/>
                <w:color w:val="000000" w:themeColor="text1"/>
                <w:sz w:val="20"/>
                <w:szCs w:val="20"/>
              </w:rPr>
            </w:pPr>
            <w:r>
              <w:rPr>
                <w:rFonts w:asciiTheme="minorHAnsi" w:hAnsiTheme="minorHAnsi" w:cs="Arial"/>
                <w:color w:val="000000" w:themeColor="text1"/>
                <w:sz w:val="20"/>
                <w:szCs w:val="20"/>
              </w:rPr>
              <w:t>Assignment #1: 98.7% achieved-goal MET</w:t>
            </w:r>
          </w:p>
          <w:p w14:paraId="1AD0FFED" w14:textId="77777777" w:rsidR="008B401E" w:rsidRDefault="008B401E">
            <w:pPr>
              <w:ind w:left="72"/>
              <w:rPr>
                <w:rFonts w:asciiTheme="minorHAnsi" w:hAnsiTheme="minorHAnsi" w:cs="Arial"/>
                <w:color w:val="000000" w:themeColor="text1"/>
                <w:sz w:val="20"/>
                <w:szCs w:val="20"/>
              </w:rPr>
            </w:pPr>
            <w:r>
              <w:rPr>
                <w:rFonts w:asciiTheme="minorHAnsi" w:hAnsiTheme="minorHAnsi" w:cs="Arial"/>
                <w:color w:val="000000" w:themeColor="text1"/>
                <w:sz w:val="20"/>
                <w:szCs w:val="20"/>
              </w:rPr>
              <w:t>Assignment #2: 93.5% achieved-goal MET</w:t>
            </w:r>
          </w:p>
          <w:p w14:paraId="48264E52" w14:textId="43AF9716" w:rsidR="008B401E" w:rsidRPr="00DB676C" w:rsidRDefault="008B401E">
            <w:pPr>
              <w:ind w:left="72"/>
              <w:rPr>
                <w:rFonts w:asciiTheme="minorHAnsi" w:hAnsiTheme="minorHAnsi" w:cs="Arial"/>
                <w:color w:val="000000" w:themeColor="text1"/>
                <w:sz w:val="20"/>
                <w:szCs w:val="20"/>
                <w:highlight w:val="yellow"/>
              </w:rPr>
            </w:pPr>
            <w:r>
              <w:rPr>
                <w:rFonts w:asciiTheme="minorHAnsi" w:hAnsiTheme="minorHAnsi" w:cs="Arial"/>
                <w:color w:val="000000" w:themeColor="text1"/>
                <w:sz w:val="20"/>
                <w:szCs w:val="20"/>
              </w:rPr>
              <w:t xml:space="preserve">Continue to monitor assessment. </w:t>
            </w:r>
          </w:p>
        </w:tc>
      </w:tr>
    </w:tbl>
    <w:p w14:paraId="1AAD342E" w14:textId="67D1AEA7" w:rsidR="00115052" w:rsidRDefault="00115052" w:rsidP="00115052">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72262A6F" w14:textId="78D15A57" w:rsidR="00C956F3" w:rsidRDefault="00C956F3" w:rsidP="00115052">
      <w:pPr>
        <w:rPr>
          <w:rFonts w:ascii="Arial" w:hAnsi="Arial" w:cs="Arial"/>
          <w:color w:val="FF0000"/>
          <w:sz w:val="20"/>
          <w:szCs w:val="20"/>
        </w:rPr>
      </w:pPr>
      <w:r>
        <w:rPr>
          <w:rFonts w:ascii="Arial" w:hAnsi="Arial" w:cs="Arial"/>
          <w:color w:val="FF0000"/>
          <w:sz w:val="20"/>
          <w:szCs w:val="20"/>
        </w:rPr>
        <w:t>*At the time of the program review, the nursing department was working under two curriculums as we completed the old curriculum and graduated the first cohort from the new curriculum. The outcomes listed on the annual review reflect the old program; therefore, the new program outcomes are listed in the following table with reflection of current data.</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C956F3" w:rsidRPr="006D5AFE" w14:paraId="61B7811C" w14:textId="77777777" w:rsidTr="00C956F3">
        <w:trPr>
          <w:trHeight w:val="274"/>
        </w:trPr>
        <w:tc>
          <w:tcPr>
            <w:tcW w:w="3708" w:type="dxa"/>
            <w:shd w:val="clear" w:color="auto" w:fill="FFFFFF"/>
            <w:vAlign w:val="center"/>
          </w:tcPr>
          <w:p w14:paraId="16C4C9E4" w14:textId="77777777" w:rsidR="00C956F3" w:rsidRPr="006D5AFE" w:rsidRDefault="00C956F3" w:rsidP="00C956F3">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14:paraId="1681DD2A" w14:textId="77777777" w:rsidR="00C956F3" w:rsidRPr="006D5AFE" w:rsidRDefault="00C956F3" w:rsidP="00C956F3">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14:paraId="0F0E439E" w14:textId="77777777" w:rsidR="00C956F3" w:rsidRPr="006D5AFE" w:rsidRDefault="00C956F3" w:rsidP="00C956F3">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14:paraId="3144B015" w14:textId="77777777" w:rsidR="00C956F3" w:rsidRPr="006D5AFE" w:rsidRDefault="00C956F3" w:rsidP="00C956F3">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14:paraId="3323EB7F" w14:textId="77777777" w:rsidR="00C956F3" w:rsidRPr="006D5AFE" w:rsidRDefault="00C956F3" w:rsidP="00C956F3">
            <w:pPr>
              <w:jc w:val="center"/>
              <w:rPr>
                <w:rFonts w:ascii="Calibri" w:eastAsia="Calibri" w:hAnsi="Calibri" w:cs="Arial"/>
                <w:color w:val="000000"/>
                <w:sz w:val="20"/>
              </w:rPr>
            </w:pPr>
            <w:r w:rsidRPr="006D5AFE">
              <w:rPr>
                <w:rFonts w:ascii="Calibri" w:eastAsia="Calibri" w:hAnsi="Calibri" w:cs="Arial"/>
                <w:color w:val="000000"/>
                <w:sz w:val="20"/>
              </w:rPr>
              <w:t>Used</w:t>
            </w:r>
          </w:p>
          <w:p w14:paraId="040E4720" w14:textId="77777777" w:rsidR="00C956F3" w:rsidRPr="006D5AFE" w:rsidRDefault="00C956F3" w:rsidP="00C956F3">
            <w:pPr>
              <w:jc w:val="center"/>
              <w:rPr>
                <w:rFonts w:ascii="Calibri" w:eastAsia="Calibri" w:hAnsi="Calibri" w:cs="Arial"/>
                <w:color w:val="000000"/>
                <w:sz w:val="20"/>
              </w:rPr>
            </w:pPr>
          </w:p>
        </w:tc>
        <w:tc>
          <w:tcPr>
            <w:tcW w:w="3758" w:type="dxa"/>
            <w:shd w:val="clear" w:color="auto" w:fill="auto"/>
          </w:tcPr>
          <w:p w14:paraId="32CB3DE3" w14:textId="77777777" w:rsidR="00C956F3" w:rsidRPr="006D5AFE" w:rsidRDefault="00C956F3" w:rsidP="00C956F3">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14:paraId="3A120E33" w14:textId="77777777" w:rsidR="00C956F3" w:rsidRPr="006D5AFE" w:rsidRDefault="00C956F3" w:rsidP="00C956F3">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FF31F6" w:rsidRPr="001D2425" w14:paraId="34427FE0" w14:textId="77777777" w:rsidTr="00D80725">
        <w:trPr>
          <w:trHeight w:val="1250"/>
        </w:trPr>
        <w:tc>
          <w:tcPr>
            <w:tcW w:w="3708" w:type="dxa"/>
            <w:shd w:val="clear" w:color="auto" w:fill="FFFFFF"/>
          </w:tcPr>
          <w:p w14:paraId="57E0ED0E" w14:textId="323BE540" w:rsidR="00FF31F6" w:rsidRPr="001D2425" w:rsidRDefault="00FF31F6" w:rsidP="00FF31F6">
            <w:pPr>
              <w:rPr>
                <w:rFonts w:ascii="Calibri" w:hAnsi="Calibri" w:cs="Calibri"/>
                <w:color w:val="000000"/>
                <w:sz w:val="20"/>
                <w:szCs w:val="20"/>
              </w:rPr>
            </w:pPr>
            <w:r>
              <w:rPr>
                <w:rFonts w:ascii="Calibri" w:hAnsi="Calibri" w:cs="Calibri"/>
                <w:color w:val="000000"/>
                <w:sz w:val="20"/>
                <w:szCs w:val="20"/>
              </w:rPr>
              <w:t>Transition to the role of professional nurse within a legal and ethical scope that is guided by accepted standards of practice.</w:t>
            </w:r>
          </w:p>
        </w:tc>
        <w:tc>
          <w:tcPr>
            <w:tcW w:w="1742" w:type="dxa"/>
            <w:shd w:val="clear" w:color="auto" w:fill="auto"/>
          </w:tcPr>
          <w:p w14:paraId="564AEA8E" w14:textId="2A8A82E5" w:rsidR="00FF31F6" w:rsidRDefault="00FF31F6" w:rsidP="00FF31F6">
            <w:pPr>
              <w:rPr>
                <w:rFonts w:ascii="Calibri" w:hAnsi="Calibri" w:cs="Calibri"/>
                <w:color w:val="000000"/>
                <w:sz w:val="20"/>
                <w:szCs w:val="20"/>
              </w:rPr>
            </w:pPr>
            <w:r>
              <w:rPr>
                <w:rFonts w:ascii="Calibri" w:hAnsi="Calibri" w:cs="Calibri"/>
                <w:color w:val="000000"/>
                <w:sz w:val="20"/>
                <w:szCs w:val="20"/>
              </w:rPr>
              <w:t>ALH 1101, NSG 1200, NSG 1400, NSG 1450, NSG 1500, NSG 1600, NSG 1650, NSG 2400, NSG 2450, NSG 2600</w:t>
            </w:r>
          </w:p>
          <w:p w14:paraId="2405C0F7" w14:textId="77777777" w:rsidR="00FF31F6" w:rsidRDefault="00FF31F6" w:rsidP="00FF31F6">
            <w:pPr>
              <w:rPr>
                <w:rFonts w:ascii="Calibri" w:hAnsi="Calibri" w:cs="Calibri"/>
                <w:color w:val="000000"/>
                <w:sz w:val="20"/>
                <w:szCs w:val="20"/>
              </w:rPr>
            </w:pPr>
          </w:p>
          <w:p w14:paraId="3482D651" w14:textId="77777777" w:rsidR="00FF31F6" w:rsidRDefault="00FF31F6" w:rsidP="00FF31F6">
            <w:pPr>
              <w:rPr>
                <w:rFonts w:ascii="Calibri" w:hAnsi="Calibri" w:cs="Calibri"/>
                <w:color w:val="000000"/>
                <w:sz w:val="20"/>
                <w:szCs w:val="20"/>
              </w:rPr>
            </w:pPr>
          </w:p>
          <w:p w14:paraId="3A94679F" w14:textId="59FE7E03" w:rsidR="00FF31F6" w:rsidRPr="001D2425" w:rsidRDefault="00FF31F6" w:rsidP="00FF31F6">
            <w:pPr>
              <w:rPr>
                <w:rFonts w:ascii="Calibri" w:hAnsi="Calibri" w:cs="Calibri"/>
                <w:color w:val="000000"/>
                <w:sz w:val="20"/>
                <w:szCs w:val="20"/>
              </w:rPr>
            </w:pPr>
            <w:r w:rsidRPr="001D2425">
              <w:rPr>
                <w:rFonts w:ascii="Calibri" w:hAnsi="Calibri" w:cs="Calibri"/>
                <w:color w:val="000000"/>
                <w:sz w:val="20"/>
                <w:szCs w:val="20"/>
              </w:rPr>
              <w:t xml:space="preserve"> </w:t>
            </w:r>
          </w:p>
        </w:tc>
        <w:tc>
          <w:tcPr>
            <w:tcW w:w="1430" w:type="dxa"/>
            <w:shd w:val="clear" w:color="auto" w:fill="auto"/>
          </w:tcPr>
          <w:p w14:paraId="4221934D" w14:textId="5AEB06A9" w:rsidR="00FF31F6" w:rsidRPr="001D2425" w:rsidRDefault="00FF31F6" w:rsidP="00FF31F6">
            <w:pPr>
              <w:rPr>
                <w:rFonts w:ascii="Calibri" w:hAnsi="Calibri" w:cs="Arial"/>
                <w:color w:val="000000"/>
                <w:sz w:val="20"/>
                <w:szCs w:val="20"/>
              </w:rPr>
            </w:pPr>
            <w:r>
              <w:rPr>
                <w:rFonts w:ascii="Calibri" w:hAnsi="Calibri" w:cs="Arial"/>
                <w:color w:val="000000"/>
                <w:sz w:val="20"/>
                <w:szCs w:val="20"/>
              </w:rPr>
              <w:t>2017</w:t>
            </w:r>
          </w:p>
        </w:tc>
        <w:tc>
          <w:tcPr>
            <w:tcW w:w="2250" w:type="dxa"/>
          </w:tcPr>
          <w:p w14:paraId="1A0CA840" w14:textId="4F651934" w:rsidR="00D80725" w:rsidRDefault="00D80725" w:rsidP="00FF31F6">
            <w:pPr>
              <w:rPr>
                <w:rFonts w:cs="Arial"/>
                <w:sz w:val="20"/>
                <w:szCs w:val="20"/>
              </w:rPr>
            </w:pPr>
            <w:r>
              <w:rPr>
                <w:rFonts w:cs="Arial"/>
                <w:sz w:val="20"/>
                <w:szCs w:val="20"/>
              </w:rPr>
              <w:t>EXIT HESI:</w:t>
            </w:r>
          </w:p>
          <w:p w14:paraId="6D44C3B7" w14:textId="231FE7CF" w:rsidR="00FF31F6" w:rsidRPr="002323F1" w:rsidRDefault="00FF31F6" w:rsidP="00FF31F6">
            <w:pPr>
              <w:rPr>
                <w:rFonts w:cs="Arial"/>
                <w:sz w:val="20"/>
                <w:szCs w:val="20"/>
              </w:rPr>
            </w:pPr>
            <w:r w:rsidRPr="002323F1">
              <w:rPr>
                <w:rFonts w:cs="Arial"/>
                <w:sz w:val="20"/>
                <w:szCs w:val="20"/>
              </w:rPr>
              <w:t xml:space="preserve">Cohort will score 850 or greater on the </w:t>
            </w:r>
            <w:r w:rsidRPr="002323F1">
              <w:rPr>
                <w:rFonts w:cs="Arial"/>
                <w:b/>
                <w:sz w:val="20"/>
                <w:szCs w:val="20"/>
              </w:rPr>
              <w:t>HESI Exit Exam</w:t>
            </w:r>
            <w:r w:rsidRPr="002323F1">
              <w:rPr>
                <w:rFonts w:cs="Arial"/>
                <w:sz w:val="20"/>
                <w:szCs w:val="20"/>
              </w:rPr>
              <w:t xml:space="preserve"> for the identified categories: </w:t>
            </w:r>
          </w:p>
          <w:p w14:paraId="38EB4BAD" w14:textId="77777777" w:rsidR="00FF31F6" w:rsidRPr="002323F1" w:rsidRDefault="00FF31F6" w:rsidP="00FF31F6">
            <w:pPr>
              <w:rPr>
                <w:rFonts w:cs="Arial"/>
                <w:sz w:val="20"/>
                <w:szCs w:val="20"/>
              </w:rPr>
            </w:pPr>
          </w:p>
          <w:p w14:paraId="02153ED1" w14:textId="77777777" w:rsidR="00FF31F6" w:rsidRPr="002323F1" w:rsidRDefault="00FF31F6" w:rsidP="00FF31F6">
            <w:pPr>
              <w:rPr>
                <w:rFonts w:cs="Arial"/>
                <w:sz w:val="20"/>
                <w:szCs w:val="20"/>
              </w:rPr>
            </w:pPr>
            <w:r w:rsidRPr="002323F1">
              <w:rPr>
                <w:rFonts w:cs="Arial"/>
                <w:sz w:val="20"/>
                <w:szCs w:val="20"/>
              </w:rPr>
              <w:t>Legal/Ethical Concepts (Nursing Concepts: advocacy/ethical/legal-issues-ethics)</w:t>
            </w:r>
          </w:p>
          <w:p w14:paraId="04179632" w14:textId="77777777" w:rsidR="00FF31F6" w:rsidRPr="002323F1" w:rsidRDefault="00FF31F6" w:rsidP="00FF31F6">
            <w:pPr>
              <w:rPr>
                <w:rFonts w:cs="Arial"/>
                <w:sz w:val="20"/>
                <w:szCs w:val="20"/>
              </w:rPr>
            </w:pPr>
          </w:p>
          <w:p w14:paraId="17E9AD79" w14:textId="77777777" w:rsidR="00FF31F6" w:rsidRPr="002323F1" w:rsidRDefault="00FF31F6" w:rsidP="00FF31F6">
            <w:pPr>
              <w:contextualSpacing/>
              <w:rPr>
                <w:rFonts w:cs="Arial"/>
                <w:sz w:val="20"/>
                <w:szCs w:val="20"/>
              </w:rPr>
            </w:pPr>
            <w:r w:rsidRPr="002323F1">
              <w:rPr>
                <w:rFonts w:cs="Arial"/>
                <w:sz w:val="20"/>
                <w:szCs w:val="20"/>
              </w:rPr>
              <w:t>Ethical-Legal (QSEN)</w:t>
            </w:r>
          </w:p>
          <w:p w14:paraId="7AB0B2FE" w14:textId="77777777" w:rsidR="00FF31F6" w:rsidRPr="002323F1" w:rsidRDefault="00FF31F6" w:rsidP="00FF31F6">
            <w:pPr>
              <w:rPr>
                <w:rFonts w:cs="Arial"/>
                <w:sz w:val="20"/>
                <w:szCs w:val="20"/>
              </w:rPr>
            </w:pPr>
          </w:p>
          <w:p w14:paraId="67CFA621" w14:textId="27934C50" w:rsidR="00FF31F6" w:rsidRPr="002323F1" w:rsidRDefault="00FF31F6" w:rsidP="00FF31F6">
            <w:pPr>
              <w:rPr>
                <w:rFonts w:cs="Arial"/>
                <w:sz w:val="20"/>
                <w:szCs w:val="20"/>
              </w:rPr>
            </w:pPr>
            <w:r w:rsidRPr="002323F1">
              <w:rPr>
                <w:rFonts w:cs="Arial"/>
                <w:sz w:val="20"/>
                <w:szCs w:val="20"/>
              </w:rPr>
              <w:t>Management of care</w:t>
            </w:r>
            <w:r w:rsidR="002323F1" w:rsidRPr="002323F1">
              <w:rPr>
                <w:rFonts w:cs="Arial"/>
                <w:sz w:val="20"/>
                <w:szCs w:val="20"/>
              </w:rPr>
              <w:t xml:space="preserve"> </w:t>
            </w:r>
            <w:r w:rsidRPr="002323F1">
              <w:rPr>
                <w:rFonts w:cs="Arial"/>
                <w:sz w:val="20"/>
                <w:szCs w:val="20"/>
              </w:rPr>
              <w:t>(client needs)</w:t>
            </w:r>
          </w:p>
          <w:p w14:paraId="54F56454" w14:textId="77777777" w:rsidR="00FF31F6" w:rsidRPr="002323F1" w:rsidRDefault="00FF31F6" w:rsidP="00FF31F6">
            <w:pPr>
              <w:rPr>
                <w:rFonts w:cs="Arial"/>
                <w:sz w:val="20"/>
                <w:szCs w:val="20"/>
              </w:rPr>
            </w:pPr>
          </w:p>
          <w:p w14:paraId="24253F25" w14:textId="7395E09E" w:rsidR="00FF31F6" w:rsidRPr="002323F1" w:rsidRDefault="00FF31F6" w:rsidP="00FF31F6">
            <w:pPr>
              <w:rPr>
                <w:rFonts w:cs="Arial"/>
                <w:sz w:val="20"/>
                <w:szCs w:val="20"/>
              </w:rPr>
            </w:pPr>
            <w:r w:rsidRPr="002323F1">
              <w:rPr>
                <w:rFonts w:cs="Arial"/>
                <w:sz w:val="20"/>
                <w:szCs w:val="20"/>
              </w:rPr>
              <w:t>Designer/manager/coordinator of care (AACN curriculum categories)</w:t>
            </w:r>
          </w:p>
          <w:p w14:paraId="57D6FCBE" w14:textId="4545DB78" w:rsidR="00FF31F6" w:rsidRPr="002323F1" w:rsidRDefault="00FF31F6" w:rsidP="00FF31F6">
            <w:pPr>
              <w:rPr>
                <w:rFonts w:cs="Arial"/>
                <w:sz w:val="20"/>
                <w:szCs w:val="20"/>
              </w:rPr>
            </w:pPr>
          </w:p>
          <w:p w14:paraId="43F42B49" w14:textId="4FA951E6" w:rsidR="00FF31F6" w:rsidRDefault="00FF31F6" w:rsidP="00FF31F6">
            <w:pPr>
              <w:rPr>
                <w:rFonts w:cs="Arial"/>
                <w:sz w:val="20"/>
                <w:szCs w:val="20"/>
              </w:rPr>
            </w:pPr>
            <w:r w:rsidRPr="002323F1">
              <w:rPr>
                <w:rFonts w:cs="Arial"/>
                <w:sz w:val="20"/>
                <w:szCs w:val="20"/>
              </w:rPr>
              <w:t>Collaboration/managing care (nursing concepts)</w:t>
            </w:r>
          </w:p>
          <w:p w14:paraId="2DB7B8DA" w14:textId="2EA67779" w:rsidR="002323F1" w:rsidRDefault="002323F1" w:rsidP="00FF31F6">
            <w:pPr>
              <w:rPr>
                <w:rFonts w:cs="Arial"/>
                <w:sz w:val="20"/>
                <w:szCs w:val="20"/>
              </w:rPr>
            </w:pPr>
          </w:p>
          <w:p w14:paraId="434234B3" w14:textId="615F2E7B" w:rsidR="002323F1" w:rsidRDefault="002323F1" w:rsidP="00FF31F6">
            <w:pPr>
              <w:rPr>
                <w:rFonts w:cs="Arial"/>
                <w:sz w:val="20"/>
                <w:szCs w:val="20"/>
              </w:rPr>
            </w:pPr>
          </w:p>
          <w:p w14:paraId="1B871DD8" w14:textId="384D3DF4" w:rsidR="002323F1" w:rsidRDefault="002323F1" w:rsidP="00FF31F6">
            <w:pPr>
              <w:rPr>
                <w:rFonts w:cs="Arial"/>
                <w:sz w:val="20"/>
                <w:szCs w:val="20"/>
              </w:rPr>
            </w:pPr>
          </w:p>
          <w:p w14:paraId="064E83E6" w14:textId="0DEC756A" w:rsidR="002323F1" w:rsidRDefault="002323F1" w:rsidP="00FF31F6">
            <w:pPr>
              <w:rPr>
                <w:rFonts w:cs="Arial"/>
                <w:sz w:val="20"/>
                <w:szCs w:val="20"/>
              </w:rPr>
            </w:pPr>
          </w:p>
          <w:p w14:paraId="43611F00" w14:textId="5C0219A0" w:rsidR="002323F1" w:rsidRDefault="002323F1" w:rsidP="00FF31F6">
            <w:pPr>
              <w:rPr>
                <w:rFonts w:cs="Arial"/>
                <w:sz w:val="20"/>
                <w:szCs w:val="20"/>
              </w:rPr>
            </w:pPr>
          </w:p>
          <w:p w14:paraId="579DF9BF" w14:textId="5E5EF353" w:rsidR="002323F1" w:rsidRDefault="002323F1" w:rsidP="00FF31F6">
            <w:pPr>
              <w:rPr>
                <w:rFonts w:cs="Arial"/>
                <w:sz w:val="20"/>
                <w:szCs w:val="20"/>
              </w:rPr>
            </w:pPr>
          </w:p>
          <w:p w14:paraId="7BA9A3CC" w14:textId="6A05A1DF" w:rsidR="002323F1" w:rsidRDefault="002323F1" w:rsidP="00FF31F6">
            <w:pPr>
              <w:rPr>
                <w:rFonts w:cs="Arial"/>
                <w:sz w:val="20"/>
                <w:szCs w:val="20"/>
              </w:rPr>
            </w:pPr>
          </w:p>
          <w:p w14:paraId="751FCF2F" w14:textId="0A9310BE" w:rsidR="002323F1" w:rsidRDefault="002323F1" w:rsidP="00FF31F6">
            <w:pPr>
              <w:rPr>
                <w:rFonts w:cs="Arial"/>
                <w:sz w:val="20"/>
                <w:szCs w:val="20"/>
              </w:rPr>
            </w:pPr>
          </w:p>
          <w:p w14:paraId="46F5F7B4" w14:textId="77777777" w:rsidR="002323F1" w:rsidRPr="002323F1" w:rsidRDefault="002323F1" w:rsidP="00FF31F6">
            <w:pPr>
              <w:rPr>
                <w:rFonts w:cs="Arial"/>
                <w:sz w:val="20"/>
                <w:szCs w:val="20"/>
              </w:rPr>
            </w:pPr>
          </w:p>
          <w:p w14:paraId="092D55E2" w14:textId="77777777" w:rsidR="00FF31F6" w:rsidRDefault="00FF31F6" w:rsidP="00FF31F6">
            <w:pPr>
              <w:rPr>
                <w:rFonts w:cs="Arial"/>
              </w:rPr>
            </w:pPr>
          </w:p>
          <w:p w14:paraId="50308B60" w14:textId="1E0C69FA" w:rsidR="00D80725" w:rsidRDefault="00D80725" w:rsidP="00FF31F6">
            <w:pPr>
              <w:tabs>
                <w:tab w:val="left" w:pos="5040"/>
              </w:tabs>
              <w:rPr>
                <w:rFonts w:ascii="Calibri" w:hAnsi="Calibri" w:cs="Arial"/>
                <w:color w:val="000000"/>
                <w:sz w:val="20"/>
                <w:szCs w:val="20"/>
              </w:rPr>
            </w:pPr>
            <w:r>
              <w:rPr>
                <w:rFonts w:ascii="Calibri" w:hAnsi="Calibri" w:cs="Arial"/>
                <w:color w:val="000000"/>
                <w:sz w:val="20"/>
                <w:szCs w:val="20"/>
              </w:rPr>
              <w:lastRenderedPageBreak/>
              <w:t>Clinical Evaluation Tool:</w:t>
            </w:r>
          </w:p>
          <w:p w14:paraId="179E6C11" w14:textId="03A0F054" w:rsidR="00FF31F6" w:rsidRDefault="002323F1" w:rsidP="00FF31F6">
            <w:pPr>
              <w:tabs>
                <w:tab w:val="left" w:pos="5040"/>
              </w:tabs>
              <w:rPr>
                <w:rFonts w:ascii="Calibri" w:hAnsi="Calibri" w:cs="Arial"/>
                <w:color w:val="000000"/>
                <w:sz w:val="20"/>
                <w:szCs w:val="20"/>
              </w:rPr>
            </w:pPr>
            <w:r>
              <w:rPr>
                <w:rFonts w:ascii="Calibri" w:hAnsi="Calibri" w:cs="Arial"/>
                <w:color w:val="000000"/>
                <w:sz w:val="20"/>
                <w:szCs w:val="20"/>
              </w:rPr>
              <w:t xml:space="preserve">100% of students will achieve a rating of MET for this CO by the final </w:t>
            </w:r>
            <w:r w:rsidRPr="002323F1">
              <w:rPr>
                <w:rFonts w:ascii="Calibri" w:hAnsi="Calibri" w:cs="Arial"/>
                <w:b/>
                <w:color w:val="000000"/>
                <w:sz w:val="20"/>
                <w:szCs w:val="20"/>
              </w:rPr>
              <w:t>clinical evaluation</w:t>
            </w:r>
            <w:r>
              <w:rPr>
                <w:rFonts w:ascii="Calibri" w:hAnsi="Calibri" w:cs="Arial"/>
                <w:color w:val="000000"/>
                <w:sz w:val="20"/>
                <w:szCs w:val="20"/>
              </w:rPr>
              <w:t>.</w:t>
            </w:r>
          </w:p>
          <w:p w14:paraId="03CBB801" w14:textId="77777777" w:rsidR="00D80725" w:rsidRDefault="00D80725" w:rsidP="00FF31F6">
            <w:pPr>
              <w:tabs>
                <w:tab w:val="left" w:pos="5040"/>
              </w:tabs>
              <w:rPr>
                <w:rFonts w:ascii="Calibri" w:hAnsi="Calibri" w:cs="Arial"/>
                <w:color w:val="000000"/>
                <w:sz w:val="20"/>
                <w:szCs w:val="20"/>
              </w:rPr>
            </w:pPr>
          </w:p>
          <w:p w14:paraId="075498EE" w14:textId="77777777" w:rsidR="00D80725" w:rsidRDefault="00D80725" w:rsidP="00FF31F6">
            <w:pPr>
              <w:tabs>
                <w:tab w:val="left" w:pos="5040"/>
              </w:tabs>
              <w:rPr>
                <w:rFonts w:ascii="Calibri" w:hAnsi="Calibri" w:cs="Arial"/>
                <w:color w:val="000000"/>
                <w:sz w:val="20"/>
                <w:szCs w:val="20"/>
              </w:rPr>
            </w:pPr>
          </w:p>
          <w:p w14:paraId="486B1811" w14:textId="77777777" w:rsidR="00D80725" w:rsidRDefault="00D80725" w:rsidP="00FF31F6">
            <w:pPr>
              <w:tabs>
                <w:tab w:val="left" w:pos="5040"/>
              </w:tabs>
              <w:rPr>
                <w:rFonts w:ascii="Calibri" w:hAnsi="Calibri" w:cs="Arial"/>
                <w:color w:val="000000"/>
                <w:sz w:val="20"/>
                <w:szCs w:val="20"/>
              </w:rPr>
            </w:pPr>
          </w:p>
          <w:p w14:paraId="5F6D8F89" w14:textId="77777777" w:rsidR="00D80725" w:rsidRDefault="00D80725" w:rsidP="00FF31F6">
            <w:pPr>
              <w:tabs>
                <w:tab w:val="left" w:pos="5040"/>
              </w:tabs>
              <w:rPr>
                <w:rFonts w:ascii="Calibri" w:hAnsi="Calibri" w:cs="Arial"/>
                <w:color w:val="000000"/>
                <w:sz w:val="20"/>
                <w:szCs w:val="20"/>
              </w:rPr>
            </w:pPr>
          </w:p>
          <w:p w14:paraId="3DB7BEA5" w14:textId="4DCB793E" w:rsidR="00D80725" w:rsidRDefault="00D80725" w:rsidP="00D80725">
            <w:pPr>
              <w:rPr>
                <w:rFonts w:asciiTheme="minorHAnsi" w:hAnsiTheme="minorHAnsi" w:cstheme="minorHAnsi"/>
                <w:sz w:val="20"/>
                <w:szCs w:val="20"/>
              </w:rPr>
            </w:pPr>
            <w:r>
              <w:rPr>
                <w:rFonts w:asciiTheme="minorHAnsi" w:hAnsiTheme="minorHAnsi" w:cstheme="minorHAnsi"/>
                <w:sz w:val="20"/>
                <w:szCs w:val="20"/>
              </w:rPr>
              <w:t>Legal Quiz:</w:t>
            </w:r>
          </w:p>
          <w:p w14:paraId="5E570DE3" w14:textId="7240DEFF" w:rsidR="00D80725" w:rsidRPr="00D80725" w:rsidRDefault="00D80725" w:rsidP="00D80725">
            <w:pPr>
              <w:rPr>
                <w:rFonts w:asciiTheme="minorHAnsi" w:hAnsiTheme="minorHAnsi" w:cstheme="minorHAnsi"/>
                <w:color w:val="000000"/>
                <w:sz w:val="20"/>
                <w:szCs w:val="20"/>
              </w:rPr>
            </w:pPr>
            <w:r>
              <w:rPr>
                <w:rFonts w:asciiTheme="minorHAnsi" w:hAnsiTheme="minorHAnsi" w:cstheme="minorHAnsi"/>
                <w:sz w:val="20"/>
                <w:szCs w:val="20"/>
              </w:rPr>
              <w:t>80</w:t>
            </w:r>
            <w:r w:rsidRPr="00D80725">
              <w:rPr>
                <w:rFonts w:asciiTheme="minorHAnsi" w:hAnsiTheme="minorHAnsi" w:cstheme="minorHAnsi"/>
                <w:sz w:val="20"/>
                <w:szCs w:val="20"/>
              </w:rPr>
              <w:t>% of students will achieve 80% or higher</w:t>
            </w:r>
          </w:p>
        </w:tc>
        <w:tc>
          <w:tcPr>
            <w:tcW w:w="3758" w:type="dxa"/>
            <w:shd w:val="clear" w:color="auto" w:fill="auto"/>
          </w:tcPr>
          <w:p w14:paraId="0325DCB8" w14:textId="26DFB07E"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lastRenderedPageBreak/>
              <w:t>FA 17: N= 61</w:t>
            </w:r>
          </w:p>
          <w:p w14:paraId="4E28C9E1" w14:textId="4D8D8C59" w:rsidR="00FF31F6" w:rsidRPr="001D2425"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Legal/ethical: </w:t>
            </w:r>
            <w:r w:rsidR="002323F1">
              <w:rPr>
                <w:rFonts w:ascii="Calibri" w:hAnsi="Calibri" w:cs="Arial"/>
                <w:color w:val="000000"/>
                <w:sz w:val="20"/>
                <w:szCs w:val="20"/>
              </w:rPr>
              <w:t>814</w:t>
            </w:r>
          </w:p>
          <w:p w14:paraId="0DD58C51" w14:textId="1E53DC8C"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Ethical/Legal: </w:t>
            </w:r>
            <w:r w:rsidR="002323F1">
              <w:rPr>
                <w:rFonts w:ascii="Calibri" w:hAnsi="Calibri" w:cs="Arial"/>
                <w:color w:val="000000"/>
                <w:sz w:val="20"/>
                <w:szCs w:val="20"/>
              </w:rPr>
              <w:t>844</w:t>
            </w:r>
          </w:p>
          <w:p w14:paraId="5474AF27" w14:textId="6EA1E6A3"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Management of Care: </w:t>
            </w:r>
            <w:r w:rsidR="002323F1">
              <w:rPr>
                <w:rFonts w:ascii="Calibri" w:hAnsi="Calibri" w:cs="Arial"/>
                <w:color w:val="000000"/>
                <w:sz w:val="20"/>
                <w:szCs w:val="20"/>
              </w:rPr>
              <w:t>827</w:t>
            </w:r>
          </w:p>
          <w:p w14:paraId="1B70600F" w14:textId="36B97D27"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Designer/manager/coordinator of care: </w:t>
            </w:r>
            <w:r w:rsidR="002323F1">
              <w:rPr>
                <w:rFonts w:ascii="Calibri" w:hAnsi="Calibri" w:cs="Arial"/>
                <w:color w:val="000000"/>
                <w:sz w:val="20"/>
                <w:szCs w:val="20"/>
              </w:rPr>
              <w:t>817</w:t>
            </w:r>
          </w:p>
          <w:p w14:paraId="4121E0B6" w14:textId="21422CDF"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Collaboration/managing care: </w:t>
            </w:r>
            <w:r w:rsidR="002323F1">
              <w:rPr>
                <w:rFonts w:ascii="Calibri" w:hAnsi="Calibri" w:cs="Arial"/>
                <w:color w:val="000000"/>
                <w:sz w:val="20"/>
                <w:szCs w:val="20"/>
              </w:rPr>
              <w:t>827</w:t>
            </w:r>
          </w:p>
          <w:p w14:paraId="4F0215C5" w14:textId="77777777" w:rsidR="00FF31F6" w:rsidRDefault="00FF31F6" w:rsidP="00FF31F6">
            <w:pPr>
              <w:pStyle w:val="ListParagraph"/>
              <w:tabs>
                <w:tab w:val="left" w:pos="5040"/>
              </w:tabs>
              <w:ind w:left="0"/>
              <w:rPr>
                <w:rFonts w:ascii="Calibri" w:hAnsi="Calibri" w:cs="Arial"/>
                <w:color w:val="000000"/>
                <w:sz w:val="20"/>
                <w:szCs w:val="20"/>
              </w:rPr>
            </w:pPr>
          </w:p>
          <w:p w14:paraId="5085C479" w14:textId="78AE3A5E"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N=60</w:t>
            </w:r>
          </w:p>
          <w:p w14:paraId="54059F32" w14:textId="7B02589E" w:rsidR="00FF31F6" w:rsidRPr="001D2425"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Legal/ethical: 983</w:t>
            </w:r>
          </w:p>
          <w:p w14:paraId="36CF3903" w14:textId="4BD22E94"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Ethical/Legal: 819</w:t>
            </w:r>
          </w:p>
          <w:p w14:paraId="75AB497C" w14:textId="0A31F3E3"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Management of Care: 8</w:t>
            </w:r>
            <w:r w:rsidR="002323F1">
              <w:rPr>
                <w:rFonts w:ascii="Calibri" w:hAnsi="Calibri" w:cs="Arial"/>
                <w:color w:val="000000"/>
                <w:sz w:val="20"/>
                <w:szCs w:val="20"/>
              </w:rPr>
              <w:t>11</w:t>
            </w:r>
          </w:p>
          <w:p w14:paraId="0520935E" w14:textId="4B66EC00"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Designer/manager/coordinator of care: 835</w:t>
            </w:r>
          </w:p>
          <w:p w14:paraId="36CB01BF" w14:textId="0D996008"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Collaboration/managing care: 845</w:t>
            </w:r>
          </w:p>
          <w:p w14:paraId="5005C3D5" w14:textId="0D44FA1C" w:rsidR="00FF31F6" w:rsidRDefault="00FF31F6" w:rsidP="00FF31F6">
            <w:pPr>
              <w:pStyle w:val="ListParagraph"/>
              <w:tabs>
                <w:tab w:val="left" w:pos="5040"/>
              </w:tabs>
              <w:ind w:left="0"/>
              <w:rPr>
                <w:rFonts w:ascii="Calibri" w:hAnsi="Calibri" w:cs="Arial"/>
                <w:color w:val="000000"/>
                <w:sz w:val="20"/>
                <w:szCs w:val="20"/>
              </w:rPr>
            </w:pPr>
          </w:p>
          <w:p w14:paraId="42E49CC4" w14:textId="77777777" w:rsidR="00FF31F6" w:rsidRDefault="00FF31F6" w:rsidP="00FF31F6">
            <w:pPr>
              <w:pStyle w:val="ListParagraph"/>
              <w:tabs>
                <w:tab w:val="left" w:pos="5040"/>
              </w:tabs>
              <w:ind w:left="0"/>
              <w:rPr>
                <w:rFonts w:ascii="Calibri" w:hAnsi="Calibri" w:cs="Arial"/>
                <w:color w:val="000000"/>
                <w:sz w:val="20"/>
                <w:szCs w:val="20"/>
              </w:rPr>
            </w:pPr>
          </w:p>
          <w:p w14:paraId="1E7A181A" w14:textId="1CFF8177" w:rsidR="002323F1"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2016-2017: Below benchmark of 850 for </w:t>
            </w:r>
            <w:r w:rsidR="002323F1">
              <w:rPr>
                <w:rFonts w:ascii="Calibri" w:hAnsi="Calibri" w:cs="Arial"/>
                <w:color w:val="000000"/>
                <w:sz w:val="20"/>
                <w:szCs w:val="20"/>
              </w:rPr>
              <w:t>S</w:t>
            </w:r>
            <w:r w:rsidR="00B27C1D">
              <w:rPr>
                <w:rFonts w:ascii="Calibri" w:hAnsi="Calibri" w:cs="Arial"/>
                <w:color w:val="000000"/>
                <w:sz w:val="20"/>
                <w:szCs w:val="20"/>
              </w:rPr>
              <w:t>P</w:t>
            </w:r>
            <w:r w:rsidR="002323F1">
              <w:rPr>
                <w:rFonts w:ascii="Calibri" w:hAnsi="Calibri" w:cs="Arial"/>
                <w:color w:val="000000"/>
                <w:sz w:val="20"/>
                <w:szCs w:val="20"/>
              </w:rPr>
              <w:t xml:space="preserve"> &amp; </w:t>
            </w:r>
            <w:r>
              <w:rPr>
                <w:rFonts w:ascii="Calibri" w:hAnsi="Calibri" w:cs="Arial"/>
                <w:color w:val="000000"/>
                <w:sz w:val="20"/>
                <w:szCs w:val="20"/>
              </w:rPr>
              <w:t>FA 17. Will monitor for trend.</w:t>
            </w:r>
          </w:p>
          <w:p w14:paraId="5F5DFD2C" w14:textId="77777777" w:rsidR="002323F1" w:rsidRDefault="002323F1" w:rsidP="00FF31F6">
            <w:pPr>
              <w:pStyle w:val="ListParagraph"/>
              <w:tabs>
                <w:tab w:val="left" w:pos="5040"/>
              </w:tabs>
              <w:ind w:left="0"/>
              <w:rPr>
                <w:rFonts w:ascii="Calibri" w:hAnsi="Calibri" w:cs="Arial"/>
                <w:color w:val="000000"/>
                <w:sz w:val="20"/>
                <w:szCs w:val="20"/>
              </w:rPr>
            </w:pPr>
          </w:p>
          <w:p w14:paraId="46CB06E0" w14:textId="7A4FB84B" w:rsidR="00FF31F6" w:rsidRDefault="00FF31F6"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SU18 employer surveys to be sent electronically once student survey data retrieved from RAR to identify specific networks/units who are employing SCC graduates.</w:t>
            </w:r>
          </w:p>
          <w:p w14:paraId="505F1386" w14:textId="77777777" w:rsidR="00FF31F6" w:rsidRDefault="00FF31F6" w:rsidP="00FF31F6">
            <w:pPr>
              <w:pStyle w:val="ListParagraph"/>
              <w:tabs>
                <w:tab w:val="left" w:pos="5040"/>
              </w:tabs>
              <w:ind w:left="0"/>
              <w:rPr>
                <w:rFonts w:ascii="Calibri" w:hAnsi="Calibri" w:cs="Arial"/>
                <w:color w:val="000000"/>
                <w:sz w:val="20"/>
                <w:szCs w:val="20"/>
              </w:rPr>
            </w:pPr>
          </w:p>
          <w:p w14:paraId="6A7CE2B4" w14:textId="77777777" w:rsidR="00FF31F6" w:rsidRDefault="00FF31F6" w:rsidP="00FF31F6">
            <w:pPr>
              <w:pStyle w:val="ListParagraph"/>
              <w:tabs>
                <w:tab w:val="left" w:pos="5040"/>
              </w:tabs>
              <w:ind w:left="0"/>
              <w:rPr>
                <w:rFonts w:ascii="Calibri" w:hAnsi="Calibri" w:cs="Arial"/>
                <w:color w:val="000000"/>
                <w:sz w:val="20"/>
                <w:szCs w:val="20"/>
              </w:rPr>
            </w:pPr>
          </w:p>
          <w:p w14:paraId="670DF9A8" w14:textId="77777777" w:rsidR="00FF31F6" w:rsidRPr="001D2425" w:rsidRDefault="00FF31F6" w:rsidP="00FF31F6">
            <w:pPr>
              <w:rPr>
                <w:rFonts w:ascii="Calibri" w:hAnsi="Calibri" w:cs="Arial"/>
                <w:color w:val="000000"/>
                <w:sz w:val="20"/>
                <w:szCs w:val="20"/>
              </w:rPr>
            </w:pPr>
          </w:p>
          <w:p w14:paraId="6618DF74" w14:textId="77777777" w:rsidR="002323F1" w:rsidRDefault="002323F1" w:rsidP="00FF31F6">
            <w:pPr>
              <w:rPr>
                <w:rFonts w:ascii="Calibri" w:hAnsi="Calibri" w:cs="Arial"/>
                <w:color w:val="000000"/>
                <w:sz w:val="20"/>
                <w:szCs w:val="20"/>
              </w:rPr>
            </w:pPr>
          </w:p>
          <w:p w14:paraId="24A5E79B" w14:textId="77777777" w:rsidR="00563B6A" w:rsidRDefault="00563B6A" w:rsidP="00FF31F6">
            <w:pPr>
              <w:rPr>
                <w:rFonts w:ascii="Calibri" w:hAnsi="Calibri" w:cs="Arial"/>
                <w:color w:val="000000"/>
                <w:sz w:val="20"/>
                <w:szCs w:val="20"/>
              </w:rPr>
            </w:pPr>
          </w:p>
          <w:p w14:paraId="76E60CCA" w14:textId="52BC4965" w:rsidR="002323F1" w:rsidRDefault="002323F1" w:rsidP="00FF31F6">
            <w:pPr>
              <w:rPr>
                <w:rFonts w:ascii="Calibri" w:hAnsi="Calibri" w:cs="Arial"/>
                <w:color w:val="000000"/>
                <w:sz w:val="20"/>
                <w:szCs w:val="20"/>
              </w:rPr>
            </w:pPr>
            <w:r>
              <w:rPr>
                <w:rFonts w:ascii="Calibri" w:hAnsi="Calibri" w:cs="Arial"/>
                <w:color w:val="000000"/>
                <w:sz w:val="20"/>
                <w:szCs w:val="20"/>
              </w:rPr>
              <w:lastRenderedPageBreak/>
              <w:t>FA 17: 100% achieved.</w:t>
            </w:r>
          </w:p>
          <w:p w14:paraId="1C5878EB" w14:textId="51EAC142" w:rsidR="002323F1" w:rsidRDefault="002323F1" w:rsidP="00FF31F6">
            <w:pPr>
              <w:rPr>
                <w:rFonts w:ascii="Calibri" w:hAnsi="Calibri" w:cs="Arial"/>
                <w:color w:val="000000"/>
                <w:sz w:val="20"/>
                <w:szCs w:val="20"/>
              </w:rPr>
            </w:pPr>
            <w:r>
              <w:rPr>
                <w:rFonts w:ascii="Calibri" w:hAnsi="Calibri" w:cs="Arial"/>
                <w:color w:val="000000"/>
                <w:sz w:val="20"/>
                <w:szCs w:val="20"/>
              </w:rPr>
              <w:t>SP 17: 100% achieved.</w:t>
            </w:r>
          </w:p>
          <w:p w14:paraId="3604D02D" w14:textId="0C45D8A3" w:rsidR="002323F1" w:rsidRDefault="002323F1" w:rsidP="00FF31F6">
            <w:pPr>
              <w:rPr>
                <w:rFonts w:ascii="Calibri" w:hAnsi="Calibri" w:cs="Arial"/>
                <w:color w:val="000000"/>
                <w:sz w:val="20"/>
                <w:szCs w:val="20"/>
              </w:rPr>
            </w:pPr>
          </w:p>
          <w:p w14:paraId="6E948CA0" w14:textId="561335F7" w:rsidR="002323F1" w:rsidRDefault="002323F1" w:rsidP="00FF31F6">
            <w:pPr>
              <w:rPr>
                <w:rFonts w:ascii="Calibri" w:hAnsi="Calibri" w:cs="Arial"/>
                <w:color w:val="000000"/>
                <w:sz w:val="20"/>
                <w:szCs w:val="20"/>
              </w:rPr>
            </w:pPr>
            <w:r>
              <w:rPr>
                <w:rFonts w:ascii="Calibri" w:hAnsi="Calibri" w:cs="Arial"/>
                <w:color w:val="000000"/>
                <w:sz w:val="20"/>
                <w:szCs w:val="20"/>
              </w:rPr>
              <w:t>Students are evaluated using a clinical evaluation tool which addresses all course outcomes at the end of each term.</w:t>
            </w:r>
            <w:r w:rsidR="00D80725">
              <w:rPr>
                <w:rFonts w:ascii="Calibri" w:hAnsi="Calibri" w:cs="Arial"/>
                <w:color w:val="000000"/>
                <w:sz w:val="20"/>
                <w:szCs w:val="20"/>
              </w:rPr>
              <w:t xml:space="preserve"> Current benchmark achieved. Continue to monitor student clinical success.</w:t>
            </w:r>
          </w:p>
          <w:p w14:paraId="3A0A2145" w14:textId="30158932" w:rsidR="00D80725" w:rsidRDefault="00D80725" w:rsidP="00FF31F6">
            <w:pPr>
              <w:rPr>
                <w:rFonts w:ascii="Calibri" w:hAnsi="Calibri" w:cs="Arial"/>
                <w:color w:val="000000"/>
                <w:sz w:val="20"/>
                <w:szCs w:val="20"/>
              </w:rPr>
            </w:pPr>
          </w:p>
          <w:p w14:paraId="453D05DA" w14:textId="57E6BC7D" w:rsidR="00D80725" w:rsidRDefault="00D80725" w:rsidP="00FF31F6">
            <w:pPr>
              <w:rPr>
                <w:rFonts w:ascii="Calibri" w:hAnsi="Calibri" w:cs="Arial"/>
                <w:color w:val="000000"/>
                <w:sz w:val="20"/>
                <w:szCs w:val="20"/>
              </w:rPr>
            </w:pPr>
            <w:r>
              <w:rPr>
                <w:rFonts w:ascii="Calibri" w:hAnsi="Calibri" w:cs="Arial"/>
                <w:color w:val="000000"/>
                <w:sz w:val="20"/>
                <w:szCs w:val="20"/>
              </w:rPr>
              <w:t>FA 17: 97%</w:t>
            </w:r>
          </w:p>
          <w:p w14:paraId="49D9DB7B" w14:textId="10ACC547" w:rsidR="00D80725" w:rsidRDefault="00D80725" w:rsidP="00FF31F6">
            <w:pPr>
              <w:rPr>
                <w:rFonts w:ascii="Calibri" w:hAnsi="Calibri" w:cs="Arial"/>
                <w:color w:val="000000"/>
                <w:sz w:val="20"/>
                <w:szCs w:val="20"/>
              </w:rPr>
            </w:pPr>
            <w:r>
              <w:rPr>
                <w:rFonts w:ascii="Calibri" w:hAnsi="Calibri" w:cs="Arial"/>
                <w:color w:val="000000"/>
                <w:sz w:val="20"/>
                <w:szCs w:val="20"/>
              </w:rPr>
              <w:t>SP 17: 96%</w:t>
            </w:r>
          </w:p>
          <w:p w14:paraId="4F18FDD9" w14:textId="55B6D74C" w:rsidR="00D80725" w:rsidRDefault="00D80725" w:rsidP="00FF31F6">
            <w:pPr>
              <w:rPr>
                <w:rFonts w:ascii="Calibri" w:hAnsi="Calibri" w:cs="Arial"/>
                <w:color w:val="000000"/>
                <w:sz w:val="20"/>
                <w:szCs w:val="20"/>
              </w:rPr>
            </w:pPr>
          </w:p>
          <w:p w14:paraId="45284095" w14:textId="5B260C2D" w:rsidR="00FF31F6" w:rsidRPr="001D2425" w:rsidRDefault="00D80725" w:rsidP="00D80725">
            <w:pPr>
              <w:rPr>
                <w:rFonts w:ascii="Calibri" w:hAnsi="Calibri" w:cs="Arial"/>
                <w:color w:val="000000"/>
                <w:sz w:val="20"/>
                <w:szCs w:val="20"/>
              </w:rPr>
            </w:pPr>
            <w:r>
              <w:rPr>
                <w:rFonts w:ascii="Calibri" w:hAnsi="Calibri" w:cs="Arial"/>
                <w:color w:val="000000"/>
                <w:sz w:val="20"/>
                <w:szCs w:val="20"/>
              </w:rPr>
              <w:t>Benchmark changed from 75% SP 17 to 80% FA 17. Benchmark achieved. Consider changing to mastery questions at 100% achievement.</w:t>
            </w:r>
          </w:p>
        </w:tc>
      </w:tr>
      <w:tr w:rsidR="00D80725" w:rsidRPr="001D2425" w14:paraId="67FB9B39" w14:textId="77777777" w:rsidTr="00D80725">
        <w:trPr>
          <w:trHeight w:val="1250"/>
        </w:trPr>
        <w:tc>
          <w:tcPr>
            <w:tcW w:w="3708" w:type="dxa"/>
            <w:shd w:val="clear" w:color="auto" w:fill="FFFFFF"/>
          </w:tcPr>
          <w:p w14:paraId="11D5F5EE" w14:textId="41430E3F" w:rsidR="00D80725" w:rsidRDefault="00D80725" w:rsidP="00FF31F6">
            <w:pPr>
              <w:rPr>
                <w:rFonts w:ascii="Calibri" w:hAnsi="Calibri" w:cs="Calibri"/>
                <w:color w:val="000000"/>
                <w:sz w:val="20"/>
                <w:szCs w:val="20"/>
              </w:rPr>
            </w:pPr>
            <w:r>
              <w:rPr>
                <w:rFonts w:ascii="Calibri" w:hAnsi="Calibri" w:cs="Calibri"/>
                <w:color w:val="000000"/>
                <w:sz w:val="20"/>
                <w:szCs w:val="20"/>
              </w:rPr>
              <w:lastRenderedPageBreak/>
              <w:t>Demonstrate caring behaviors when providing nursing care with respect for the diversity of each individual.</w:t>
            </w:r>
          </w:p>
        </w:tc>
        <w:tc>
          <w:tcPr>
            <w:tcW w:w="1742" w:type="dxa"/>
            <w:shd w:val="clear" w:color="auto" w:fill="auto"/>
          </w:tcPr>
          <w:p w14:paraId="58487843" w14:textId="708B6E17" w:rsidR="00D80725" w:rsidRDefault="00D80725" w:rsidP="00FF31F6">
            <w:pPr>
              <w:rPr>
                <w:rFonts w:ascii="Calibri" w:hAnsi="Calibri" w:cs="Calibri"/>
                <w:color w:val="000000"/>
                <w:sz w:val="20"/>
                <w:szCs w:val="20"/>
              </w:rPr>
            </w:pPr>
            <w:r>
              <w:rPr>
                <w:rFonts w:ascii="Calibri" w:hAnsi="Calibri" w:cs="Calibri"/>
                <w:color w:val="000000"/>
                <w:sz w:val="20"/>
                <w:szCs w:val="20"/>
              </w:rPr>
              <w:t>PSY 110</w:t>
            </w:r>
            <w:r w:rsidR="00272572">
              <w:rPr>
                <w:rFonts w:ascii="Calibri" w:hAnsi="Calibri" w:cs="Calibri"/>
                <w:color w:val="000000"/>
                <w:sz w:val="20"/>
                <w:szCs w:val="20"/>
              </w:rPr>
              <w:t>0</w:t>
            </w:r>
            <w:r>
              <w:rPr>
                <w:rFonts w:ascii="Calibri" w:hAnsi="Calibri" w:cs="Calibri"/>
                <w:color w:val="000000"/>
                <w:sz w:val="20"/>
                <w:szCs w:val="20"/>
              </w:rPr>
              <w:t>; NSG 1400; NSG 1500, NSG 1600, NSG 2400, NSG 2600</w:t>
            </w:r>
          </w:p>
        </w:tc>
        <w:tc>
          <w:tcPr>
            <w:tcW w:w="1430" w:type="dxa"/>
            <w:shd w:val="clear" w:color="auto" w:fill="auto"/>
          </w:tcPr>
          <w:p w14:paraId="6F3A8325" w14:textId="3461442D" w:rsidR="00D80725" w:rsidRDefault="00D80725" w:rsidP="00FF31F6">
            <w:pPr>
              <w:rPr>
                <w:rFonts w:ascii="Calibri" w:hAnsi="Calibri" w:cs="Arial"/>
                <w:color w:val="000000"/>
                <w:sz w:val="20"/>
                <w:szCs w:val="20"/>
              </w:rPr>
            </w:pPr>
            <w:r>
              <w:rPr>
                <w:rFonts w:ascii="Calibri" w:hAnsi="Calibri" w:cs="Arial"/>
                <w:color w:val="000000"/>
                <w:sz w:val="20"/>
                <w:szCs w:val="20"/>
              </w:rPr>
              <w:t>2017</w:t>
            </w:r>
          </w:p>
        </w:tc>
        <w:tc>
          <w:tcPr>
            <w:tcW w:w="2250" w:type="dxa"/>
          </w:tcPr>
          <w:p w14:paraId="40847827" w14:textId="77777777" w:rsidR="00D80725" w:rsidRDefault="00D80725" w:rsidP="00FF31F6">
            <w:pPr>
              <w:rPr>
                <w:rFonts w:cs="Arial"/>
                <w:sz w:val="20"/>
                <w:szCs w:val="20"/>
              </w:rPr>
            </w:pPr>
            <w:r>
              <w:rPr>
                <w:rFonts w:cs="Arial"/>
                <w:sz w:val="20"/>
                <w:szCs w:val="20"/>
              </w:rPr>
              <w:t>EXIT HESI:</w:t>
            </w:r>
          </w:p>
          <w:p w14:paraId="4208C0B7" w14:textId="77777777" w:rsidR="00D80725" w:rsidRPr="002323F1" w:rsidRDefault="00D80725" w:rsidP="00D80725">
            <w:pPr>
              <w:rPr>
                <w:rFonts w:cs="Arial"/>
                <w:sz w:val="20"/>
                <w:szCs w:val="20"/>
              </w:rPr>
            </w:pPr>
            <w:r w:rsidRPr="002323F1">
              <w:rPr>
                <w:rFonts w:cs="Arial"/>
                <w:sz w:val="20"/>
                <w:szCs w:val="20"/>
              </w:rPr>
              <w:t xml:space="preserve">Cohort will score 850 or greater on the </w:t>
            </w:r>
            <w:r w:rsidRPr="002323F1">
              <w:rPr>
                <w:rFonts w:cs="Arial"/>
                <w:b/>
                <w:sz w:val="20"/>
                <w:szCs w:val="20"/>
              </w:rPr>
              <w:t>HESI Exit Exam</w:t>
            </w:r>
            <w:r w:rsidRPr="002323F1">
              <w:rPr>
                <w:rFonts w:cs="Arial"/>
                <w:sz w:val="20"/>
                <w:szCs w:val="20"/>
              </w:rPr>
              <w:t xml:space="preserve"> for the identified categories: </w:t>
            </w:r>
          </w:p>
          <w:p w14:paraId="3D3DEDD2" w14:textId="42442991" w:rsidR="00D80725" w:rsidRDefault="00D80725" w:rsidP="00FF31F6">
            <w:pPr>
              <w:rPr>
                <w:rFonts w:cs="Arial"/>
                <w:sz w:val="20"/>
                <w:szCs w:val="20"/>
              </w:rPr>
            </w:pPr>
          </w:p>
          <w:p w14:paraId="4BFB6D3A" w14:textId="1002BC9F" w:rsidR="001D2FCF" w:rsidRDefault="001D2FCF" w:rsidP="00FF31F6">
            <w:pPr>
              <w:rPr>
                <w:rFonts w:cs="Arial"/>
                <w:sz w:val="20"/>
                <w:szCs w:val="20"/>
              </w:rPr>
            </w:pPr>
            <w:r>
              <w:rPr>
                <w:rFonts w:cs="Arial"/>
                <w:sz w:val="20"/>
                <w:szCs w:val="20"/>
              </w:rPr>
              <w:t>Cultural/Spiritual/Diversity (sub-specialty-professional issues)</w:t>
            </w:r>
          </w:p>
          <w:p w14:paraId="540ACB72" w14:textId="14141994" w:rsidR="001D2FCF" w:rsidRDefault="001D2FCF" w:rsidP="00FF31F6">
            <w:pPr>
              <w:rPr>
                <w:rFonts w:cs="Arial"/>
                <w:sz w:val="20"/>
                <w:szCs w:val="20"/>
              </w:rPr>
            </w:pPr>
          </w:p>
          <w:p w14:paraId="62260CB8" w14:textId="318B2355" w:rsidR="001D2FCF" w:rsidRDefault="001D2FCF" w:rsidP="00FF31F6">
            <w:pPr>
              <w:rPr>
                <w:rFonts w:cs="Arial"/>
                <w:sz w:val="20"/>
                <w:szCs w:val="20"/>
              </w:rPr>
            </w:pPr>
            <w:r>
              <w:rPr>
                <w:rFonts w:cs="Arial"/>
                <w:sz w:val="20"/>
                <w:szCs w:val="20"/>
              </w:rPr>
              <w:t>Family Dynamics (nursing concepts)</w:t>
            </w:r>
          </w:p>
          <w:p w14:paraId="0E01D936" w14:textId="0E28EFBA" w:rsidR="001D2FCF" w:rsidRDefault="001D2FCF" w:rsidP="00FF31F6">
            <w:pPr>
              <w:rPr>
                <w:rFonts w:cs="Arial"/>
                <w:sz w:val="20"/>
                <w:szCs w:val="20"/>
              </w:rPr>
            </w:pPr>
          </w:p>
          <w:p w14:paraId="538178A1" w14:textId="27A6C1B6" w:rsidR="001D2FCF" w:rsidRDefault="001D2FCF" w:rsidP="00FF31F6">
            <w:pPr>
              <w:rPr>
                <w:rFonts w:cs="Arial"/>
                <w:sz w:val="20"/>
                <w:szCs w:val="20"/>
              </w:rPr>
            </w:pPr>
            <w:r>
              <w:rPr>
                <w:rFonts w:cs="Arial"/>
                <w:sz w:val="20"/>
                <w:szCs w:val="20"/>
              </w:rPr>
              <w:t>Communication (nursing concepts)</w:t>
            </w:r>
          </w:p>
          <w:p w14:paraId="436231A4" w14:textId="5F013E19" w:rsidR="001D2FCF" w:rsidRDefault="001D2FCF" w:rsidP="00FF31F6">
            <w:pPr>
              <w:rPr>
                <w:rFonts w:cs="Arial"/>
                <w:sz w:val="20"/>
                <w:szCs w:val="20"/>
              </w:rPr>
            </w:pPr>
          </w:p>
          <w:p w14:paraId="4DB826B7" w14:textId="7DDD6F2F" w:rsidR="001D2FCF" w:rsidRDefault="001D2FCF" w:rsidP="00FF31F6">
            <w:pPr>
              <w:rPr>
                <w:rFonts w:cs="Arial"/>
                <w:sz w:val="20"/>
                <w:szCs w:val="20"/>
              </w:rPr>
            </w:pPr>
            <w:r>
              <w:rPr>
                <w:rFonts w:cs="Arial"/>
                <w:sz w:val="20"/>
                <w:szCs w:val="20"/>
              </w:rPr>
              <w:t>Psychosocial integrity (client needs)</w:t>
            </w:r>
          </w:p>
          <w:p w14:paraId="32FF6133" w14:textId="77777777" w:rsidR="001D2FCF" w:rsidRDefault="001D2FCF" w:rsidP="00FF31F6">
            <w:pPr>
              <w:rPr>
                <w:rFonts w:cs="Arial"/>
                <w:sz w:val="20"/>
                <w:szCs w:val="20"/>
              </w:rPr>
            </w:pPr>
          </w:p>
          <w:p w14:paraId="198CDD8D" w14:textId="7917EB69" w:rsidR="001D2FCF" w:rsidRDefault="001D2FCF" w:rsidP="00FF31F6">
            <w:pPr>
              <w:rPr>
                <w:rFonts w:cs="Arial"/>
                <w:sz w:val="20"/>
                <w:szCs w:val="20"/>
              </w:rPr>
            </w:pPr>
          </w:p>
          <w:p w14:paraId="25AF15F4" w14:textId="77777777" w:rsidR="001D2FCF" w:rsidRDefault="001D2FCF" w:rsidP="00FF31F6">
            <w:pPr>
              <w:rPr>
                <w:rFonts w:cs="Arial"/>
                <w:sz w:val="20"/>
                <w:szCs w:val="20"/>
              </w:rPr>
            </w:pPr>
          </w:p>
          <w:p w14:paraId="61BFD149" w14:textId="24044306" w:rsidR="00D80725" w:rsidRDefault="00D80725" w:rsidP="00FF31F6">
            <w:pPr>
              <w:rPr>
                <w:rFonts w:cs="Arial"/>
                <w:sz w:val="20"/>
                <w:szCs w:val="20"/>
              </w:rPr>
            </w:pPr>
            <w:r>
              <w:rPr>
                <w:rFonts w:cs="Arial"/>
                <w:sz w:val="20"/>
                <w:szCs w:val="20"/>
              </w:rPr>
              <w:t>Clinical Evaluation Tool</w:t>
            </w:r>
          </w:p>
          <w:p w14:paraId="7A18AFB3" w14:textId="143BD511" w:rsidR="00D80725" w:rsidRPr="001D2FCF" w:rsidRDefault="00D80725" w:rsidP="001D2FCF">
            <w:pPr>
              <w:pStyle w:val="ListParagraph"/>
              <w:rPr>
                <w:rFonts w:cs="Arial"/>
                <w:sz w:val="20"/>
                <w:szCs w:val="20"/>
              </w:rPr>
            </w:pPr>
          </w:p>
          <w:p w14:paraId="32C6165B" w14:textId="07CDB801" w:rsidR="00D80725" w:rsidRPr="002323F1" w:rsidRDefault="00D80725" w:rsidP="00FF31F6">
            <w:pPr>
              <w:rPr>
                <w:rFonts w:cs="Arial"/>
                <w:sz w:val="20"/>
                <w:szCs w:val="20"/>
              </w:rPr>
            </w:pPr>
          </w:p>
        </w:tc>
        <w:tc>
          <w:tcPr>
            <w:tcW w:w="3758" w:type="dxa"/>
            <w:shd w:val="clear" w:color="auto" w:fill="auto"/>
          </w:tcPr>
          <w:p w14:paraId="59D16970" w14:textId="6237F7A6" w:rsidR="00D80725"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lastRenderedPageBreak/>
              <w:t>FA 17: N=61</w:t>
            </w:r>
          </w:p>
          <w:p w14:paraId="18247A77" w14:textId="24553F78"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Culture=821</w:t>
            </w:r>
          </w:p>
          <w:p w14:paraId="75709E21" w14:textId="2B102BEF"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Family dynamics=779</w:t>
            </w:r>
          </w:p>
          <w:p w14:paraId="26723D14" w14:textId="58FAE18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Communication=835</w:t>
            </w:r>
          </w:p>
          <w:p w14:paraId="2BAACBAA" w14:textId="692F03D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Psychosocial=806</w:t>
            </w:r>
          </w:p>
          <w:p w14:paraId="0880547C" w14:textId="77777777" w:rsidR="001D2FCF" w:rsidRDefault="001D2FCF" w:rsidP="00FF31F6">
            <w:pPr>
              <w:pStyle w:val="ListParagraph"/>
              <w:tabs>
                <w:tab w:val="left" w:pos="5040"/>
              </w:tabs>
              <w:ind w:left="0"/>
              <w:rPr>
                <w:rFonts w:ascii="Calibri" w:hAnsi="Calibri" w:cs="Arial"/>
                <w:color w:val="000000"/>
                <w:sz w:val="20"/>
                <w:szCs w:val="20"/>
              </w:rPr>
            </w:pPr>
          </w:p>
          <w:p w14:paraId="64248FDD" w14:textId="7777777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N=60</w:t>
            </w:r>
          </w:p>
          <w:p w14:paraId="0C9169B5" w14:textId="7777777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Culture=933</w:t>
            </w:r>
          </w:p>
          <w:p w14:paraId="17D0851E" w14:textId="7777777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Family dynamics=858</w:t>
            </w:r>
          </w:p>
          <w:p w14:paraId="7461B795" w14:textId="7777777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Communication=835</w:t>
            </w:r>
          </w:p>
          <w:p w14:paraId="2148D931" w14:textId="7777777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Psychosocial=878</w:t>
            </w:r>
          </w:p>
          <w:p w14:paraId="017492DD" w14:textId="77777777" w:rsidR="001D2FCF" w:rsidRDefault="001D2FCF" w:rsidP="00FF31F6">
            <w:pPr>
              <w:pStyle w:val="ListParagraph"/>
              <w:tabs>
                <w:tab w:val="left" w:pos="5040"/>
              </w:tabs>
              <w:ind w:left="0"/>
              <w:rPr>
                <w:rFonts w:ascii="Calibri" w:hAnsi="Calibri" w:cs="Arial"/>
                <w:color w:val="000000"/>
                <w:sz w:val="20"/>
                <w:szCs w:val="20"/>
              </w:rPr>
            </w:pPr>
          </w:p>
          <w:p w14:paraId="2A13EA7A" w14:textId="047AB55D"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2017: Benchmark partially achieved. New curriculum still being reviewed.  Course assessment data reported to curriculum committee to identify curriculum gaps and to make suggestions to course faculty.</w:t>
            </w:r>
          </w:p>
          <w:p w14:paraId="76FECA47" w14:textId="7777777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FA 17: 100% achieved MET rating</w:t>
            </w:r>
          </w:p>
          <w:p w14:paraId="2BE30E40" w14:textId="77777777"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100% achieved MET rating</w:t>
            </w:r>
          </w:p>
          <w:p w14:paraId="74547AE5" w14:textId="1616815D" w:rsidR="001D2FCF" w:rsidRDefault="001D2FCF"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2017: The clinical evaluation tool measures knowledge, skills, and attitudes of each nursing student related to course and </w:t>
            </w:r>
            <w:r>
              <w:rPr>
                <w:rFonts w:ascii="Calibri" w:hAnsi="Calibri" w:cs="Arial"/>
                <w:color w:val="000000"/>
                <w:sz w:val="20"/>
                <w:szCs w:val="20"/>
              </w:rPr>
              <w:lastRenderedPageBreak/>
              <w:t>program outcomes.  Students in the NSG 2600, last semester course, clinical evaluation tool reflects the end of program outcomes.</w:t>
            </w:r>
          </w:p>
        </w:tc>
      </w:tr>
      <w:tr w:rsidR="001D2FCF" w:rsidRPr="001D2425" w14:paraId="22B3E70E" w14:textId="77777777" w:rsidTr="00D80725">
        <w:trPr>
          <w:trHeight w:val="1250"/>
        </w:trPr>
        <w:tc>
          <w:tcPr>
            <w:tcW w:w="3708" w:type="dxa"/>
            <w:shd w:val="clear" w:color="auto" w:fill="FFFFFF"/>
          </w:tcPr>
          <w:p w14:paraId="15458EA2" w14:textId="18080729" w:rsidR="001D2FCF" w:rsidRDefault="001D2FCF" w:rsidP="00FF31F6">
            <w:pPr>
              <w:rPr>
                <w:rFonts w:ascii="Calibri" w:hAnsi="Calibri" w:cs="Calibri"/>
                <w:color w:val="000000"/>
                <w:sz w:val="20"/>
                <w:szCs w:val="20"/>
              </w:rPr>
            </w:pPr>
            <w:r>
              <w:rPr>
                <w:rFonts w:ascii="Calibri" w:hAnsi="Calibri" w:cs="Calibri"/>
                <w:color w:val="000000"/>
                <w:sz w:val="20"/>
                <w:szCs w:val="20"/>
              </w:rPr>
              <w:lastRenderedPageBreak/>
              <w:t>Apply knowledge, skills, and attitudes to make nursing judgments and provide patient-centered nursing care of individuals and groups.</w:t>
            </w:r>
          </w:p>
        </w:tc>
        <w:tc>
          <w:tcPr>
            <w:tcW w:w="1742" w:type="dxa"/>
            <w:shd w:val="clear" w:color="auto" w:fill="auto"/>
          </w:tcPr>
          <w:p w14:paraId="287D8E75" w14:textId="67DA8048" w:rsidR="001D2FCF" w:rsidRDefault="001D2FCF" w:rsidP="00FF31F6">
            <w:pPr>
              <w:rPr>
                <w:rFonts w:ascii="Calibri" w:hAnsi="Calibri" w:cs="Calibri"/>
                <w:color w:val="000000"/>
                <w:sz w:val="20"/>
                <w:szCs w:val="20"/>
              </w:rPr>
            </w:pPr>
            <w:r>
              <w:rPr>
                <w:rFonts w:ascii="Calibri" w:hAnsi="Calibri" w:cs="Calibri"/>
                <w:color w:val="000000"/>
                <w:sz w:val="20"/>
                <w:szCs w:val="20"/>
              </w:rPr>
              <w:t>ALH 1101, ALH 2202, BIO 1141, BIO 1242, elective science, MAT 1130, ENG 1111, NSG 1400, NSG 1450, NSG 1500, NSG 1600, NSG 1650, NSG 2400, NSG 2450, NSG 2600</w:t>
            </w:r>
          </w:p>
        </w:tc>
        <w:tc>
          <w:tcPr>
            <w:tcW w:w="1430" w:type="dxa"/>
            <w:shd w:val="clear" w:color="auto" w:fill="auto"/>
          </w:tcPr>
          <w:p w14:paraId="73CEDB6B" w14:textId="48FFA5BD" w:rsidR="001D2FCF" w:rsidRDefault="001D2FCF" w:rsidP="00FF31F6">
            <w:pPr>
              <w:rPr>
                <w:rFonts w:ascii="Calibri" w:hAnsi="Calibri" w:cs="Arial"/>
                <w:color w:val="000000"/>
                <w:sz w:val="20"/>
                <w:szCs w:val="20"/>
              </w:rPr>
            </w:pPr>
            <w:r>
              <w:rPr>
                <w:rFonts w:ascii="Calibri" w:hAnsi="Calibri" w:cs="Arial"/>
                <w:color w:val="000000"/>
                <w:sz w:val="20"/>
                <w:szCs w:val="20"/>
              </w:rPr>
              <w:t>2017</w:t>
            </w:r>
          </w:p>
        </w:tc>
        <w:tc>
          <w:tcPr>
            <w:tcW w:w="2250" w:type="dxa"/>
          </w:tcPr>
          <w:p w14:paraId="1AB15D40" w14:textId="77777777" w:rsidR="001D2FCF" w:rsidRDefault="001D2FCF" w:rsidP="00FF31F6">
            <w:pPr>
              <w:rPr>
                <w:rFonts w:cs="Arial"/>
                <w:sz w:val="20"/>
                <w:szCs w:val="20"/>
              </w:rPr>
            </w:pPr>
            <w:r>
              <w:rPr>
                <w:rFonts w:cs="Arial"/>
                <w:sz w:val="20"/>
                <w:szCs w:val="20"/>
              </w:rPr>
              <w:t>Clinical evaluation tool: 100 % of students achieve a MET rating for final clinical evaluation.</w:t>
            </w:r>
          </w:p>
          <w:p w14:paraId="26F1E629" w14:textId="77777777" w:rsidR="00720A7C" w:rsidRDefault="00720A7C" w:rsidP="00FF31F6">
            <w:pPr>
              <w:rPr>
                <w:rFonts w:cs="Arial"/>
                <w:sz w:val="20"/>
                <w:szCs w:val="20"/>
              </w:rPr>
            </w:pPr>
          </w:p>
          <w:p w14:paraId="5D75C3DA" w14:textId="77777777" w:rsidR="00720A7C" w:rsidRDefault="00720A7C" w:rsidP="00FF31F6">
            <w:pPr>
              <w:rPr>
                <w:rFonts w:cs="Arial"/>
                <w:sz w:val="20"/>
                <w:szCs w:val="20"/>
              </w:rPr>
            </w:pPr>
          </w:p>
          <w:p w14:paraId="6968109E" w14:textId="77777777" w:rsidR="00720A7C" w:rsidRDefault="00720A7C" w:rsidP="00FF31F6">
            <w:pPr>
              <w:rPr>
                <w:rFonts w:cs="Arial"/>
                <w:sz w:val="20"/>
                <w:szCs w:val="20"/>
              </w:rPr>
            </w:pPr>
          </w:p>
          <w:p w14:paraId="5007EE0B" w14:textId="77777777" w:rsidR="00720A7C" w:rsidRDefault="00720A7C" w:rsidP="00FF31F6">
            <w:pPr>
              <w:rPr>
                <w:rFonts w:cs="Arial"/>
                <w:sz w:val="20"/>
                <w:szCs w:val="20"/>
              </w:rPr>
            </w:pPr>
          </w:p>
          <w:p w14:paraId="1F5E3EC8" w14:textId="77777777" w:rsidR="00720A7C" w:rsidRDefault="00720A7C" w:rsidP="00FF31F6">
            <w:pPr>
              <w:rPr>
                <w:rFonts w:cs="Arial"/>
                <w:sz w:val="20"/>
                <w:szCs w:val="20"/>
              </w:rPr>
            </w:pPr>
          </w:p>
          <w:p w14:paraId="223BB8DD" w14:textId="77777777" w:rsidR="00720A7C" w:rsidRDefault="00720A7C" w:rsidP="00FF31F6">
            <w:pPr>
              <w:rPr>
                <w:rFonts w:cs="Arial"/>
                <w:sz w:val="20"/>
                <w:szCs w:val="20"/>
              </w:rPr>
            </w:pPr>
          </w:p>
          <w:p w14:paraId="0BC9741C" w14:textId="77777777" w:rsidR="00720A7C" w:rsidRDefault="00720A7C" w:rsidP="00FF31F6">
            <w:pPr>
              <w:rPr>
                <w:rFonts w:cs="Arial"/>
                <w:sz w:val="20"/>
                <w:szCs w:val="20"/>
              </w:rPr>
            </w:pPr>
          </w:p>
          <w:p w14:paraId="5511E6D5" w14:textId="77777777" w:rsidR="00720A7C" w:rsidRDefault="00720A7C" w:rsidP="00FF31F6">
            <w:pPr>
              <w:rPr>
                <w:rFonts w:cs="Arial"/>
                <w:sz w:val="20"/>
                <w:szCs w:val="20"/>
              </w:rPr>
            </w:pPr>
          </w:p>
          <w:p w14:paraId="2EDEBFF5" w14:textId="77777777" w:rsidR="00720A7C" w:rsidRPr="00720A7C" w:rsidRDefault="00720A7C" w:rsidP="00720A7C">
            <w:pPr>
              <w:rPr>
                <w:rFonts w:asciiTheme="minorHAnsi" w:hAnsiTheme="minorHAnsi" w:cstheme="minorHAnsi"/>
                <w:sz w:val="20"/>
                <w:szCs w:val="20"/>
              </w:rPr>
            </w:pPr>
            <w:r w:rsidRPr="00720A7C">
              <w:rPr>
                <w:rFonts w:asciiTheme="minorHAnsi" w:hAnsiTheme="minorHAnsi" w:cstheme="minorHAnsi"/>
                <w:sz w:val="20"/>
                <w:szCs w:val="20"/>
              </w:rPr>
              <w:t>EXIT HESI:</w:t>
            </w:r>
          </w:p>
          <w:p w14:paraId="3276E1DC" w14:textId="7BC3A7CA" w:rsidR="00720A7C" w:rsidRDefault="00720A7C" w:rsidP="00720A7C">
            <w:pPr>
              <w:rPr>
                <w:rFonts w:asciiTheme="minorHAnsi" w:hAnsiTheme="minorHAnsi" w:cstheme="minorHAnsi"/>
                <w:sz w:val="20"/>
                <w:szCs w:val="20"/>
              </w:rPr>
            </w:pPr>
            <w:r w:rsidRPr="00720A7C">
              <w:rPr>
                <w:rFonts w:asciiTheme="minorHAnsi" w:hAnsiTheme="minorHAnsi" w:cstheme="minorHAnsi"/>
                <w:sz w:val="20"/>
                <w:szCs w:val="20"/>
              </w:rPr>
              <w:t xml:space="preserve">Cohort will score 850 or greater on the </w:t>
            </w:r>
            <w:r w:rsidRPr="00720A7C">
              <w:rPr>
                <w:rFonts w:asciiTheme="minorHAnsi" w:hAnsiTheme="minorHAnsi" w:cstheme="minorHAnsi"/>
                <w:b/>
                <w:sz w:val="20"/>
                <w:szCs w:val="20"/>
              </w:rPr>
              <w:t>HESI Exit Exam</w:t>
            </w:r>
            <w:r w:rsidRPr="00720A7C">
              <w:rPr>
                <w:rFonts w:asciiTheme="minorHAnsi" w:hAnsiTheme="minorHAnsi" w:cstheme="minorHAnsi"/>
                <w:sz w:val="20"/>
                <w:szCs w:val="20"/>
              </w:rPr>
              <w:t xml:space="preserve"> for the identified categories: </w:t>
            </w:r>
          </w:p>
          <w:p w14:paraId="1C08D96F" w14:textId="6F2D64EB" w:rsidR="00720A7C" w:rsidRDefault="00720A7C" w:rsidP="00720A7C">
            <w:pPr>
              <w:rPr>
                <w:rFonts w:asciiTheme="minorHAnsi" w:hAnsiTheme="minorHAnsi" w:cstheme="minorHAnsi"/>
                <w:sz w:val="20"/>
                <w:szCs w:val="20"/>
              </w:rPr>
            </w:pPr>
          </w:p>
          <w:p w14:paraId="3B857206" w14:textId="40491EDB" w:rsidR="00720A7C" w:rsidRDefault="00720A7C" w:rsidP="00720A7C">
            <w:pPr>
              <w:rPr>
                <w:rFonts w:asciiTheme="minorHAnsi" w:hAnsiTheme="minorHAnsi" w:cstheme="minorHAnsi"/>
                <w:sz w:val="20"/>
                <w:szCs w:val="20"/>
              </w:rPr>
            </w:pPr>
            <w:r>
              <w:rPr>
                <w:rFonts w:asciiTheme="minorHAnsi" w:hAnsiTheme="minorHAnsi" w:cstheme="minorHAnsi"/>
                <w:sz w:val="20"/>
                <w:szCs w:val="20"/>
              </w:rPr>
              <w:t>Dimensions of patient care (QSEN: patient-centered care)</w:t>
            </w:r>
          </w:p>
          <w:p w14:paraId="503189C1" w14:textId="1465A80B" w:rsidR="00720A7C" w:rsidRDefault="00720A7C" w:rsidP="00720A7C">
            <w:pPr>
              <w:rPr>
                <w:rFonts w:asciiTheme="minorHAnsi" w:hAnsiTheme="minorHAnsi" w:cstheme="minorHAnsi"/>
                <w:sz w:val="20"/>
                <w:szCs w:val="20"/>
              </w:rPr>
            </w:pPr>
          </w:p>
          <w:p w14:paraId="1AEC7628" w14:textId="46F68924" w:rsidR="00720A7C" w:rsidRDefault="00720A7C" w:rsidP="00720A7C">
            <w:pPr>
              <w:rPr>
                <w:rFonts w:asciiTheme="minorHAnsi" w:hAnsiTheme="minorHAnsi" w:cstheme="minorHAnsi"/>
                <w:sz w:val="20"/>
                <w:szCs w:val="20"/>
              </w:rPr>
            </w:pPr>
            <w:r>
              <w:rPr>
                <w:rFonts w:asciiTheme="minorHAnsi" w:hAnsiTheme="minorHAnsi" w:cstheme="minorHAnsi"/>
                <w:sz w:val="20"/>
                <w:szCs w:val="20"/>
              </w:rPr>
              <w:t>Safety &amp; Quality (QSEN)</w:t>
            </w:r>
          </w:p>
          <w:p w14:paraId="7AF8026A" w14:textId="397BDE00" w:rsidR="00720A7C" w:rsidRDefault="00720A7C" w:rsidP="00720A7C">
            <w:pPr>
              <w:rPr>
                <w:rFonts w:asciiTheme="minorHAnsi" w:hAnsiTheme="minorHAnsi" w:cstheme="minorHAnsi"/>
                <w:sz w:val="20"/>
                <w:szCs w:val="20"/>
              </w:rPr>
            </w:pPr>
          </w:p>
          <w:p w14:paraId="60007BA4" w14:textId="7712D3AA" w:rsidR="00720A7C" w:rsidRDefault="00720A7C" w:rsidP="00720A7C">
            <w:pPr>
              <w:rPr>
                <w:rFonts w:asciiTheme="minorHAnsi" w:hAnsiTheme="minorHAnsi" w:cstheme="minorHAnsi"/>
                <w:sz w:val="20"/>
                <w:szCs w:val="20"/>
              </w:rPr>
            </w:pPr>
            <w:r>
              <w:rPr>
                <w:rFonts w:asciiTheme="minorHAnsi" w:hAnsiTheme="minorHAnsi" w:cstheme="minorHAnsi"/>
                <w:sz w:val="20"/>
                <w:szCs w:val="20"/>
              </w:rPr>
              <w:t>Nursing Judgment (NLN education competency)</w:t>
            </w:r>
          </w:p>
          <w:p w14:paraId="284F1366" w14:textId="0DE136A7" w:rsidR="00720A7C" w:rsidRDefault="00720A7C" w:rsidP="00720A7C">
            <w:pPr>
              <w:rPr>
                <w:rFonts w:asciiTheme="minorHAnsi" w:hAnsiTheme="minorHAnsi" w:cstheme="minorHAnsi"/>
                <w:sz w:val="20"/>
                <w:szCs w:val="20"/>
              </w:rPr>
            </w:pPr>
          </w:p>
          <w:p w14:paraId="13FA566C" w14:textId="3AE1F150" w:rsidR="00720A7C" w:rsidRDefault="00720A7C" w:rsidP="00720A7C">
            <w:pPr>
              <w:rPr>
                <w:rFonts w:asciiTheme="minorHAnsi" w:hAnsiTheme="minorHAnsi" w:cstheme="minorHAnsi"/>
                <w:sz w:val="20"/>
                <w:szCs w:val="20"/>
              </w:rPr>
            </w:pPr>
            <w:r>
              <w:rPr>
                <w:rFonts w:asciiTheme="minorHAnsi" w:hAnsiTheme="minorHAnsi" w:cstheme="minorHAnsi"/>
                <w:sz w:val="20"/>
                <w:szCs w:val="20"/>
              </w:rPr>
              <w:t>Medication administration (sub-specialty-fundamentals)</w:t>
            </w:r>
          </w:p>
          <w:p w14:paraId="08F35B10" w14:textId="11DC6A58" w:rsidR="00720A7C" w:rsidRDefault="00720A7C" w:rsidP="00720A7C">
            <w:pPr>
              <w:rPr>
                <w:rFonts w:asciiTheme="minorHAnsi" w:hAnsiTheme="minorHAnsi" w:cstheme="minorHAnsi"/>
                <w:sz w:val="20"/>
                <w:szCs w:val="20"/>
              </w:rPr>
            </w:pPr>
          </w:p>
          <w:p w14:paraId="4FE86DC3" w14:textId="7133AE52" w:rsidR="00720A7C" w:rsidRPr="00720A7C" w:rsidRDefault="00720A7C" w:rsidP="00720A7C">
            <w:pPr>
              <w:rPr>
                <w:rFonts w:asciiTheme="minorHAnsi" w:hAnsiTheme="minorHAnsi" w:cstheme="minorHAnsi"/>
                <w:sz w:val="20"/>
                <w:szCs w:val="20"/>
              </w:rPr>
            </w:pPr>
            <w:r>
              <w:rPr>
                <w:rFonts w:asciiTheme="minorHAnsi" w:hAnsiTheme="minorHAnsi" w:cstheme="minorHAnsi"/>
                <w:sz w:val="20"/>
                <w:szCs w:val="20"/>
              </w:rPr>
              <w:t>Basic nursing skills (sub-specialty-fundamentals)</w:t>
            </w:r>
          </w:p>
          <w:p w14:paraId="61C48B8F" w14:textId="1860CFD5" w:rsidR="00720A7C" w:rsidRDefault="00720A7C" w:rsidP="00FF31F6">
            <w:pPr>
              <w:rPr>
                <w:rFonts w:cs="Arial"/>
                <w:sz w:val="20"/>
                <w:szCs w:val="20"/>
              </w:rPr>
            </w:pPr>
          </w:p>
        </w:tc>
        <w:tc>
          <w:tcPr>
            <w:tcW w:w="3758" w:type="dxa"/>
            <w:shd w:val="clear" w:color="auto" w:fill="auto"/>
          </w:tcPr>
          <w:p w14:paraId="0D2F2061" w14:textId="77777777" w:rsidR="001D2FCF" w:rsidRDefault="001D2FCF" w:rsidP="001D2FCF">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lastRenderedPageBreak/>
              <w:t>FA 17: 100% achieved MET rating</w:t>
            </w:r>
          </w:p>
          <w:p w14:paraId="63F9E5A1" w14:textId="3B6F6E84" w:rsidR="001D2FCF" w:rsidRDefault="001D2FCF" w:rsidP="001D2FCF">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100% achieved MET rating</w:t>
            </w:r>
          </w:p>
          <w:p w14:paraId="3CEF8EBA" w14:textId="77777777" w:rsidR="00720A7C" w:rsidRDefault="00720A7C" w:rsidP="001D2FCF">
            <w:pPr>
              <w:pStyle w:val="ListParagraph"/>
              <w:tabs>
                <w:tab w:val="left" w:pos="5040"/>
              </w:tabs>
              <w:ind w:left="0"/>
              <w:rPr>
                <w:rFonts w:ascii="Calibri" w:hAnsi="Calibri" w:cs="Arial"/>
                <w:color w:val="000000"/>
                <w:sz w:val="20"/>
                <w:szCs w:val="20"/>
              </w:rPr>
            </w:pPr>
          </w:p>
          <w:p w14:paraId="725327D1" w14:textId="77777777" w:rsidR="001D2FCF"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2017: The clinical evaluation tool measures knowledge, skills, and attitudes of each nursing student related to course and program outcomes.  Students in the NSG 2600, last semester course, clinical evaluation tool reflects the end of program outcomes.</w:t>
            </w:r>
          </w:p>
          <w:p w14:paraId="100DDC3E" w14:textId="77777777" w:rsidR="00720A7C" w:rsidRDefault="00720A7C" w:rsidP="00FF31F6">
            <w:pPr>
              <w:pStyle w:val="ListParagraph"/>
              <w:tabs>
                <w:tab w:val="left" w:pos="5040"/>
              </w:tabs>
              <w:ind w:left="0"/>
              <w:rPr>
                <w:rFonts w:ascii="Calibri" w:hAnsi="Calibri" w:cs="Arial"/>
                <w:color w:val="000000"/>
                <w:sz w:val="20"/>
                <w:szCs w:val="20"/>
              </w:rPr>
            </w:pPr>
          </w:p>
          <w:p w14:paraId="4A837774" w14:textId="31AD9EFF"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FA 17: N=61</w:t>
            </w:r>
          </w:p>
          <w:p w14:paraId="6CB95F8C" w14:textId="39A86764"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Manager of care: 827</w:t>
            </w:r>
          </w:p>
          <w:p w14:paraId="0C934478" w14:textId="1637466E"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Safety: 815</w:t>
            </w:r>
          </w:p>
          <w:p w14:paraId="6195B7CF" w14:textId="5F336959"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Quality: 834</w:t>
            </w:r>
          </w:p>
          <w:p w14:paraId="525D68A7" w14:textId="3A3953F2"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Nursing judgment: 811</w:t>
            </w:r>
          </w:p>
          <w:p w14:paraId="445634DE" w14:textId="7F22E2DF"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Medication administration: 715</w:t>
            </w:r>
          </w:p>
          <w:p w14:paraId="7866873C" w14:textId="5715D0FF"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Basic nursing skills: 797</w:t>
            </w:r>
          </w:p>
          <w:p w14:paraId="643A58E6" w14:textId="77777777" w:rsidR="00720A7C" w:rsidRDefault="00720A7C" w:rsidP="00FF31F6">
            <w:pPr>
              <w:pStyle w:val="ListParagraph"/>
              <w:tabs>
                <w:tab w:val="left" w:pos="5040"/>
              </w:tabs>
              <w:ind w:left="0"/>
              <w:rPr>
                <w:rFonts w:ascii="Calibri" w:hAnsi="Calibri" w:cs="Arial"/>
                <w:color w:val="000000"/>
                <w:sz w:val="20"/>
                <w:szCs w:val="20"/>
              </w:rPr>
            </w:pPr>
          </w:p>
          <w:p w14:paraId="0926B9FB" w14:textId="77777777"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N=60</w:t>
            </w:r>
          </w:p>
          <w:p w14:paraId="1511B2D7" w14:textId="77777777"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Manager of care: 845</w:t>
            </w:r>
          </w:p>
          <w:p w14:paraId="4FB738EA" w14:textId="77777777"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Safety: 837</w:t>
            </w:r>
          </w:p>
          <w:p w14:paraId="6C06A256" w14:textId="77777777"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Quality: 844</w:t>
            </w:r>
          </w:p>
          <w:p w14:paraId="14714265" w14:textId="77777777"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Nursing judgment: 832</w:t>
            </w:r>
          </w:p>
          <w:p w14:paraId="5C3FA65D" w14:textId="77777777"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Medication administration: 801</w:t>
            </w:r>
          </w:p>
          <w:p w14:paraId="10610736" w14:textId="77777777"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Basic nursing skills: 806</w:t>
            </w:r>
          </w:p>
          <w:p w14:paraId="41116063" w14:textId="77777777" w:rsidR="00720A7C" w:rsidRDefault="00720A7C" w:rsidP="00FF31F6">
            <w:pPr>
              <w:pStyle w:val="ListParagraph"/>
              <w:tabs>
                <w:tab w:val="left" w:pos="5040"/>
              </w:tabs>
              <w:ind w:left="0"/>
              <w:rPr>
                <w:rFonts w:ascii="Calibri" w:hAnsi="Calibri" w:cs="Arial"/>
                <w:color w:val="000000"/>
                <w:sz w:val="20"/>
                <w:szCs w:val="20"/>
              </w:rPr>
            </w:pPr>
          </w:p>
          <w:p w14:paraId="21034E19" w14:textId="77777777" w:rsidR="00720A7C" w:rsidRDefault="00720A7C" w:rsidP="00FF31F6">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2017: Below benchmark of 850 in all areas.  Decline in scores from SP 17 to FA 17 in manger of care, safety, quality, medication administration, and basic nursing care.  Plan to add medication calculation to last semester labs. Curriculum committee to </w:t>
            </w:r>
            <w:r>
              <w:rPr>
                <w:rFonts w:ascii="Calibri" w:hAnsi="Calibri" w:cs="Arial"/>
                <w:color w:val="000000"/>
                <w:sz w:val="20"/>
                <w:szCs w:val="20"/>
              </w:rPr>
              <w:lastRenderedPageBreak/>
              <w:t>review for trends and curriculum gaps SP 18.</w:t>
            </w:r>
          </w:p>
          <w:p w14:paraId="673B1BFE" w14:textId="1F05A606" w:rsidR="00862D00" w:rsidRPr="001D2425" w:rsidRDefault="00862D00" w:rsidP="00862D00">
            <w:pPr>
              <w:pStyle w:val="ListParagraph"/>
              <w:tabs>
                <w:tab w:val="left" w:pos="5040"/>
              </w:tabs>
              <w:ind w:left="0"/>
              <w:rPr>
                <w:rFonts w:ascii="Calibri" w:hAnsi="Calibri" w:cs="Arial"/>
                <w:color w:val="000000"/>
                <w:sz w:val="20"/>
                <w:szCs w:val="20"/>
              </w:rPr>
            </w:pPr>
            <w:r w:rsidRPr="008B401E">
              <w:rPr>
                <w:rFonts w:ascii="Calibri" w:hAnsi="Calibri" w:cs="Arial"/>
                <w:color w:val="000000"/>
                <w:sz w:val="20"/>
                <w:szCs w:val="20"/>
              </w:rPr>
              <w:t xml:space="preserve">Premier Health Network shared data from their Versant Residency program demonstrating that 2017 Sinclair Graduates required 92% less remediation of foundational competencies and 77% less remediation of the generalist multi-specialty competencies compared with the 2015 and 2016 </w:t>
            </w:r>
            <w:r w:rsidR="00B14527" w:rsidRPr="008B401E">
              <w:rPr>
                <w:rFonts w:ascii="Calibri" w:hAnsi="Calibri" w:cs="Arial"/>
                <w:color w:val="000000"/>
                <w:sz w:val="20"/>
                <w:szCs w:val="20"/>
              </w:rPr>
              <w:t xml:space="preserve">SCC </w:t>
            </w:r>
            <w:r w:rsidRPr="008B401E">
              <w:rPr>
                <w:rFonts w:ascii="Calibri" w:hAnsi="Calibri" w:cs="Arial"/>
                <w:color w:val="000000"/>
                <w:sz w:val="20"/>
                <w:szCs w:val="20"/>
              </w:rPr>
              <w:t>participants.</w:t>
            </w:r>
          </w:p>
          <w:p w14:paraId="4C2AD82C" w14:textId="1AE67C46" w:rsidR="00862D00" w:rsidRDefault="00862D00" w:rsidP="00FF31F6">
            <w:pPr>
              <w:pStyle w:val="ListParagraph"/>
              <w:tabs>
                <w:tab w:val="left" w:pos="5040"/>
              </w:tabs>
              <w:ind w:left="0"/>
              <w:rPr>
                <w:rFonts w:ascii="Calibri" w:hAnsi="Calibri" w:cs="Arial"/>
                <w:color w:val="000000"/>
                <w:sz w:val="20"/>
                <w:szCs w:val="20"/>
              </w:rPr>
            </w:pPr>
          </w:p>
        </w:tc>
      </w:tr>
      <w:tr w:rsidR="00720A7C" w:rsidRPr="001D2425" w14:paraId="0B376C18" w14:textId="77777777" w:rsidTr="00D80725">
        <w:trPr>
          <w:trHeight w:val="1250"/>
        </w:trPr>
        <w:tc>
          <w:tcPr>
            <w:tcW w:w="3708" w:type="dxa"/>
            <w:shd w:val="clear" w:color="auto" w:fill="FFFFFF"/>
          </w:tcPr>
          <w:p w14:paraId="6A001BF4" w14:textId="34446C33" w:rsidR="00720A7C" w:rsidRDefault="00720A7C" w:rsidP="00FF31F6">
            <w:pPr>
              <w:rPr>
                <w:rFonts w:ascii="Calibri" w:hAnsi="Calibri" w:cs="Calibri"/>
                <w:color w:val="000000"/>
                <w:sz w:val="20"/>
                <w:szCs w:val="20"/>
              </w:rPr>
            </w:pPr>
            <w:r>
              <w:rPr>
                <w:rFonts w:ascii="Calibri" w:hAnsi="Calibri" w:cs="Calibri"/>
                <w:color w:val="000000"/>
                <w:sz w:val="20"/>
                <w:szCs w:val="20"/>
              </w:rPr>
              <w:lastRenderedPageBreak/>
              <w:t>Incorporate current technology and nursing informatics to support evidence-based nursing judgment in the management of safe patient care.</w:t>
            </w:r>
          </w:p>
        </w:tc>
        <w:tc>
          <w:tcPr>
            <w:tcW w:w="1742" w:type="dxa"/>
            <w:shd w:val="clear" w:color="auto" w:fill="auto"/>
          </w:tcPr>
          <w:p w14:paraId="213D3CEE" w14:textId="1C9295FE" w:rsidR="00720A7C" w:rsidRDefault="00720A7C" w:rsidP="00FF31F6">
            <w:pPr>
              <w:rPr>
                <w:rFonts w:ascii="Calibri" w:hAnsi="Calibri" w:cs="Calibri"/>
                <w:color w:val="000000"/>
                <w:sz w:val="20"/>
                <w:szCs w:val="20"/>
              </w:rPr>
            </w:pPr>
            <w:r>
              <w:rPr>
                <w:rFonts w:ascii="Calibri" w:hAnsi="Calibri" w:cs="Calibri"/>
                <w:color w:val="000000"/>
                <w:sz w:val="20"/>
                <w:szCs w:val="20"/>
              </w:rPr>
              <w:t>NSG 1400, NSG 1450, NSG 1500, NSG 1600, NSG 1650, NSG 2400, NSG 2450, NSG 2600</w:t>
            </w:r>
          </w:p>
        </w:tc>
        <w:tc>
          <w:tcPr>
            <w:tcW w:w="1430" w:type="dxa"/>
            <w:shd w:val="clear" w:color="auto" w:fill="auto"/>
          </w:tcPr>
          <w:p w14:paraId="45572F68" w14:textId="3D807B57" w:rsidR="00720A7C" w:rsidRDefault="00720A7C" w:rsidP="00FF31F6">
            <w:pPr>
              <w:rPr>
                <w:rFonts w:ascii="Calibri" w:hAnsi="Calibri" w:cs="Arial"/>
                <w:color w:val="000000"/>
                <w:sz w:val="20"/>
                <w:szCs w:val="20"/>
              </w:rPr>
            </w:pPr>
            <w:r>
              <w:rPr>
                <w:rFonts w:ascii="Calibri" w:hAnsi="Calibri" w:cs="Arial"/>
                <w:color w:val="000000"/>
                <w:sz w:val="20"/>
                <w:szCs w:val="20"/>
              </w:rPr>
              <w:t>2017</w:t>
            </w:r>
          </w:p>
        </w:tc>
        <w:tc>
          <w:tcPr>
            <w:tcW w:w="2250" w:type="dxa"/>
          </w:tcPr>
          <w:p w14:paraId="126865E8" w14:textId="77777777" w:rsidR="00720A7C" w:rsidRPr="00067896" w:rsidRDefault="00720A7C" w:rsidP="00FF31F6">
            <w:pPr>
              <w:rPr>
                <w:rFonts w:asciiTheme="minorHAnsi" w:hAnsiTheme="minorHAnsi" w:cstheme="minorHAnsi"/>
                <w:sz w:val="20"/>
                <w:szCs w:val="20"/>
              </w:rPr>
            </w:pPr>
            <w:r w:rsidRPr="00067896">
              <w:rPr>
                <w:rFonts w:asciiTheme="minorHAnsi" w:hAnsiTheme="minorHAnsi" w:cstheme="minorHAnsi"/>
                <w:sz w:val="20"/>
                <w:szCs w:val="20"/>
              </w:rPr>
              <w:t>Clinical evaluation tool:</w:t>
            </w:r>
          </w:p>
          <w:p w14:paraId="37392C3A" w14:textId="77777777" w:rsidR="00720A7C" w:rsidRPr="00067896" w:rsidRDefault="00720A7C" w:rsidP="00FF31F6">
            <w:pPr>
              <w:rPr>
                <w:rFonts w:asciiTheme="minorHAnsi" w:hAnsiTheme="minorHAnsi" w:cstheme="minorHAnsi"/>
                <w:sz w:val="20"/>
                <w:szCs w:val="20"/>
              </w:rPr>
            </w:pPr>
            <w:r w:rsidRPr="00067896">
              <w:rPr>
                <w:rFonts w:asciiTheme="minorHAnsi" w:hAnsiTheme="minorHAnsi" w:cstheme="minorHAnsi"/>
                <w:sz w:val="20"/>
                <w:szCs w:val="20"/>
              </w:rPr>
              <w:t>100 % of students achieve a MET rating for final clinical evaluation</w:t>
            </w:r>
            <w:r w:rsidR="00067896" w:rsidRPr="00067896">
              <w:rPr>
                <w:rFonts w:asciiTheme="minorHAnsi" w:hAnsiTheme="minorHAnsi" w:cstheme="minorHAnsi"/>
                <w:sz w:val="20"/>
                <w:szCs w:val="20"/>
              </w:rPr>
              <w:t>.</w:t>
            </w:r>
          </w:p>
          <w:p w14:paraId="6B50302A" w14:textId="77777777" w:rsidR="00067896" w:rsidRPr="00067896" w:rsidRDefault="00067896" w:rsidP="00FF31F6">
            <w:pPr>
              <w:rPr>
                <w:rFonts w:asciiTheme="minorHAnsi" w:hAnsiTheme="minorHAnsi" w:cstheme="minorHAnsi"/>
                <w:sz w:val="20"/>
                <w:szCs w:val="20"/>
              </w:rPr>
            </w:pPr>
          </w:p>
          <w:p w14:paraId="7430E6A1" w14:textId="77777777" w:rsidR="00067896" w:rsidRPr="00067896" w:rsidRDefault="00067896" w:rsidP="00FF31F6">
            <w:pPr>
              <w:rPr>
                <w:rFonts w:asciiTheme="minorHAnsi" w:hAnsiTheme="minorHAnsi" w:cstheme="minorHAnsi"/>
                <w:sz w:val="20"/>
                <w:szCs w:val="20"/>
              </w:rPr>
            </w:pPr>
          </w:p>
          <w:p w14:paraId="6E612009" w14:textId="77777777" w:rsidR="00067896" w:rsidRPr="00067896" w:rsidRDefault="00067896" w:rsidP="00FF31F6">
            <w:pPr>
              <w:rPr>
                <w:rFonts w:asciiTheme="minorHAnsi" w:hAnsiTheme="minorHAnsi" w:cstheme="minorHAnsi"/>
                <w:sz w:val="20"/>
                <w:szCs w:val="20"/>
              </w:rPr>
            </w:pPr>
          </w:p>
          <w:p w14:paraId="58132D6F" w14:textId="77777777" w:rsidR="00067896" w:rsidRPr="00067896" w:rsidRDefault="00067896" w:rsidP="00FF31F6">
            <w:pPr>
              <w:rPr>
                <w:rFonts w:asciiTheme="minorHAnsi" w:hAnsiTheme="minorHAnsi" w:cstheme="minorHAnsi"/>
                <w:sz w:val="20"/>
                <w:szCs w:val="20"/>
              </w:rPr>
            </w:pPr>
          </w:p>
          <w:p w14:paraId="64676F1F" w14:textId="77777777" w:rsidR="00067896" w:rsidRPr="00067896" w:rsidRDefault="00067896" w:rsidP="00FF31F6">
            <w:pPr>
              <w:rPr>
                <w:rFonts w:asciiTheme="minorHAnsi" w:hAnsiTheme="minorHAnsi" w:cstheme="minorHAnsi"/>
                <w:sz w:val="20"/>
                <w:szCs w:val="20"/>
              </w:rPr>
            </w:pPr>
          </w:p>
          <w:p w14:paraId="69FFB391" w14:textId="77777777" w:rsidR="00067896" w:rsidRPr="00067896" w:rsidRDefault="00067896" w:rsidP="00FF31F6">
            <w:pPr>
              <w:rPr>
                <w:rFonts w:asciiTheme="minorHAnsi" w:hAnsiTheme="minorHAnsi" w:cstheme="minorHAnsi"/>
                <w:sz w:val="20"/>
                <w:szCs w:val="20"/>
              </w:rPr>
            </w:pPr>
          </w:p>
          <w:p w14:paraId="5A385A86" w14:textId="77777777" w:rsidR="00067896" w:rsidRPr="00067896" w:rsidRDefault="00067896" w:rsidP="00FF31F6">
            <w:pPr>
              <w:rPr>
                <w:rFonts w:asciiTheme="minorHAnsi" w:hAnsiTheme="minorHAnsi" w:cstheme="minorHAnsi"/>
                <w:sz w:val="20"/>
                <w:szCs w:val="20"/>
              </w:rPr>
            </w:pPr>
          </w:p>
          <w:p w14:paraId="630651C7" w14:textId="24F21EE4" w:rsidR="00067896" w:rsidRPr="00067896" w:rsidRDefault="00067896" w:rsidP="00FF31F6">
            <w:pPr>
              <w:rPr>
                <w:rFonts w:asciiTheme="minorHAnsi" w:hAnsiTheme="minorHAnsi" w:cstheme="minorHAnsi"/>
                <w:sz w:val="20"/>
                <w:szCs w:val="20"/>
              </w:rPr>
            </w:pPr>
            <w:r w:rsidRPr="00067896">
              <w:rPr>
                <w:rFonts w:asciiTheme="minorHAnsi" w:hAnsiTheme="minorHAnsi" w:cstheme="minorHAnsi"/>
                <w:sz w:val="20"/>
                <w:szCs w:val="20"/>
              </w:rPr>
              <w:t>EXIT HESI:</w:t>
            </w:r>
          </w:p>
          <w:p w14:paraId="4BDEEAA7" w14:textId="6587AFF7" w:rsidR="00067896" w:rsidRDefault="00067896" w:rsidP="00067896">
            <w:pPr>
              <w:rPr>
                <w:rFonts w:asciiTheme="minorHAnsi" w:hAnsiTheme="minorHAnsi" w:cstheme="minorHAnsi"/>
                <w:sz w:val="20"/>
                <w:szCs w:val="20"/>
              </w:rPr>
            </w:pPr>
            <w:r w:rsidRPr="00720A7C">
              <w:rPr>
                <w:rFonts w:asciiTheme="minorHAnsi" w:hAnsiTheme="minorHAnsi" w:cstheme="minorHAnsi"/>
                <w:sz w:val="20"/>
                <w:szCs w:val="20"/>
              </w:rPr>
              <w:t xml:space="preserve">Cohort will score 850 or greater on the </w:t>
            </w:r>
            <w:r w:rsidRPr="00720A7C">
              <w:rPr>
                <w:rFonts w:asciiTheme="minorHAnsi" w:hAnsiTheme="minorHAnsi" w:cstheme="minorHAnsi"/>
                <w:b/>
                <w:sz w:val="20"/>
                <w:szCs w:val="20"/>
              </w:rPr>
              <w:t>HESI Exit Exam</w:t>
            </w:r>
            <w:r w:rsidRPr="00720A7C">
              <w:rPr>
                <w:rFonts w:asciiTheme="minorHAnsi" w:hAnsiTheme="minorHAnsi" w:cstheme="minorHAnsi"/>
                <w:sz w:val="20"/>
                <w:szCs w:val="20"/>
              </w:rPr>
              <w:t xml:space="preserve"> for the identified categories: </w:t>
            </w:r>
          </w:p>
          <w:p w14:paraId="2176754B" w14:textId="7296297C" w:rsidR="00067896" w:rsidRDefault="00067896" w:rsidP="00067896">
            <w:pPr>
              <w:rPr>
                <w:rFonts w:asciiTheme="minorHAnsi" w:hAnsiTheme="minorHAnsi" w:cstheme="minorHAnsi"/>
                <w:sz w:val="20"/>
                <w:szCs w:val="20"/>
              </w:rPr>
            </w:pPr>
          </w:p>
          <w:p w14:paraId="05C262F3" w14:textId="2232BF19" w:rsidR="00067896" w:rsidRDefault="00067896" w:rsidP="00067896">
            <w:pPr>
              <w:rPr>
                <w:rFonts w:asciiTheme="minorHAnsi" w:hAnsiTheme="minorHAnsi" w:cstheme="minorHAnsi"/>
                <w:sz w:val="20"/>
                <w:szCs w:val="20"/>
              </w:rPr>
            </w:pPr>
            <w:r>
              <w:rPr>
                <w:rFonts w:asciiTheme="minorHAnsi" w:hAnsiTheme="minorHAnsi" w:cstheme="minorHAnsi"/>
                <w:sz w:val="20"/>
                <w:szCs w:val="20"/>
              </w:rPr>
              <w:t>Informatics/technology (QSEN)</w:t>
            </w:r>
          </w:p>
          <w:p w14:paraId="0FD9DD47" w14:textId="77777777" w:rsidR="00067896" w:rsidRDefault="00067896" w:rsidP="00067896">
            <w:pPr>
              <w:rPr>
                <w:rFonts w:asciiTheme="minorHAnsi" w:hAnsiTheme="minorHAnsi" w:cstheme="minorHAnsi"/>
                <w:sz w:val="20"/>
                <w:szCs w:val="20"/>
              </w:rPr>
            </w:pPr>
          </w:p>
          <w:p w14:paraId="6FAD9527" w14:textId="7FF48900" w:rsidR="00067896" w:rsidRDefault="00067896" w:rsidP="00067896">
            <w:pPr>
              <w:rPr>
                <w:rFonts w:asciiTheme="minorHAnsi" w:hAnsiTheme="minorHAnsi" w:cstheme="minorHAnsi"/>
                <w:sz w:val="20"/>
                <w:szCs w:val="20"/>
              </w:rPr>
            </w:pPr>
            <w:r>
              <w:rPr>
                <w:rFonts w:asciiTheme="minorHAnsi" w:hAnsiTheme="minorHAnsi" w:cstheme="minorHAnsi"/>
                <w:sz w:val="20"/>
                <w:szCs w:val="20"/>
              </w:rPr>
              <w:t>Information management &amp; patient care technology (AACN)</w:t>
            </w:r>
          </w:p>
          <w:p w14:paraId="6338B311" w14:textId="4C89ABA1" w:rsidR="00067896" w:rsidRDefault="00067896" w:rsidP="00067896">
            <w:pPr>
              <w:rPr>
                <w:rFonts w:asciiTheme="minorHAnsi" w:hAnsiTheme="minorHAnsi" w:cstheme="minorHAnsi"/>
                <w:sz w:val="20"/>
                <w:szCs w:val="20"/>
              </w:rPr>
            </w:pPr>
          </w:p>
          <w:p w14:paraId="588A25FD" w14:textId="61ED27B4" w:rsidR="00067896" w:rsidRDefault="00067896" w:rsidP="00067896">
            <w:pPr>
              <w:rPr>
                <w:rFonts w:asciiTheme="minorHAnsi" w:hAnsiTheme="minorHAnsi" w:cstheme="minorHAnsi"/>
                <w:sz w:val="20"/>
                <w:szCs w:val="20"/>
              </w:rPr>
            </w:pPr>
            <w:r>
              <w:rPr>
                <w:rFonts w:asciiTheme="minorHAnsi" w:hAnsiTheme="minorHAnsi" w:cstheme="minorHAnsi"/>
                <w:sz w:val="20"/>
                <w:szCs w:val="20"/>
              </w:rPr>
              <w:t>Research &amp; evidence-based practice (QSEN &amp; EBP)</w:t>
            </w:r>
          </w:p>
          <w:p w14:paraId="73DE9BE0" w14:textId="77777777" w:rsidR="00067896" w:rsidRDefault="00067896" w:rsidP="00067896">
            <w:pPr>
              <w:rPr>
                <w:rFonts w:asciiTheme="minorHAnsi" w:hAnsiTheme="minorHAnsi" w:cstheme="minorHAnsi"/>
                <w:sz w:val="20"/>
                <w:szCs w:val="20"/>
              </w:rPr>
            </w:pPr>
          </w:p>
          <w:p w14:paraId="7797C5E0" w14:textId="77777777" w:rsidR="00067896" w:rsidRDefault="00067896" w:rsidP="00FF31F6">
            <w:pPr>
              <w:rPr>
                <w:rFonts w:cs="Arial"/>
                <w:sz w:val="20"/>
                <w:szCs w:val="20"/>
              </w:rPr>
            </w:pPr>
          </w:p>
          <w:p w14:paraId="4E193EED" w14:textId="77777777" w:rsidR="00067896" w:rsidRDefault="00067896" w:rsidP="00FF31F6">
            <w:pPr>
              <w:rPr>
                <w:rFonts w:cs="Arial"/>
                <w:sz w:val="20"/>
                <w:szCs w:val="20"/>
              </w:rPr>
            </w:pPr>
          </w:p>
          <w:p w14:paraId="3CC2846B" w14:textId="2E8C9A40" w:rsidR="00067896" w:rsidRDefault="00067896" w:rsidP="00FF31F6">
            <w:pPr>
              <w:rPr>
                <w:rFonts w:cs="Arial"/>
                <w:sz w:val="20"/>
                <w:szCs w:val="20"/>
              </w:rPr>
            </w:pPr>
          </w:p>
        </w:tc>
        <w:tc>
          <w:tcPr>
            <w:tcW w:w="3758" w:type="dxa"/>
            <w:shd w:val="clear" w:color="auto" w:fill="auto"/>
          </w:tcPr>
          <w:p w14:paraId="311068B4" w14:textId="77777777" w:rsidR="00720A7C" w:rsidRDefault="00067896" w:rsidP="001D2FCF">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lastRenderedPageBreak/>
              <w:t>FA 17: 100% achieved MET.</w:t>
            </w:r>
          </w:p>
          <w:p w14:paraId="76D754BA" w14:textId="77777777" w:rsidR="00067896" w:rsidRDefault="00067896" w:rsidP="001D2FCF">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100% achieved MET.</w:t>
            </w:r>
          </w:p>
          <w:p w14:paraId="07C584F5" w14:textId="77777777" w:rsidR="00067896" w:rsidRDefault="00067896" w:rsidP="001D2FCF">
            <w:pPr>
              <w:pStyle w:val="ListParagraph"/>
              <w:tabs>
                <w:tab w:val="left" w:pos="5040"/>
              </w:tabs>
              <w:ind w:left="0"/>
              <w:rPr>
                <w:rFonts w:ascii="Calibri" w:hAnsi="Calibri" w:cs="Arial"/>
                <w:color w:val="000000"/>
                <w:sz w:val="20"/>
                <w:szCs w:val="20"/>
              </w:rPr>
            </w:pPr>
          </w:p>
          <w:p w14:paraId="704269A8" w14:textId="728C6EF9" w:rsidR="00067896" w:rsidRDefault="00067896" w:rsidP="001D2FCF">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2017: Benchmark achieved.  Students are introduced to </w:t>
            </w:r>
            <w:r w:rsidR="00C47945">
              <w:rPr>
                <w:rFonts w:ascii="Calibri" w:hAnsi="Calibri" w:cs="Arial"/>
                <w:color w:val="000000"/>
                <w:sz w:val="20"/>
                <w:szCs w:val="20"/>
              </w:rPr>
              <w:t xml:space="preserve">a variety of </w:t>
            </w:r>
            <w:r>
              <w:rPr>
                <w:rFonts w:ascii="Calibri" w:hAnsi="Calibri" w:cs="Arial"/>
                <w:color w:val="000000"/>
                <w:sz w:val="20"/>
                <w:szCs w:val="20"/>
              </w:rPr>
              <w:t>technology and nursing informatics in each nursing course and are assessed using lab and clinical evaluation tools.  NSG 2600 reflect</w:t>
            </w:r>
            <w:r w:rsidR="00C47945">
              <w:rPr>
                <w:rFonts w:ascii="Calibri" w:hAnsi="Calibri" w:cs="Arial"/>
                <w:color w:val="000000"/>
                <w:sz w:val="20"/>
                <w:szCs w:val="20"/>
              </w:rPr>
              <w:t xml:space="preserve">s </w:t>
            </w:r>
            <w:r>
              <w:rPr>
                <w:rFonts w:ascii="Calibri" w:hAnsi="Calibri" w:cs="Arial"/>
                <w:color w:val="000000"/>
                <w:sz w:val="20"/>
                <w:szCs w:val="20"/>
              </w:rPr>
              <w:t>end of program outcomes; achievement above reflects the 2600 clinical evaluation tool.</w:t>
            </w:r>
          </w:p>
          <w:p w14:paraId="4120036E" w14:textId="2DEE32F3" w:rsidR="00067896" w:rsidRDefault="00067896" w:rsidP="001D2FCF">
            <w:pPr>
              <w:pStyle w:val="ListParagraph"/>
              <w:tabs>
                <w:tab w:val="left" w:pos="5040"/>
              </w:tabs>
              <w:ind w:left="0"/>
              <w:rPr>
                <w:rFonts w:ascii="Calibri" w:hAnsi="Calibri" w:cs="Arial"/>
                <w:color w:val="000000"/>
                <w:sz w:val="20"/>
                <w:szCs w:val="20"/>
              </w:rPr>
            </w:pPr>
          </w:p>
          <w:p w14:paraId="26256D72" w14:textId="24B6B286" w:rsidR="00067896" w:rsidRDefault="00067896" w:rsidP="001D2FCF">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FA 17:</w:t>
            </w:r>
          </w:p>
          <w:p w14:paraId="0FEB8F4E" w14:textId="345D6285" w:rsidR="00067896" w:rsidRDefault="00067896" w:rsidP="00084EB3">
            <w:pPr>
              <w:pStyle w:val="ListParagraph"/>
              <w:numPr>
                <w:ilvl w:val="0"/>
                <w:numId w:val="1"/>
              </w:numPr>
              <w:tabs>
                <w:tab w:val="left" w:pos="5040"/>
              </w:tabs>
              <w:rPr>
                <w:rFonts w:ascii="Calibri" w:hAnsi="Calibri" w:cs="Arial"/>
                <w:color w:val="000000"/>
                <w:sz w:val="20"/>
                <w:szCs w:val="20"/>
              </w:rPr>
            </w:pPr>
            <w:r>
              <w:rPr>
                <w:rFonts w:ascii="Calibri" w:hAnsi="Calibri" w:cs="Arial"/>
                <w:color w:val="000000"/>
                <w:sz w:val="20"/>
                <w:szCs w:val="20"/>
              </w:rPr>
              <w:t>Information/technology: 826</w:t>
            </w:r>
          </w:p>
          <w:p w14:paraId="7D995C02" w14:textId="54A778A3" w:rsidR="00067896" w:rsidRDefault="00067896" w:rsidP="00084EB3">
            <w:pPr>
              <w:pStyle w:val="ListParagraph"/>
              <w:numPr>
                <w:ilvl w:val="0"/>
                <w:numId w:val="1"/>
              </w:numPr>
              <w:tabs>
                <w:tab w:val="left" w:pos="5040"/>
              </w:tabs>
              <w:rPr>
                <w:rFonts w:ascii="Calibri" w:hAnsi="Calibri" w:cs="Arial"/>
                <w:color w:val="000000"/>
                <w:sz w:val="20"/>
                <w:szCs w:val="20"/>
              </w:rPr>
            </w:pPr>
            <w:r>
              <w:rPr>
                <w:rFonts w:ascii="Calibri" w:hAnsi="Calibri" w:cs="Arial"/>
                <w:color w:val="000000"/>
                <w:sz w:val="20"/>
                <w:szCs w:val="20"/>
              </w:rPr>
              <w:t>Information management/patient care technology: 730</w:t>
            </w:r>
          </w:p>
          <w:p w14:paraId="37CBF023" w14:textId="23F33B62" w:rsidR="00067896" w:rsidRDefault="00067896" w:rsidP="00084EB3">
            <w:pPr>
              <w:pStyle w:val="ListParagraph"/>
              <w:numPr>
                <w:ilvl w:val="0"/>
                <w:numId w:val="1"/>
              </w:numPr>
              <w:tabs>
                <w:tab w:val="left" w:pos="5040"/>
              </w:tabs>
              <w:rPr>
                <w:rFonts w:ascii="Calibri" w:hAnsi="Calibri" w:cs="Arial"/>
                <w:color w:val="000000"/>
                <w:sz w:val="20"/>
                <w:szCs w:val="20"/>
              </w:rPr>
            </w:pPr>
            <w:r>
              <w:rPr>
                <w:rFonts w:ascii="Calibri" w:hAnsi="Calibri" w:cs="Arial"/>
                <w:color w:val="000000"/>
                <w:sz w:val="20"/>
                <w:szCs w:val="20"/>
              </w:rPr>
              <w:t>Research/evidence-based practice: 807</w:t>
            </w:r>
          </w:p>
          <w:p w14:paraId="4539DEE4" w14:textId="40FB2DE6" w:rsidR="00067896" w:rsidRDefault="00067896" w:rsidP="001D2FCF">
            <w:pPr>
              <w:pStyle w:val="ListParagraph"/>
              <w:tabs>
                <w:tab w:val="left" w:pos="5040"/>
              </w:tabs>
              <w:ind w:left="0"/>
              <w:rPr>
                <w:rFonts w:ascii="Calibri" w:hAnsi="Calibri" w:cs="Arial"/>
                <w:color w:val="000000"/>
                <w:sz w:val="20"/>
                <w:szCs w:val="20"/>
              </w:rPr>
            </w:pPr>
          </w:p>
          <w:p w14:paraId="7F1CBAB9" w14:textId="46A1D9C7" w:rsidR="00067896" w:rsidRDefault="00067896" w:rsidP="001D2FCF">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w:t>
            </w:r>
          </w:p>
          <w:p w14:paraId="4A2C7478" w14:textId="493B58B0" w:rsidR="00067896" w:rsidRDefault="00067896" w:rsidP="00084EB3">
            <w:pPr>
              <w:pStyle w:val="ListParagraph"/>
              <w:numPr>
                <w:ilvl w:val="0"/>
                <w:numId w:val="5"/>
              </w:numPr>
              <w:tabs>
                <w:tab w:val="left" w:pos="5040"/>
              </w:tabs>
              <w:rPr>
                <w:rFonts w:ascii="Calibri" w:hAnsi="Calibri" w:cs="Arial"/>
                <w:color w:val="000000"/>
                <w:sz w:val="20"/>
                <w:szCs w:val="20"/>
              </w:rPr>
            </w:pPr>
            <w:r>
              <w:rPr>
                <w:rFonts w:ascii="Calibri" w:hAnsi="Calibri" w:cs="Arial"/>
                <w:color w:val="000000"/>
                <w:sz w:val="20"/>
                <w:szCs w:val="20"/>
              </w:rPr>
              <w:t>Information technology: 794</w:t>
            </w:r>
          </w:p>
          <w:p w14:paraId="04C64616" w14:textId="3709F5B1" w:rsidR="00067896" w:rsidRDefault="00067896" w:rsidP="00084EB3">
            <w:pPr>
              <w:pStyle w:val="ListParagraph"/>
              <w:numPr>
                <w:ilvl w:val="0"/>
                <w:numId w:val="5"/>
              </w:numPr>
              <w:tabs>
                <w:tab w:val="left" w:pos="5040"/>
              </w:tabs>
              <w:rPr>
                <w:rFonts w:ascii="Calibri" w:hAnsi="Calibri" w:cs="Arial"/>
                <w:color w:val="000000"/>
                <w:sz w:val="20"/>
                <w:szCs w:val="20"/>
              </w:rPr>
            </w:pPr>
            <w:r>
              <w:rPr>
                <w:rFonts w:ascii="Calibri" w:hAnsi="Calibri" w:cs="Arial"/>
                <w:color w:val="000000"/>
                <w:sz w:val="20"/>
                <w:szCs w:val="20"/>
              </w:rPr>
              <w:t>Information management/patient care technology: 758</w:t>
            </w:r>
          </w:p>
          <w:p w14:paraId="51738BEC" w14:textId="77777777" w:rsidR="00067896" w:rsidRDefault="00067896" w:rsidP="00084EB3">
            <w:pPr>
              <w:pStyle w:val="ListParagraph"/>
              <w:numPr>
                <w:ilvl w:val="0"/>
                <w:numId w:val="5"/>
              </w:numPr>
              <w:tabs>
                <w:tab w:val="left" w:pos="5040"/>
              </w:tabs>
              <w:rPr>
                <w:rFonts w:ascii="Calibri" w:hAnsi="Calibri" w:cs="Arial"/>
                <w:color w:val="000000"/>
                <w:sz w:val="20"/>
                <w:szCs w:val="20"/>
              </w:rPr>
            </w:pPr>
            <w:r>
              <w:rPr>
                <w:rFonts w:ascii="Calibri" w:hAnsi="Calibri" w:cs="Arial"/>
                <w:color w:val="000000"/>
                <w:sz w:val="20"/>
                <w:szCs w:val="20"/>
              </w:rPr>
              <w:t>Research/evidence-based practice: 827</w:t>
            </w:r>
          </w:p>
          <w:p w14:paraId="41640CE1" w14:textId="77777777" w:rsidR="00067896" w:rsidRDefault="00067896" w:rsidP="00067896">
            <w:pPr>
              <w:tabs>
                <w:tab w:val="left" w:pos="5040"/>
              </w:tabs>
              <w:rPr>
                <w:rFonts w:ascii="Calibri" w:hAnsi="Calibri" w:cs="Arial"/>
                <w:color w:val="000000"/>
                <w:sz w:val="20"/>
                <w:szCs w:val="20"/>
              </w:rPr>
            </w:pPr>
          </w:p>
          <w:p w14:paraId="0D5EDC55" w14:textId="6818F6D5" w:rsidR="00067896" w:rsidRPr="00067896" w:rsidRDefault="00067896" w:rsidP="00067896">
            <w:pPr>
              <w:tabs>
                <w:tab w:val="left" w:pos="5040"/>
              </w:tabs>
              <w:rPr>
                <w:rFonts w:ascii="Calibri" w:hAnsi="Calibri" w:cs="Arial"/>
                <w:color w:val="000000"/>
                <w:sz w:val="20"/>
                <w:szCs w:val="20"/>
              </w:rPr>
            </w:pPr>
            <w:r>
              <w:rPr>
                <w:rFonts w:ascii="Calibri" w:hAnsi="Calibri" w:cs="Arial"/>
                <w:color w:val="000000"/>
                <w:sz w:val="20"/>
                <w:szCs w:val="20"/>
              </w:rPr>
              <w:t xml:space="preserve">2017: Benchmark of 850 not met for academic year.  Improvement in information/technology; decline in </w:t>
            </w:r>
            <w:r>
              <w:rPr>
                <w:rFonts w:ascii="Calibri" w:hAnsi="Calibri" w:cs="Arial"/>
                <w:color w:val="000000"/>
                <w:sz w:val="20"/>
                <w:szCs w:val="20"/>
              </w:rPr>
              <w:lastRenderedPageBreak/>
              <w:t>information management/patient care technology and research/EBP. Faculty will continue to monitor for trends and curriculum committee to assess for curriculum gaps.</w:t>
            </w:r>
          </w:p>
        </w:tc>
      </w:tr>
      <w:tr w:rsidR="00067896" w:rsidRPr="001D2425" w14:paraId="45E890FE" w14:textId="77777777" w:rsidTr="00D80725">
        <w:trPr>
          <w:trHeight w:val="1250"/>
        </w:trPr>
        <w:tc>
          <w:tcPr>
            <w:tcW w:w="3708" w:type="dxa"/>
            <w:shd w:val="clear" w:color="auto" w:fill="FFFFFF"/>
          </w:tcPr>
          <w:p w14:paraId="69C54C03" w14:textId="7F4FD05E" w:rsidR="00067896" w:rsidRDefault="00067896" w:rsidP="00FF31F6">
            <w:pPr>
              <w:rPr>
                <w:rFonts w:ascii="Calibri" w:hAnsi="Calibri" w:cs="Calibri"/>
                <w:color w:val="000000"/>
                <w:sz w:val="20"/>
                <w:szCs w:val="20"/>
              </w:rPr>
            </w:pPr>
            <w:r>
              <w:rPr>
                <w:rFonts w:ascii="Calibri" w:hAnsi="Calibri" w:cs="Calibri"/>
                <w:color w:val="000000"/>
                <w:sz w:val="20"/>
                <w:szCs w:val="20"/>
              </w:rPr>
              <w:lastRenderedPageBreak/>
              <w:t>Establish therapeutic relationships to assist patients/families to meet outcomes related to health promotion, recovery from acute illness, management of chronic illness, and end of life care.</w:t>
            </w:r>
          </w:p>
        </w:tc>
        <w:tc>
          <w:tcPr>
            <w:tcW w:w="1742" w:type="dxa"/>
            <w:shd w:val="clear" w:color="auto" w:fill="auto"/>
          </w:tcPr>
          <w:p w14:paraId="5101F584" w14:textId="4A5017EF" w:rsidR="00067896" w:rsidRDefault="00067896" w:rsidP="00FF31F6">
            <w:pPr>
              <w:rPr>
                <w:rFonts w:ascii="Calibri" w:hAnsi="Calibri" w:cs="Calibri"/>
                <w:color w:val="000000"/>
                <w:sz w:val="20"/>
                <w:szCs w:val="20"/>
              </w:rPr>
            </w:pPr>
            <w:r>
              <w:rPr>
                <w:rFonts w:ascii="Calibri" w:hAnsi="Calibri" w:cs="Calibri"/>
                <w:color w:val="000000"/>
                <w:sz w:val="20"/>
                <w:szCs w:val="20"/>
              </w:rPr>
              <w:t>PSY 1100, COM 2206, NSG 1400, NSG 1450, NSG 1500, NSG 1600, NSG 1650, NSG 2400, NSG 2450, NSG 2600</w:t>
            </w:r>
          </w:p>
        </w:tc>
        <w:tc>
          <w:tcPr>
            <w:tcW w:w="1430" w:type="dxa"/>
            <w:shd w:val="clear" w:color="auto" w:fill="auto"/>
          </w:tcPr>
          <w:p w14:paraId="5334AE68" w14:textId="069645CE" w:rsidR="00067896" w:rsidRDefault="00067896" w:rsidP="00FF31F6">
            <w:pPr>
              <w:rPr>
                <w:rFonts w:ascii="Calibri" w:hAnsi="Calibri" w:cs="Arial"/>
                <w:color w:val="000000"/>
                <w:sz w:val="20"/>
                <w:szCs w:val="20"/>
              </w:rPr>
            </w:pPr>
            <w:r>
              <w:rPr>
                <w:rFonts w:ascii="Calibri" w:hAnsi="Calibri" w:cs="Arial"/>
                <w:color w:val="000000"/>
                <w:sz w:val="20"/>
                <w:szCs w:val="20"/>
              </w:rPr>
              <w:t>2017</w:t>
            </w:r>
          </w:p>
        </w:tc>
        <w:tc>
          <w:tcPr>
            <w:tcW w:w="2250" w:type="dxa"/>
          </w:tcPr>
          <w:p w14:paraId="372C457F" w14:textId="45176BCB" w:rsidR="00067896" w:rsidRDefault="00272572" w:rsidP="00FF31F6">
            <w:pPr>
              <w:rPr>
                <w:rFonts w:asciiTheme="minorHAnsi" w:hAnsiTheme="minorHAnsi" w:cstheme="minorHAnsi"/>
                <w:sz w:val="20"/>
                <w:szCs w:val="20"/>
              </w:rPr>
            </w:pPr>
            <w:r>
              <w:rPr>
                <w:rFonts w:asciiTheme="minorHAnsi" w:hAnsiTheme="minorHAnsi" w:cstheme="minorHAnsi"/>
                <w:sz w:val="20"/>
                <w:szCs w:val="20"/>
              </w:rPr>
              <w:t>EXIT HESI:</w:t>
            </w:r>
          </w:p>
          <w:p w14:paraId="53444077" w14:textId="77777777" w:rsidR="00272572" w:rsidRDefault="00272572" w:rsidP="00272572">
            <w:pPr>
              <w:rPr>
                <w:rFonts w:asciiTheme="minorHAnsi" w:hAnsiTheme="minorHAnsi" w:cstheme="minorHAnsi"/>
                <w:sz w:val="20"/>
                <w:szCs w:val="20"/>
              </w:rPr>
            </w:pPr>
            <w:r w:rsidRPr="00720A7C">
              <w:rPr>
                <w:rFonts w:asciiTheme="minorHAnsi" w:hAnsiTheme="minorHAnsi" w:cstheme="minorHAnsi"/>
                <w:sz w:val="20"/>
                <w:szCs w:val="20"/>
              </w:rPr>
              <w:t xml:space="preserve">Cohort will score 850 or greater on the </w:t>
            </w:r>
            <w:r w:rsidRPr="00720A7C">
              <w:rPr>
                <w:rFonts w:asciiTheme="minorHAnsi" w:hAnsiTheme="minorHAnsi" w:cstheme="minorHAnsi"/>
                <w:b/>
                <w:sz w:val="20"/>
                <w:szCs w:val="20"/>
              </w:rPr>
              <w:t>HESI Exit Exam</w:t>
            </w:r>
            <w:r w:rsidRPr="00720A7C">
              <w:rPr>
                <w:rFonts w:asciiTheme="minorHAnsi" w:hAnsiTheme="minorHAnsi" w:cstheme="minorHAnsi"/>
                <w:sz w:val="20"/>
                <w:szCs w:val="20"/>
              </w:rPr>
              <w:t xml:space="preserve"> for the identified categories: </w:t>
            </w:r>
          </w:p>
          <w:p w14:paraId="2E8F1F57" w14:textId="7E2DA302" w:rsidR="00272572" w:rsidRDefault="00272572" w:rsidP="00FF31F6">
            <w:pPr>
              <w:rPr>
                <w:rFonts w:asciiTheme="minorHAnsi" w:hAnsiTheme="minorHAnsi" w:cstheme="minorHAnsi"/>
                <w:sz w:val="20"/>
                <w:szCs w:val="20"/>
              </w:rPr>
            </w:pPr>
          </w:p>
          <w:p w14:paraId="37D38C95" w14:textId="3C161FDB" w:rsidR="00272572" w:rsidRPr="00272572" w:rsidRDefault="00272572" w:rsidP="00084EB3">
            <w:pPr>
              <w:pStyle w:val="ListParagraph"/>
              <w:numPr>
                <w:ilvl w:val="0"/>
                <w:numId w:val="9"/>
              </w:numPr>
              <w:rPr>
                <w:rFonts w:asciiTheme="minorHAnsi" w:hAnsiTheme="minorHAnsi" w:cstheme="minorHAnsi"/>
                <w:sz w:val="20"/>
                <w:szCs w:val="20"/>
              </w:rPr>
            </w:pPr>
            <w:r w:rsidRPr="00272572">
              <w:rPr>
                <w:rFonts w:asciiTheme="minorHAnsi" w:hAnsiTheme="minorHAnsi" w:cstheme="minorHAnsi"/>
                <w:sz w:val="20"/>
                <w:szCs w:val="20"/>
              </w:rPr>
              <w:t>Communication</w:t>
            </w:r>
            <w:r>
              <w:rPr>
                <w:rFonts w:asciiTheme="minorHAnsi" w:hAnsiTheme="minorHAnsi" w:cstheme="minorHAnsi"/>
                <w:sz w:val="20"/>
                <w:szCs w:val="20"/>
              </w:rPr>
              <w:t xml:space="preserve"> </w:t>
            </w:r>
            <w:r w:rsidRPr="00272572">
              <w:rPr>
                <w:rFonts w:asciiTheme="minorHAnsi" w:hAnsiTheme="minorHAnsi" w:cstheme="minorHAnsi"/>
                <w:sz w:val="20"/>
                <w:szCs w:val="20"/>
              </w:rPr>
              <w:t>(nursing concepts)</w:t>
            </w:r>
          </w:p>
          <w:p w14:paraId="27E64181" w14:textId="4A807470" w:rsidR="00272572" w:rsidRPr="00272572" w:rsidRDefault="00272572" w:rsidP="00084EB3">
            <w:pPr>
              <w:pStyle w:val="ListParagraph"/>
              <w:numPr>
                <w:ilvl w:val="0"/>
                <w:numId w:val="10"/>
              </w:numPr>
              <w:rPr>
                <w:rFonts w:asciiTheme="minorHAnsi" w:hAnsiTheme="minorHAnsi" w:cstheme="minorHAnsi"/>
                <w:sz w:val="20"/>
                <w:szCs w:val="20"/>
              </w:rPr>
            </w:pPr>
            <w:r w:rsidRPr="00272572">
              <w:rPr>
                <w:rFonts w:asciiTheme="minorHAnsi" w:hAnsiTheme="minorHAnsi" w:cstheme="minorHAnsi"/>
                <w:sz w:val="20"/>
                <w:szCs w:val="20"/>
              </w:rPr>
              <w:t>Family dynamics (nursing concepts)</w:t>
            </w:r>
          </w:p>
          <w:p w14:paraId="3CFFBDC3" w14:textId="0644FABA" w:rsidR="00272572" w:rsidRPr="00272572" w:rsidRDefault="00272572" w:rsidP="00084EB3">
            <w:pPr>
              <w:pStyle w:val="ListParagraph"/>
              <w:numPr>
                <w:ilvl w:val="0"/>
                <w:numId w:val="11"/>
              </w:numPr>
              <w:rPr>
                <w:rFonts w:asciiTheme="minorHAnsi" w:hAnsiTheme="minorHAnsi" w:cstheme="minorHAnsi"/>
                <w:sz w:val="20"/>
                <w:szCs w:val="20"/>
              </w:rPr>
            </w:pPr>
            <w:r w:rsidRPr="00272572">
              <w:rPr>
                <w:rFonts w:asciiTheme="minorHAnsi" w:hAnsiTheme="minorHAnsi" w:cstheme="minorHAnsi"/>
                <w:sz w:val="20"/>
                <w:szCs w:val="20"/>
              </w:rPr>
              <w:t>Nursing process (sub-specialty professional issues)</w:t>
            </w:r>
          </w:p>
          <w:p w14:paraId="3CA37AC5" w14:textId="77777777" w:rsidR="00272572" w:rsidRDefault="00272572" w:rsidP="00084EB3">
            <w:pPr>
              <w:pStyle w:val="ListParagraph"/>
              <w:numPr>
                <w:ilvl w:val="0"/>
                <w:numId w:val="12"/>
              </w:numPr>
              <w:rPr>
                <w:rFonts w:asciiTheme="minorHAnsi" w:hAnsiTheme="minorHAnsi" w:cstheme="minorHAnsi"/>
                <w:sz w:val="20"/>
                <w:szCs w:val="20"/>
              </w:rPr>
            </w:pPr>
            <w:r w:rsidRPr="00272572">
              <w:rPr>
                <w:rFonts w:asciiTheme="minorHAnsi" w:hAnsiTheme="minorHAnsi" w:cstheme="minorHAnsi"/>
                <w:sz w:val="20"/>
                <w:szCs w:val="20"/>
              </w:rPr>
              <w:t>Cultural/spiritual (sub-specialty: professional issues)</w:t>
            </w:r>
          </w:p>
          <w:p w14:paraId="72572232" w14:textId="77777777" w:rsidR="00272572" w:rsidRDefault="00272572" w:rsidP="00272572">
            <w:pPr>
              <w:rPr>
                <w:rFonts w:asciiTheme="minorHAnsi" w:hAnsiTheme="minorHAnsi" w:cstheme="minorHAnsi"/>
                <w:sz w:val="20"/>
                <w:szCs w:val="20"/>
              </w:rPr>
            </w:pPr>
          </w:p>
          <w:p w14:paraId="60E1D0CB" w14:textId="77777777" w:rsidR="00272572" w:rsidRDefault="00272572" w:rsidP="00272572">
            <w:pPr>
              <w:rPr>
                <w:rFonts w:asciiTheme="minorHAnsi" w:hAnsiTheme="minorHAnsi" w:cstheme="minorHAnsi"/>
                <w:sz w:val="20"/>
                <w:szCs w:val="20"/>
              </w:rPr>
            </w:pPr>
            <w:r>
              <w:rPr>
                <w:rFonts w:asciiTheme="minorHAnsi" w:hAnsiTheme="minorHAnsi" w:cstheme="minorHAnsi"/>
                <w:sz w:val="20"/>
                <w:szCs w:val="20"/>
              </w:rPr>
              <w:t>Clinical evaluation tool</w:t>
            </w:r>
          </w:p>
          <w:p w14:paraId="4947DA9D" w14:textId="77777777" w:rsidR="00272572" w:rsidRPr="00067896" w:rsidRDefault="00272572" w:rsidP="00272572">
            <w:pPr>
              <w:rPr>
                <w:rFonts w:asciiTheme="minorHAnsi" w:hAnsiTheme="minorHAnsi" w:cstheme="minorHAnsi"/>
                <w:sz w:val="20"/>
                <w:szCs w:val="20"/>
              </w:rPr>
            </w:pPr>
            <w:r w:rsidRPr="00067896">
              <w:rPr>
                <w:rFonts w:asciiTheme="minorHAnsi" w:hAnsiTheme="minorHAnsi" w:cstheme="minorHAnsi"/>
                <w:sz w:val="20"/>
                <w:szCs w:val="20"/>
              </w:rPr>
              <w:t>100 % of students achieve a MET rating for final clinical evaluation.</w:t>
            </w:r>
          </w:p>
          <w:p w14:paraId="2713A360" w14:textId="0FC3AD73" w:rsidR="00272572" w:rsidRPr="00272572" w:rsidRDefault="00272572" w:rsidP="00272572">
            <w:pPr>
              <w:rPr>
                <w:rFonts w:asciiTheme="minorHAnsi" w:hAnsiTheme="minorHAnsi" w:cstheme="minorHAnsi"/>
                <w:sz w:val="20"/>
                <w:szCs w:val="20"/>
              </w:rPr>
            </w:pPr>
          </w:p>
        </w:tc>
        <w:tc>
          <w:tcPr>
            <w:tcW w:w="3758" w:type="dxa"/>
            <w:shd w:val="clear" w:color="auto" w:fill="auto"/>
          </w:tcPr>
          <w:p w14:paraId="2DE76CDA" w14:textId="77777777" w:rsidR="00067896" w:rsidRDefault="00272572" w:rsidP="001D2FCF">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FA 17: N=61</w:t>
            </w:r>
          </w:p>
          <w:p w14:paraId="28EC5C17" w14:textId="77777777" w:rsidR="00272572" w:rsidRDefault="00272572" w:rsidP="00084EB3">
            <w:pPr>
              <w:pStyle w:val="ListParagraph"/>
              <w:numPr>
                <w:ilvl w:val="0"/>
                <w:numId w:val="6"/>
              </w:numPr>
              <w:tabs>
                <w:tab w:val="left" w:pos="5040"/>
              </w:tabs>
              <w:rPr>
                <w:rFonts w:ascii="Calibri" w:hAnsi="Calibri" w:cs="Arial"/>
                <w:color w:val="000000"/>
                <w:sz w:val="20"/>
                <w:szCs w:val="20"/>
              </w:rPr>
            </w:pPr>
            <w:r>
              <w:rPr>
                <w:rFonts w:ascii="Calibri" w:hAnsi="Calibri" w:cs="Arial"/>
                <w:color w:val="000000"/>
                <w:sz w:val="20"/>
                <w:szCs w:val="20"/>
              </w:rPr>
              <w:t>Communication: 835</w:t>
            </w:r>
          </w:p>
          <w:p w14:paraId="30E5B957" w14:textId="1B06E961" w:rsidR="00272572" w:rsidRDefault="00272572" w:rsidP="00084EB3">
            <w:pPr>
              <w:pStyle w:val="ListParagraph"/>
              <w:numPr>
                <w:ilvl w:val="0"/>
                <w:numId w:val="6"/>
              </w:numPr>
              <w:tabs>
                <w:tab w:val="left" w:pos="5040"/>
              </w:tabs>
              <w:rPr>
                <w:rFonts w:ascii="Calibri" w:hAnsi="Calibri" w:cs="Arial"/>
                <w:color w:val="000000"/>
                <w:sz w:val="20"/>
                <w:szCs w:val="20"/>
              </w:rPr>
            </w:pPr>
            <w:r>
              <w:rPr>
                <w:rFonts w:ascii="Calibri" w:hAnsi="Calibri" w:cs="Arial"/>
                <w:color w:val="000000"/>
                <w:sz w:val="20"/>
                <w:szCs w:val="20"/>
              </w:rPr>
              <w:t>Family dynamics=779</w:t>
            </w:r>
          </w:p>
          <w:p w14:paraId="2177DF40" w14:textId="77777777" w:rsidR="00272572" w:rsidRDefault="00272572" w:rsidP="00084EB3">
            <w:pPr>
              <w:pStyle w:val="ListParagraph"/>
              <w:numPr>
                <w:ilvl w:val="0"/>
                <w:numId w:val="6"/>
              </w:numPr>
              <w:tabs>
                <w:tab w:val="left" w:pos="5040"/>
              </w:tabs>
              <w:rPr>
                <w:rFonts w:ascii="Calibri" w:hAnsi="Calibri" w:cs="Arial"/>
                <w:color w:val="000000"/>
                <w:sz w:val="20"/>
                <w:szCs w:val="20"/>
              </w:rPr>
            </w:pPr>
            <w:r>
              <w:rPr>
                <w:rFonts w:ascii="Calibri" w:hAnsi="Calibri" w:cs="Arial"/>
                <w:color w:val="000000"/>
                <w:sz w:val="20"/>
                <w:szCs w:val="20"/>
              </w:rPr>
              <w:t>Nursing process: 805</w:t>
            </w:r>
          </w:p>
          <w:p w14:paraId="4A34BF28" w14:textId="77777777" w:rsidR="00272572" w:rsidRDefault="00272572" w:rsidP="00084EB3">
            <w:pPr>
              <w:pStyle w:val="ListParagraph"/>
              <w:numPr>
                <w:ilvl w:val="0"/>
                <w:numId w:val="6"/>
              </w:numPr>
              <w:tabs>
                <w:tab w:val="left" w:pos="5040"/>
              </w:tabs>
              <w:rPr>
                <w:rFonts w:ascii="Calibri" w:hAnsi="Calibri" w:cs="Arial"/>
                <w:color w:val="000000"/>
                <w:sz w:val="20"/>
                <w:szCs w:val="20"/>
              </w:rPr>
            </w:pPr>
            <w:r>
              <w:rPr>
                <w:rFonts w:ascii="Calibri" w:hAnsi="Calibri" w:cs="Arial"/>
                <w:color w:val="000000"/>
                <w:sz w:val="20"/>
                <w:szCs w:val="20"/>
              </w:rPr>
              <w:t>Cultural spiritual=821</w:t>
            </w:r>
          </w:p>
          <w:p w14:paraId="3A0240DD" w14:textId="77777777" w:rsidR="00272572" w:rsidRDefault="00272572" w:rsidP="00272572">
            <w:pPr>
              <w:tabs>
                <w:tab w:val="left" w:pos="5040"/>
              </w:tabs>
              <w:rPr>
                <w:rFonts w:ascii="Calibri" w:hAnsi="Calibri" w:cs="Arial"/>
                <w:color w:val="000000"/>
                <w:sz w:val="20"/>
                <w:szCs w:val="20"/>
              </w:rPr>
            </w:pPr>
          </w:p>
          <w:p w14:paraId="6599C524" w14:textId="77777777" w:rsidR="00272572" w:rsidRDefault="00272572" w:rsidP="00272572">
            <w:pPr>
              <w:tabs>
                <w:tab w:val="left" w:pos="5040"/>
              </w:tabs>
              <w:rPr>
                <w:rFonts w:ascii="Calibri" w:hAnsi="Calibri" w:cs="Arial"/>
                <w:color w:val="000000"/>
                <w:sz w:val="20"/>
                <w:szCs w:val="20"/>
              </w:rPr>
            </w:pPr>
            <w:r>
              <w:rPr>
                <w:rFonts w:ascii="Calibri" w:hAnsi="Calibri" w:cs="Arial"/>
                <w:color w:val="000000"/>
                <w:sz w:val="20"/>
                <w:szCs w:val="20"/>
              </w:rPr>
              <w:t>SP 17: N=60</w:t>
            </w:r>
          </w:p>
          <w:p w14:paraId="59CA0BEC" w14:textId="77777777" w:rsidR="00272572" w:rsidRDefault="00272572" w:rsidP="00084EB3">
            <w:pPr>
              <w:pStyle w:val="ListParagraph"/>
              <w:numPr>
                <w:ilvl w:val="0"/>
                <w:numId w:val="7"/>
              </w:numPr>
              <w:tabs>
                <w:tab w:val="left" w:pos="5040"/>
              </w:tabs>
              <w:rPr>
                <w:rFonts w:ascii="Calibri" w:hAnsi="Calibri" w:cs="Arial"/>
                <w:color w:val="000000"/>
                <w:sz w:val="20"/>
                <w:szCs w:val="20"/>
              </w:rPr>
            </w:pPr>
            <w:r>
              <w:rPr>
                <w:rFonts w:ascii="Calibri" w:hAnsi="Calibri" w:cs="Arial"/>
                <w:color w:val="000000"/>
                <w:sz w:val="20"/>
                <w:szCs w:val="20"/>
              </w:rPr>
              <w:t>Communication: 835</w:t>
            </w:r>
          </w:p>
          <w:p w14:paraId="4A9734E6" w14:textId="77777777" w:rsidR="00272572" w:rsidRDefault="00272572" w:rsidP="00084EB3">
            <w:pPr>
              <w:pStyle w:val="ListParagraph"/>
              <w:numPr>
                <w:ilvl w:val="0"/>
                <w:numId w:val="7"/>
              </w:numPr>
              <w:tabs>
                <w:tab w:val="left" w:pos="5040"/>
              </w:tabs>
              <w:rPr>
                <w:rFonts w:ascii="Calibri" w:hAnsi="Calibri" w:cs="Arial"/>
                <w:color w:val="000000"/>
                <w:sz w:val="20"/>
                <w:szCs w:val="20"/>
              </w:rPr>
            </w:pPr>
            <w:r>
              <w:rPr>
                <w:rFonts w:ascii="Calibri" w:hAnsi="Calibri" w:cs="Arial"/>
                <w:color w:val="000000"/>
                <w:sz w:val="20"/>
                <w:szCs w:val="20"/>
              </w:rPr>
              <w:t>Family dynamics: 858</w:t>
            </w:r>
          </w:p>
          <w:p w14:paraId="75900CA7" w14:textId="77777777" w:rsidR="00272572" w:rsidRDefault="00272572" w:rsidP="00084EB3">
            <w:pPr>
              <w:pStyle w:val="ListParagraph"/>
              <w:numPr>
                <w:ilvl w:val="0"/>
                <w:numId w:val="7"/>
              </w:numPr>
              <w:tabs>
                <w:tab w:val="left" w:pos="5040"/>
              </w:tabs>
              <w:rPr>
                <w:rFonts w:ascii="Calibri" w:hAnsi="Calibri" w:cs="Arial"/>
                <w:color w:val="000000"/>
                <w:sz w:val="20"/>
                <w:szCs w:val="20"/>
              </w:rPr>
            </w:pPr>
            <w:r>
              <w:rPr>
                <w:rFonts w:ascii="Calibri" w:hAnsi="Calibri" w:cs="Arial"/>
                <w:color w:val="000000"/>
                <w:sz w:val="20"/>
                <w:szCs w:val="20"/>
              </w:rPr>
              <w:t>Nursing Process: 838</w:t>
            </w:r>
          </w:p>
          <w:p w14:paraId="5D0B0597" w14:textId="77777777" w:rsidR="00272572" w:rsidRDefault="00272572" w:rsidP="00084EB3">
            <w:pPr>
              <w:pStyle w:val="ListParagraph"/>
              <w:numPr>
                <w:ilvl w:val="0"/>
                <w:numId w:val="7"/>
              </w:numPr>
              <w:tabs>
                <w:tab w:val="left" w:pos="5040"/>
              </w:tabs>
              <w:rPr>
                <w:rFonts w:ascii="Calibri" w:hAnsi="Calibri" w:cs="Arial"/>
                <w:color w:val="000000"/>
                <w:sz w:val="20"/>
                <w:szCs w:val="20"/>
              </w:rPr>
            </w:pPr>
            <w:r>
              <w:rPr>
                <w:rFonts w:ascii="Calibri" w:hAnsi="Calibri" w:cs="Arial"/>
                <w:color w:val="000000"/>
                <w:sz w:val="20"/>
                <w:szCs w:val="20"/>
              </w:rPr>
              <w:t>Cultural spiritual: 933</w:t>
            </w:r>
          </w:p>
          <w:p w14:paraId="4D582FE0" w14:textId="77777777" w:rsidR="00272572" w:rsidRDefault="00272572" w:rsidP="00272572">
            <w:pPr>
              <w:tabs>
                <w:tab w:val="left" w:pos="5040"/>
              </w:tabs>
              <w:rPr>
                <w:rFonts w:ascii="Calibri" w:hAnsi="Calibri" w:cs="Arial"/>
                <w:color w:val="000000"/>
                <w:sz w:val="20"/>
                <w:szCs w:val="20"/>
              </w:rPr>
            </w:pPr>
          </w:p>
          <w:p w14:paraId="3BC58749" w14:textId="77777777" w:rsidR="00272572" w:rsidRDefault="00272572" w:rsidP="00272572">
            <w:pPr>
              <w:tabs>
                <w:tab w:val="left" w:pos="5040"/>
              </w:tabs>
              <w:rPr>
                <w:rFonts w:ascii="Calibri" w:hAnsi="Calibri" w:cs="Arial"/>
                <w:color w:val="000000"/>
                <w:sz w:val="20"/>
                <w:szCs w:val="20"/>
              </w:rPr>
            </w:pPr>
            <w:r>
              <w:rPr>
                <w:rFonts w:ascii="Calibri" w:hAnsi="Calibri" w:cs="Arial"/>
                <w:color w:val="000000"/>
                <w:sz w:val="20"/>
                <w:szCs w:val="20"/>
              </w:rPr>
              <w:t>2017: Benchmark partially achieved. Continue to monitor for trends.  No change in communication, decrease in scores for family dynamics, nursing process, and cultural spiritual from the SP 17 to FA 17 cohort.  Curriculum committee will assess for curriculum gap.</w:t>
            </w:r>
          </w:p>
          <w:p w14:paraId="444C81C2" w14:textId="77777777" w:rsidR="00272572" w:rsidRDefault="00272572" w:rsidP="00272572">
            <w:pPr>
              <w:tabs>
                <w:tab w:val="left" w:pos="5040"/>
              </w:tabs>
              <w:rPr>
                <w:rFonts w:ascii="Calibri" w:hAnsi="Calibri" w:cs="Arial"/>
                <w:color w:val="000000"/>
                <w:sz w:val="20"/>
                <w:szCs w:val="20"/>
              </w:rPr>
            </w:pPr>
          </w:p>
          <w:p w14:paraId="56C71553" w14:textId="77777777" w:rsidR="00272572" w:rsidRDefault="00272572" w:rsidP="00272572">
            <w:pPr>
              <w:tabs>
                <w:tab w:val="left" w:pos="5040"/>
              </w:tabs>
              <w:rPr>
                <w:rFonts w:ascii="Calibri" w:hAnsi="Calibri" w:cs="Arial"/>
                <w:color w:val="000000"/>
                <w:sz w:val="20"/>
                <w:szCs w:val="20"/>
              </w:rPr>
            </w:pPr>
          </w:p>
          <w:p w14:paraId="67089341" w14:textId="77777777" w:rsidR="00272572" w:rsidRDefault="00272572" w:rsidP="00272572">
            <w:pPr>
              <w:tabs>
                <w:tab w:val="left" w:pos="5040"/>
              </w:tabs>
              <w:rPr>
                <w:rFonts w:ascii="Calibri" w:hAnsi="Calibri" w:cs="Arial"/>
                <w:color w:val="000000"/>
                <w:sz w:val="20"/>
                <w:szCs w:val="20"/>
              </w:rPr>
            </w:pPr>
            <w:r>
              <w:rPr>
                <w:rFonts w:ascii="Calibri" w:hAnsi="Calibri" w:cs="Arial"/>
                <w:color w:val="000000"/>
                <w:sz w:val="20"/>
                <w:szCs w:val="20"/>
              </w:rPr>
              <w:t>FA 17: 100% achieved MET.</w:t>
            </w:r>
          </w:p>
          <w:p w14:paraId="257D82AF" w14:textId="77777777" w:rsidR="00272572" w:rsidRDefault="00272572" w:rsidP="00272572">
            <w:pPr>
              <w:tabs>
                <w:tab w:val="left" w:pos="5040"/>
              </w:tabs>
              <w:rPr>
                <w:rFonts w:ascii="Calibri" w:hAnsi="Calibri" w:cs="Arial"/>
                <w:color w:val="000000"/>
                <w:sz w:val="20"/>
                <w:szCs w:val="20"/>
              </w:rPr>
            </w:pPr>
            <w:r>
              <w:rPr>
                <w:rFonts w:ascii="Calibri" w:hAnsi="Calibri" w:cs="Arial"/>
                <w:color w:val="000000"/>
                <w:sz w:val="20"/>
                <w:szCs w:val="20"/>
              </w:rPr>
              <w:t>SP 17: 100% achieved MET.</w:t>
            </w:r>
          </w:p>
          <w:p w14:paraId="3F5A5042" w14:textId="77777777" w:rsidR="00272572" w:rsidRDefault="00272572" w:rsidP="00272572">
            <w:pPr>
              <w:tabs>
                <w:tab w:val="left" w:pos="5040"/>
              </w:tabs>
              <w:rPr>
                <w:rFonts w:ascii="Calibri" w:hAnsi="Calibri" w:cs="Arial"/>
                <w:color w:val="000000"/>
                <w:sz w:val="20"/>
                <w:szCs w:val="20"/>
              </w:rPr>
            </w:pPr>
          </w:p>
          <w:p w14:paraId="376F5A50" w14:textId="0CA9AE9E" w:rsidR="00272572" w:rsidRPr="00272572" w:rsidRDefault="00272572" w:rsidP="00272572">
            <w:pPr>
              <w:tabs>
                <w:tab w:val="left" w:pos="5040"/>
              </w:tabs>
              <w:rPr>
                <w:rFonts w:ascii="Calibri" w:hAnsi="Calibri" w:cs="Arial"/>
                <w:color w:val="000000"/>
                <w:sz w:val="20"/>
                <w:szCs w:val="20"/>
              </w:rPr>
            </w:pPr>
            <w:r>
              <w:rPr>
                <w:rFonts w:ascii="Calibri" w:hAnsi="Calibri" w:cs="Arial"/>
                <w:color w:val="000000"/>
                <w:sz w:val="20"/>
                <w:szCs w:val="20"/>
              </w:rPr>
              <w:t>2017: Benchmark achieved. Continue to monitor.</w:t>
            </w:r>
          </w:p>
        </w:tc>
      </w:tr>
      <w:tr w:rsidR="00272572" w:rsidRPr="001D2425" w14:paraId="11DBEEDB" w14:textId="77777777" w:rsidTr="00D80725">
        <w:trPr>
          <w:trHeight w:val="1250"/>
        </w:trPr>
        <w:tc>
          <w:tcPr>
            <w:tcW w:w="3708" w:type="dxa"/>
            <w:shd w:val="clear" w:color="auto" w:fill="FFFFFF"/>
          </w:tcPr>
          <w:p w14:paraId="0223797F" w14:textId="1F6AD0AA" w:rsidR="00272572" w:rsidRDefault="00272572" w:rsidP="00FF31F6">
            <w:pPr>
              <w:rPr>
                <w:rFonts w:ascii="Calibri" w:hAnsi="Calibri" w:cs="Calibri"/>
                <w:color w:val="000000"/>
                <w:sz w:val="20"/>
                <w:szCs w:val="20"/>
              </w:rPr>
            </w:pPr>
            <w:r>
              <w:rPr>
                <w:rFonts w:ascii="Calibri" w:hAnsi="Calibri" w:cs="Calibri"/>
                <w:color w:val="000000"/>
                <w:sz w:val="20"/>
                <w:szCs w:val="20"/>
              </w:rPr>
              <w:t>Synthesize interrelated concepts for quality patient care across the lifespan in collaboration with the interdisciplinary team in a variety of health care settings.</w:t>
            </w:r>
          </w:p>
        </w:tc>
        <w:tc>
          <w:tcPr>
            <w:tcW w:w="1742" w:type="dxa"/>
            <w:shd w:val="clear" w:color="auto" w:fill="auto"/>
          </w:tcPr>
          <w:p w14:paraId="25F8A526" w14:textId="70F39234" w:rsidR="00272572" w:rsidRDefault="00272572" w:rsidP="00FF31F6">
            <w:pPr>
              <w:rPr>
                <w:rFonts w:ascii="Calibri" w:hAnsi="Calibri" w:cs="Calibri"/>
                <w:color w:val="000000"/>
                <w:sz w:val="20"/>
                <w:szCs w:val="20"/>
              </w:rPr>
            </w:pPr>
            <w:r>
              <w:rPr>
                <w:rFonts w:ascii="Calibri" w:hAnsi="Calibri" w:cs="Calibri"/>
                <w:color w:val="000000"/>
                <w:sz w:val="20"/>
                <w:szCs w:val="20"/>
              </w:rPr>
              <w:t xml:space="preserve">ALH 1101; MAT 1130, PSY 1100, BIO 1141, BIO 1242, elective science, COM 2206, NSG 1400, </w:t>
            </w:r>
            <w:r>
              <w:rPr>
                <w:rFonts w:ascii="Calibri" w:hAnsi="Calibri" w:cs="Calibri"/>
                <w:color w:val="000000"/>
                <w:sz w:val="20"/>
                <w:szCs w:val="20"/>
              </w:rPr>
              <w:lastRenderedPageBreak/>
              <w:t>NSG 1450, NSG 1600, NSG 1650, NSG 2400, NSG 2450, NSG 2600</w:t>
            </w:r>
          </w:p>
        </w:tc>
        <w:tc>
          <w:tcPr>
            <w:tcW w:w="1430" w:type="dxa"/>
            <w:shd w:val="clear" w:color="auto" w:fill="auto"/>
          </w:tcPr>
          <w:p w14:paraId="4EE47C7F" w14:textId="4FB6D130" w:rsidR="00272572" w:rsidRDefault="00371F64" w:rsidP="00FF31F6">
            <w:pPr>
              <w:rPr>
                <w:rFonts w:ascii="Calibri" w:hAnsi="Calibri" w:cs="Arial"/>
                <w:color w:val="000000"/>
                <w:sz w:val="20"/>
                <w:szCs w:val="20"/>
              </w:rPr>
            </w:pPr>
            <w:r>
              <w:rPr>
                <w:rFonts w:ascii="Calibri" w:hAnsi="Calibri" w:cs="Arial"/>
                <w:color w:val="000000"/>
                <w:sz w:val="20"/>
                <w:szCs w:val="20"/>
              </w:rPr>
              <w:lastRenderedPageBreak/>
              <w:t>2017</w:t>
            </w:r>
          </w:p>
        </w:tc>
        <w:tc>
          <w:tcPr>
            <w:tcW w:w="2250" w:type="dxa"/>
          </w:tcPr>
          <w:p w14:paraId="42662017" w14:textId="77777777" w:rsidR="00272572" w:rsidRDefault="00371F64" w:rsidP="00FF31F6">
            <w:pPr>
              <w:rPr>
                <w:rFonts w:asciiTheme="minorHAnsi" w:hAnsiTheme="minorHAnsi" w:cstheme="minorHAnsi"/>
                <w:sz w:val="20"/>
                <w:szCs w:val="20"/>
              </w:rPr>
            </w:pPr>
            <w:r>
              <w:rPr>
                <w:rFonts w:asciiTheme="minorHAnsi" w:hAnsiTheme="minorHAnsi" w:cstheme="minorHAnsi"/>
                <w:sz w:val="20"/>
                <w:szCs w:val="20"/>
              </w:rPr>
              <w:t>Clinical evaluation tool:</w:t>
            </w:r>
          </w:p>
          <w:p w14:paraId="3BB00A63" w14:textId="77777777" w:rsidR="00371F64" w:rsidRPr="00067896" w:rsidRDefault="00371F64" w:rsidP="00371F64">
            <w:pPr>
              <w:rPr>
                <w:rFonts w:asciiTheme="minorHAnsi" w:hAnsiTheme="minorHAnsi" w:cstheme="minorHAnsi"/>
                <w:sz w:val="20"/>
                <w:szCs w:val="20"/>
              </w:rPr>
            </w:pPr>
            <w:r w:rsidRPr="00067896">
              <w:rPr>
                <w:rFonts w:asciiTheme="minorHAnsi" w:hAnsiTheme="minorHAnsi" w:cstheme="minorHAnsi"/>
                <w:sz w:val="20"/>
                <w:szCs w:val="20"/>
              </w:rPr>
              <w:t>100 % of students achieve a MET rating for final clinical evaluation.</w:t>
            </w:r>
          </w:p>
          <w:p w14:paraId="0E10B31B" w14:textId="77777777" w:rsidR="00371F64" w:rsidRDefault="00371F64" w:rsidP="00FF31F6">
            <w:pPr>
              <w:rPr>
                <w:rFonts w:asciiTheme="minorHAnsi" w:hAnsiTheme="minorHAnsi" w:cstheme="minorHAnsi"/>
                <w:sz w:val="20"/>
                <w:szCs w:val="20"/>
              </w:rPr>
            </w:pPr>
          </w:p>
          <w:p w14:paraId="67ECD932" w14:textId="77777777" w:rsidR="00371F64" w:rsidRDefault="00371F64" w:rsidP="00FF31F6">
            <w:pPr>
              <w:rPr>
                <w:rFonts w:asciiTheme="minorHAnsi" w:hAnsiTheme="minorHAnsi" w:cstheme="minorHAnsi"/>
                <w:sz w:val="20"/>
                <w:szCs w:val="20"/>
              </w:rPr>
            </w:pPr>
          </w:p>
          <w:p w14:paraId="394DD9FC" w14:textId="77777777" w:rsidR="00371F64" w:rsidRDefault="00371F64" w:rsidP="00FF31F6">
            <w:pPr>
              <w:rPr>
                <w:rFonts w:asciiTheme="minorHAnsi" w:hAnsiTheme="minorHAnsi" w:cstheme="minorHAnsi"/>
                <w:sz w:val="20"/>
                <w:szCs w:val="20"/>
              </w:rPr>
            </w:pPr>
          </w:p>
          <w:p w14:paraId="6686B8A1" w14:textId="17BBB102" w:rsidR="00371F64" w:rsidRDefault="00371F64" w:rsidP="00FF31F6">
            <w:pPr>
              <w:rPr>
                <w:rFonts w:asciiTheme="minorHAnsi" w:hAnsiTheme="minorHAnsi" w:cstheme="minorHAnsi"/>
                <w:sz w:val="20"/>
                <w:szCs w:val="20"/>
              </w:rPr>
            </w:pPr>
          </w:p>
          <w:p w14:paraId="16826A47" w14:textId="77777777" w:rsidR="00371F64" w:rsidRDefault="00371F64" w:rsidP="00FF31F6">
            <w:pPr>
              <w:rPr>
                <w:rFonts w:asciiTheme="minorHAnsi" w:hAnsiTheme="minorHAnsi" w:cstheme="minorHAnsi"/>
                <w:sz w:val="20"/>
                <w:szCs w:val="20"/>
              </w:rPr>
            </w:pPr>
          </w:p>
          <w:p w14:paraId="0CE5151F" w14:textId="77777777" w:rsidR="00371F64" w:rsidRDefault="00371F64" w:rsidP="00FF31F6">
            <w:pPr>
              <w:rPr>
                <w:rFonts w:asciiTheme="minorHAnsi" w:hAnsiTheme="minorHAnsi" w:cstheme="minorHAnsi"/>
                <w:sz w:val="20"/>
                <w:szCs w:val="20"/>
              </w:rPr>
            </w:pPr>
          </w:p>
          <w:p w14:paraId="7937FA90" w14:textId="77777777" w:rsidR="00371F64" w:rsidRDefault="00371F64" w:rsidP="00FF31F6">
            <w:pPr>
              <w:rPr>
                <w:rFonts w:asciiTheme="minorHAnsi" w:hAnsiTheme="minorHAnsi" w:cstheme="minorHAnsi"/>
                <w:sz w:val="20"/>
                <w:szCs w:val="20"/>
              </w:rPr>
            </w:pPr>
          </w:p>
          <w:p w14:paraId="440FA53D" w14:textId="77777777" w:rsidR="00371F64" w:rsidRDefault="00371F64" w:rsidP="00FF31F6">
            <w:pPr>
              <w:rPr>
                <w:rFonts w:asciiTheme="minorHAnsi" w:hAnsiTheme="minorHAnsi" w:cstheme="minorHAnsi"/>
                <w:sz w:val="20"/>
                <w:szCs w:val="20"/>
              </w:rPr>
            </w:pPr>
            <w:r>
              <w:rPr>
                <w:rFonts w:asciiTheme="minorHAnsi" w:hAnsiTheme="minorHAnsi" w:cstheme="minorHAnsi"/>
                <w:sz w:val="20"/>
                <w:szCs w:val="20"/>
              </w:rPr>
              <w:t>EXIT HESI:</w:t>
            </w:r>
          </w:p>
          <w:p w14:paraId="2A9FB3B6" w14:textId="77777777" w:rsidR="00371F64" w:rsidRDefault="00371F64" w:rsidP="00371F64">
            <w:pPr>
              <w:rPr>
                <w:rFonts w:asciiTheme="minorHAnsi" w:hAnsiTheme="minorHAnsi" w:cstheme="minorHAnsi"/>
                <w:sz w:val="20"/>
                <w:szCs w:val="20"/>
              </w:rPr>
            </w:pPr>
            <w:r w:rsidRPr="00720A7C">
              <w:rPr>
                <w:rFonts w:asciiTheme="minorHAnsi" w:hAnsiTheme="minorHAnsi" w:cstheme="minorHAnsi"/>
                <w:sz w:val="20"/>
                <w:szCs w:val="20"/>
              </w:rPr>
              <w:t xml:space="preserve">Cohort will score 850 or greater on the </w:t>
            </w:r>
            <w:r w:rsidRPr="00720A7C">
              <w:rPr>
                <w:rFonts w:asciiTheme="minorHAnsi" w:hAnsiTheme="minorHAnsi" w:cstheme="minorHAnsi"/>
                <w:b/>
                <w:sz w:val="20"/>
                <w:szCs w:val="20"/>
              </w:rPr>
              <w:t>HESI Exit Exam</w:t>
            </w:r>
            <w:r w:rsidRPr="00720A7C">
              <w:rPr>
                <w:rFonts w:asciiTheme="minorHAnsi" w:hAnsiTheme="minorHAnsi" w:cstheme="minorHAnsi"/>
                <w:sz w:val="20"/>
                <w:szCs w:val="20"/>
              </w:rPr>
              <w:t xml:space="preserve"> for the identified categories: </w:t>
            </w:r>
          </w:p>
          <w:p w14:paraId="41CE0F9E" w14:textId="77777777" w:rsidR="00371F64" w:rsidRDefault="00371F64" w:rsidP="00FF31F6">
            <w:pPr>
              <w:rPr>
                <w:rFonts w:asciiTheme="minorHAnsi" w:hAnsiTheme="minorHAnsi" w:cstheme="minorHAnsi"/>
                <w:sz w:val="20"/>
                <w:szCs w:val="20"/>
              </w:rPr>
            </w:pPr>
          </w:p>
          <w:p w14:paraId="223B25A1" w14:textId="77777777" w:rsidR="00371F64" w:rsidRDefault="00371F64" w:rsidP="00084EB3">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Health promotion and maintenance (client needs)</w:t>
            </w:r>
          </w:p>
          <w:p w14:paraId="212B9EFB" w14:textId="77777777" w:rsidR="00371F64" w:rsidRDefault="00371F64" w:rsidP="00084EB3">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Teaching and learning (nursing concepts)</w:t>
            </w:r>
          </w:p>
          <w:p w14:paraId="02487F21" w14:textId="77777777" w:rsidR="00371F64" w:rsidRDefault="00371F64" w:rsidP="00084EB3">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Growth and development (sub-specialty: clinical concepts)</w:t>
            </w:r>
          </w:p>
          <w:p w14:paraId="14C124A5" w14:textId="77777777" w:rsidR="00371F64" w:rsidRDefault="00371F64" w:rsidP="00084EB3">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Geriatrics (sub-specialty)</w:t>
            </w:r>
          </w:p>
          <w:p w14:paraId="50FDCB17" w14:textId="77777777" w:rsidR="00371F64" w:rsidRDefault="00371F64" w:rsidP="00084EB3">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Pediatrics (sub-specialty)</w:t>
            </w:r>
          </w:p>
          <w:p w14:paraId="61C0DAED" w14:textId="77777777" w:rsidR="00371F64" w:rsidRDefault="00371F64" w:rsidP="00084EB3">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Communication (QSEN: teamwork &amp; collaboration)</w:t>
            </w:r>
          </w:p>
          <w:p w14:paraId="1A353E38" w14:textId="77777777" w:rsidR="007E6B7F" w:rsidRDefault="007E6B7F" w:rsidP="007E6B7F">
            <w:pPr>
              <w:rPr>
                <w:rFonts w:asciiTheme="minorHAnsi" w:hAnsiTheme="minorHAnsi" w:cstheme="minorHAnsi"/>
                <w:sz w:val="20"/>
                <w:szCs w:val="20"/>
              </w:rPr>
            </w:pPr>
          </w:p>
          <w:p w14:paraId="08FB54A4" w14:textId="77777777" w:rsidR="007E6B7F" w:rsidRDefault="007E6B7F" w:rsidP="007E6B7F">
            <w:pPr>
              <w:rPr>
                <w:rFonts w:asciiTheme="minorHAnsi" w:hAnsiTheme="minorHAnsi" w:cstheme="minorHAnsi"/>
                <w:sz w:val="20"/>
                <w:szCs w:val="20"/>
              </w:rPr>
            </w:pPr>
          </w:p>
          <w:p w14:paraId="600F2347" w14:textId="77777777" w:rsidR="007E6B7F" w:rsidRDefault="007E6B7F" w:rsidP="007E6B7F">
            <w:pPr>
              <w:rPr>
                <w:rFonts w:asciiTheme="minorHAnsi" w:hAnsiTheme="minorHAnsi" w:cstheme="minorHAnsi"/>
                <w:sz w:val="20"/>
                <w:szCs w:val="20"/>
              </w:rPr>
            </w:pPr>
            <w:r>
              <w:rPr>
                <w:rFonts w:asciiTheme="minorHAnsi" w:hAnsiTheme="minorHAnsi" w:cstheme="minorHAnsi"/>
                <w:sz w:val="20"/>
                <w:szCs w:val="20"/>
              </w:rPr>
              <w:t>Quality Improvement Rubric:</w:t>
            </w:r>
          </w:p>
          <w:p w14:paraId="3CA9ABEA" w14:textId="77777777" w:rsidR="007E6B7F" w:rsidRDefault="007E6B7F" w:rsidP="007E6B7F">
            <w:pPr>
              <w:rPr>
                <w:rFonts w:asciiTheme="minorHAnsi" w:hAnsiTheme="minorHAnsi" w:cstheme="minorHAnsi"/>
                <w:sz w:val="20"/>
                <w:szCs w:val="20"/>
              </w:rPr>
            </w:pPr>
            <w:r>
              <w:rPr>
                <w:rFonts w:asciiTheme="minorHAnsi" w:hAnsiTheme="minorHAnsi" w:cstheme="minorHAnsi"/>
                <w:sz w:val="20"/>
                <w:szCs w:val="20"/>
              </w:rPr>
              <w:t>90% of students will achieve 80% or higher.</w:t>
            </w:r>
          </w:p>
          <w:p w14:paraId="0B23C7B9" w14:textId="77777777" w:rsidR="007E6B7F" w:rsidRDefault="007E6B7F" w:rsidP="007E6B7F">
            <w:pPr>
              <w:rPr>
                <w:rFonts w:asciiTheme="minorHAnsi" w:hAnsiTheme="minorHAnsi" w:cstheme="minorHAnsi"/>
                <w:sz w:val="20"/>
                <w:szCs w:val="20"/>
              </w:rPr>
            </w:pPr>
          </w:p>
          <w:p w14:paraId="60A6D0B5" w14:textId="77777777" w:rsidR="004707ED" w:rsidRDefault="004707ED" w:rsidP="007E6B7F">
            <w:pPr>
              <w:rPr>
                <w:rFonts w:asciiTheme="minorHAnsi" w:hAnsiTheme="minorHAnsi" w:cstheme="minorHAnsi"/>
                <w:sz w:val="20"/>
                <w:szCs w:val="20"/>
              </w:rPr>
            </w:pPr>
          </w:p>
          <w:p w14:paraId="4A194A8A" w14:textId="77777777" w:rsidR="007E6B7F" w:rsidRDefault="007E6B7F" w:rsidP="007E6B7F">
            <w:pPr>
              <w:rPr>
                <w:rFonts w:asciiTheme="minorHAnsi" w:hAnsiTheme="minorHAnsi" w:cstheme="minorHAnsi"/>
                <w:sz w:val="20"/>
                <w:szCs w:val="20"/>
              </w:rPr>
            </w:pPr>
            <w:r>
              <w:rPr>
                <w:rFonts w:asciiTheme="minorHAnsi" w:hAnsiTheme="minorHAnsi" w:cstheme="minorHAnsi"/>
                <w:sz w:val="20"/>
                <w:szCs w:val="20"/>
              </w:rPr>
              <w:t>NCLEX First Time Pass Rates:</w:t>
            </w:r>
          </w:p>
          <w:p w14:paraId="13B29EBA" w14:textId="77777777" w:rsidR="007E6B7F" w:rsidRDefault="007E6B7F" w:rsidP="007E6B7F">
            <w:pPr>
              <w:rPr>
                <w:rFonts w:asciiTheme="minorHAnsi" w:hAnsiTheme="minorHAnsi" w:cstheme="minorHAnsi"/>
                <w:sz w:val="20"/>
                <w:szCs w:val="20"/>
              </w:rPr>
            </w:pPr>
            <w:r>
              <w:rPr>
                <w:rFonts w:asciiTheme="minorHAnsi" w:hAnsiTheme="minorHAnsi" w:cstheme="minorHAnsi"/>
                <w:sz w:val="20"/>
                <w:szCs w:val="20"/>
              </w:rPr>
              <w:lastRenderedPageBreak/>
              <w:t>Program pass rate on licensure examination that is 95% of the national average for first-time candidates in a calendar year (OBN)</w:t>
            </w:r>
          </w:p>
          <w:p w14:paraId="209ADA0F" w14:textId="77777777" w:rsidR="00B27C1D" w:rsidRDefault="00B27C1D" w:rsidP="007E6B7F">
            <w:pPr>
              <w:rPr>
                <w:rFonts w:asciiTheme="minorHAnsi" w:hAnsiTheme="minorHAnsi" w:cstheme="minorHAnsi"/>
                <w:sz w:val="20"/>
                <w:szCs w:val="20"/>
              </w:rPr>
            </w:pPr>
          </w:p>
          <w:p w14:paraId="16733CFB" w14:textId="77777777" w:rsidR="00B27C1D" w:rsidRDefault="00B27C1D" w:rsidP="007E6B7F">
            <w:pPr>
              <w:rPr>
                <w:rFonts w:asciiTheme="minorHAnsi" w:hAnsiTheme="minorHAnsi" w:cstheme="minorHAnsi"/>
                <w:sz w:val="20"/>
                <w:szCs w:val="20"/>
              </w:rPr>
            </w:pPr>
          </w:p>
          <w:p w14:paraId="248A7760" w14:textId="77777777" w:rsidR="00B27C1D" w:rsidRDefault="00B27C1D" w:rsidP="007E6B7F">
            <w:pPr>
              <w:rPr>
                <w:rFonts w:asciiTheme="minorHAnsi" w:hAnsiTheme="minorHAnsi" w:cstheme="minorHAnsi"/>
                <w:sz w:val="20"/>
                <w:szCs w:val="20"/>
              </w:rPr>
            </w:pPr>
          </w:p>
          <w:p w14:paraId="1BE4494F" w14:textId="77777777" w:rsidR="00B27C1D" w:rsidRDefault="00B27C1D" w:rsidP="007E6B7F">
            <w:pPr>
              <w:rPr>
                <w:rFonts w:asciiTheme="minorHAnsi" w:hAnsiTheme="minorHAnsi" w:cstheme="minorHAnsi"/>
                <w:sz w:val="20"/>
                <w:szCs w:val="20"/>
              </w:rPr>
            </w:pPr>
          </w:p>
          <w:p w14:paraId="1CD38B5E" w14:textId="2B6CFCBA" w:rsidR="00B27C1D" w:rsidRDefault="00B27C1D" w:rsidP="007E6B7F">
            <w:pPr>
              <w:rPr>
                <w:rFonts w:asciiTheme="minorHAnsi" w:hAnsiTheme="minorHAnsi" w:cstheme="minorHAnsi"/>
                <w:sz w:val="20"/>
                <w:szCs w:val="20"/>
              </w:rPr>
            </w:pPr>
            <w:r>
              <w:rPr>
                <w:rFonts w:asciiTheme="minorHAnsi" w:hAnsiTheme="minorHAnsi" w:cstheme="minorHAnsi"/>
                <w:sz w:val="20"/>
                <w:szCs w:val="20"/>
              </w:rPr>
              <w:t>Completion Reports RAR:</w:t>
            </w:r>
          </w:p>
          <w:p w14:paraId="25FD4482" w14:textId="5E91DCE1" w:rsidR="00B27C1D" w:rsidRDefault="00B27C1D" w:rsidP="007E6B7F">
            <w:pPr>
              <w:rPr>
                <w:rFonts w:asciiTheme="minorHAnsi" w:hAnsiTheme="minorHAnsi" w:cstheme="minorHAnsi"/>
                <w:sz w:val="20"/>
                <w:szCs w:val="20"/>
              </w:rPr>
            </w:pPr>
            <w:r>
              <w:rPr>
                <w:rFonts w:asciiTheme="minorHAnsi" w:hAnsiTheme="minorHAnsi" w:cstheme="minorHAnsi"/>
                <w:sz w:val="20"/>
                <w:szCs w:val="20"/>
              </w:rPr>
              <w:t>Program completion ELA of 69% entering NSG 1400/1500 (LPN) will complete the program within six (6) semesters.</w:t>
            </w:r>
          </w:p>
          <w:p w14:paraId="1B1CCC1D" w14:textId="77777777" w:rsidR="00B27C1D" w:rsidRDefault="00B27C1D" w:rsidP="007E6B7F">
            <w:pPr>
              <w:rPr>
                <w:rFonts w:asciiTheme="minorHAnsi" w:hAnsiTheme="minorHAnsi" w:cstheme="minorHAnsi"/>
                <w:sz w:val="20"/>
                <w:szCs w:val="20"/>
              </w:rPr>
            </w:pPr>
          </w:p>
          <w:p w14:paraId="161E8027" w14:textId="77777777" w:rsidR="00B27C1D" w:rsidRDefault="00B27C1D" w:rsidP="007E6B7F">
            <w:pPr>
              <w:rPr>
                <w:rFonts w:asciiTheme="minorHAnsi" w:hAnsiTheme="minorHAnsi" w:cstheme="minorHAnsi"/>
                <w:sz w:val="20"/>
                <w:szCs w:val="20"/>
              </w:rPr>
            </w:pPr>
          </w:p>
          <w:p w14:paraId="184AEC62" w14:textId="77777777" w:rsidR="00B27C1D" w:rsidRDefault="00B27C1D" w:rsidP="007E6B7F">
            <w:pPr>
              <w:rPr>
                <w:rFonts w:asciiTheme="minorHAnsi" w:hAnsiTheme="minorHAnsi" w:cstheme="minorHAnsi"/>
                <w:sz w:val="20"/>
                <w:szCs w:val="20"/>
              </w:rPr>
            </w:pPr>
          </w:p>
          <w:p w14:paraId="08535D3E" w14:textId="77777777" w:rsidR="00B27C1D" w:rsidRDefault="00B27C1D" w:rsidP="007E6B7F">
            <w:pPr>
              <w:rPr>
                <w:rFonts w:asciiTheme="minorHAnsi" w:hAnsiTheme="minorHAnsi" w:cstheme="minorHAnsi"/>
                <w:sz w:val="20"/>
                <w:szCs w:val="20"/>
              </w:rPr>
            </w:pPr>
          </w:p>
          <w:p w14:paraId="4A428E2F" w14:textId="77777777" w:rsidR="00B27C1D" w:rsidRDefault="00B27C1D" w:rsidP="007E6B7F">
            <w:pPr>
              <w:rPr>
                <w:rFonts w:asciiTheme="minorHAnsi" w:hAnsiTheme="minorHAnsi" w:cstheme="minorHAnsi"/>
                <w:sz w:val="20"/>
                <w:szCs w:val="20"/>
              </w:rPr>
            </w:pPr>
          </w:p>
          <w:p w14:paraId="6804E57D" w14:textId="77777777" w:rsidR="00B27C1D" w:rsidRDefault="00B27C1D" w:rsidP="007E6B7F">
            <w:pPr>
              <w:rPr>
                <w:rFonts w:asciiTheme="minorHAnsi" w:hAnsiTheme="minorHAnsi" w:cstheme="minorHAnsi"/>
                <w:sz w:val="20"/>
                <w:szCs w:val="20"/>
              </w:rPr>
            </w:pPr>
          </w:p>
          <w:p w14:paraId="6CB0BFA5" w14:textId="77777777" w:rsidR="00B27C1D" w:rsidRDefault="00B27C1D" w:rsidP="007E6B7F">
            <w:pPr>
              <w:rPr>
                <w:rFonts w:asciiTheme="minorHAnsi" w:hAnsiTheme="minorHAnsi" w:cstheme="minorHAnsi"/>
                <w:sz w:val="20"/>
                <w:szCs w:val="20"/>
              </w:rPr>
            </w:pPr>
          </w:p>
          <w:p w14:paraId="75B98CBA" w14:textId="77777777" w:rsidR="00B27C1D" w:rsidRDefault="00B27C1D" w:rsidP="007E6B7F">
            <w:pPr>
              <w:rPr>
                <w:rFonts w:asciiTheme="minorHAnsi" w:hAnsiTheme="minorHAnsi" w:cstheme="minorHAnsi"/>
                <w:sz w:val="20"/>
                <w:szCs w:val="20"/>
              </w:rPr>
            </w:pPr>
          </w:p>
          <w:p w14:paraId="4044F66F" w14:textId="77777777" w:rsidR="00B27C1D" w:rsidRDefault="00B27C1D" w:rsidP="007E6B7F">
            <w:pPr>
              <w:rPr>
                <w:rFonts w:asciiTheme="minorHAnsi" w:hAnsiTheme="minorHAnsi" w:cstheme="minorHAnsi"/>
                <w:sz w:val="20"/>
                <w:szCs w:val="20"/>
              </w:rPr>
            </w:pPr>
          </w:p>
          <w:p w14:paraId="377C9357" w14:textId="77777777" w:rsidR="00F22645" w:rsidRDefault="00F22645" w:rsidP="007E6B7F">
            <w:pPr>
              <w:rPr>
                <w:rFonts w:asciiTheme="minorHAnsi" w:hAnsiTheme="minorHAnsi" w:cstheme="minorHAnsi"/>
                <w:sz w:val="20"/>
                <w:szCs w:val="20"/>
              </w:rPr>
            </w:pPr>
          </w:p>
          <w:p w14:paraId="412D4CB1" w14:textId="77777777" w:rsidR="00F22645" w:rsidRDefault="00F22645" w:rsidP="007E6B7F">
            <w:pPr>
              <w:rPr>
                <w:rFonts w:asciiTheme="minorHAnsi" w:hAnsiTheme="minorHAnsi" w:cstheme="minorHAnsi"/>
                <w:sz w:val="20"/>
                <w:szCs w:val="20"/>
              </w:rPr>
            </w:pPr>
          </w:p>
          <w:p w14:paraId="01E40536" w14:textId="77777777" w:rsidR="00F22645" w:rsidRDefault="00F22645" w:rsidP="007E6B7F">
            <w:pPr>
              <w:rPr>
                <w:rFonts w:asciiTheme="minorHAnsi" w:hAnsiTheme="minorHAnsi" w:cstheme="minorHAnsi"/>
                <w:sz w:val="20"/>
                <w:szCs w:val="20"/>
              </w:rPr>
            </w:pPr>
          </w:p>
          <w:p w14:paraId="23A8931B" w14:textId="77777777" w:rsidR="00F22645" w:rsidRDefault="00F22645" w:rsidP="007E6B7F">
            <w:pPr>
              <w:rPr>
                <w:rFonts w:asciiTheme="minorHAnsi" w:hAnsiTheme="minorHAnsi" w:cstheme="minorHAnsi"/>
                <w:sz w:val="20"/>
                <w:szCs w:val="20"/>
              </w:rPr>
            </w:pPr>
          </w:p>
          <w:p w14:paraId="63AAE336" w14:textId="43E41AAD" w:rsidR="00B27C1D" w:rsidRDefault="004E65EF" w:rsidP="007E6B7F">
            <w:pPr>
              <w:rPr>
                <w:rFonts w:asciiTheme="minorHAnsi" w:hAnsiTheme="minorHAnsi" w:cstheme="minorHAnsi"/>
                <w:sz w:val="20"/>
                <w:szCs w:val="20"/>
              </w:rPr>
            </w:pPr>
            <w:r>
              <w:rPr>
                <w:rFonts w:asciiTheme="minorHAnsi" w:hAnsiTheme="minorHAnsi" w:cstheme="minorHAnsi"/>
                <w:sz w:val="20"/>
                <w:szCs w:val="20"/>
              </w:rPr>
              <w:t>College/Department Surveys:</w:t>
            </w:r>
          </w:p>
          <w:p w14:paraId="7B01C250" w14:textId="77777777" w:rsidR="00B27C1D" w:rsidRDefault="00B27C1D" w:rsidP="007E6B7F">
            <w:pPr>
              <w:rPr>
                <w:rFonts w:asciiTheme="minorHAnsi" w:hAnsiTheme="minorHAnsi" w:cstheme="minorHAnsi"/>
                <w:sz w:val="20"/>
                <w:szCs w:val="20"/>
              </w:rPr>
            </w:pPr>
            <w:r>
              <w:rPr>
                <w:rFonts w:asciiTheme="minorHAnsi" w:hAnsiTheme="minorHAnsi" w:cstheme="minorHAnsi"/>
                <w:sz w:val="20"/>
                <w:szCs w:val="20"/>
              </w:rPr>
              <w:t xml:space="preserve">Employment/Transfer rate: 80% of graduates will be employed full-time or part-time as a registered nurse within </w:t>
            </w:r>
            <w:r>
              <w:rPr>
                <w:rFonts w:asciiTheme="minorHAnsi" w:hAnsiTheme="minorHAnsi" w:cstheme="minorHAnsi"/>
                <w:sz w:val="20"/>
                <w:szCs w:val="20"/>
              </w:rPr>
              <w:lastRenderedPageBreak/>
              <w:t>12 months post-graduation.</w:t>
            </w:r>
          </w:p>
          <w:p w14:paraId="283F3BF7" w14:textId="77777777" w:rsidR="004E65EF" w:rsidRDefault="004E65EF" w:rsidP="007E6B7F">
            <w:pPr>
              <w:rPr>
                <w:rFonts w:asciiTheme="minorHAnsi" w:hAnsiTheme="minorHAnsi" w:cstheme="minorHAnsi"/>
                <w:sz w:val="20"/>
                <w:szCs w:val="20"/>
              </w:rPr>
            </w:pPr>
          </w:p>
          <w:p w14:paraId="2474A6D1" w14:textId="77777777" w:rsidR="004E65EF" w:rsidRDefault="004E65EF" w:rsidP="007E6B7F">
            <w:pPr>
              <w:rPr>
                <w:rFonts w:asciiTheme="minorHAnsi" w:hAnsiTheme="minorHAnsi" w:cstheme="minorHAnsi"/>
                <w:sz w:val="20"/>
                <w:szCs w:val="20"/>
              </w:rPr>
            </w:pPr>
          </w:p>
          <w:p w14:paraId="6D4D9EE4" w14:textId="77777777" w:rsidR="004E65EF" w:rsidRDefault="004E65EF" w:rsidP="007E6B7F">
            <w:pPr>
              <w:rPr>
                <w:rFonts w:asciiTheme="minorHAnsi" w:hAnsiTheme="minorHAnsi" w:cstheme="minorHAnsi"/>
                <w:sz w:val="20"/>
                <w:szCs w:val="20"/>
              </w:rPr>
            </w:pPr>
          </w:p>
          <w:p w14:paraId="79264DC7" w14:textId="40AD737F" w:rsidR="004E65EF" w:rsidRDefault="004E65EF" w:rsidP="007E6B7F">
            <w:pPr>
              <w:rPr>
                <w:rFonts w:asciiTheme="minorHAnsi" w:hAnsiTheme="minorHAnsi" w:cstheme="minorHAnsi"/>
                <w:sz w:val="20"/>
                <w:szCs w:val="20"/>
              </w:rPr>
            </w:pPr>
            <w:r>
              <w:rPr>
                <w:rFonts w:asciiTheme="minorHAnsi" w:hAnsiTheme="minorHAnsi" w:cstheme="minorHAnsi"/>
                <w:sz w:val="20"/>
                <w:szCs w:val="20"/>
              </w:rPr>
              <w:t>ODJFS report on employment &amp; transfer rates:</w:t>
            </w:r>
          </w:p>
          <w:p w14:paraId="5934AB4C" w14:textId="77777777" w:rsidR="004E65EF" w:rsidRDefault="004E65EF" w:rsidP="007E6B7F">
            <w:pPr>
              <w:rPr>
                <w:rFonts w:asciiTheme="minorHAnsi" w:hAnsiTheme="minorHAnsi" w:cstheme="minorHAnsi"/>
                <w:sz w:val="20"/>
                <w:szCs w:val="20"/>
              </w:rPr>
            </w:pPr>
          </w:p>
          <w:p w14:paraId="2E88EEE0" w14:textId="30D9A46A" w:rsidR="004E65EF" w:rsidRPr="007E6B7F" w:rsidRDefault="004E65EF" w:rsidP="007E6B7F">
            <w:pPr>
              <w:rPr>
                <w:rFonts w:asciiTheme="minorHAnsi" w:hAnsiTheme="minorHAnsi" w:cstheme="minorHAnsi"/>
                <w:sz w:val="20"/>
                <w:szCs w:val="20"/>
              </w:rPr>
            </w:pPr>
            <w:r>
              <w:rPr>
                <w:rFonts w:asciiTheme="minorHAnsi" w:hAnsiTheme="minorHAnsi" w:cstheme="minorHAnsi"/>
                <w:sz w:val="20"/>
                <w:szCs w:val="20"/>
              </w:rPr>
              <w:t>80% of graduates identified by ODJFS report will indicate they are employed or have transferred within 12-months of graduation.</w:t>
            </w:r>
          </w:p>
        </w:tc>
        <w:tc>
          <w:tcPr>
            <w:tcW w:w="3758" w:type="dxa"/>
            <w:shd w:val="clear" w:color="auto" w:fill="auto"/>
          </w:tcPr>
          <w:p w14:paraId="7BB17562" w14:textId="77777777" w:rsidR="00272572" w:rsidRDefault="00371F64" w:rsidP="00120F04">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lastRenderedPageBreak/>
              <w:t>FA 17: 100% achieved MET.</w:t>
            </w:r>
          </w:p>
          <w:p w14:paraId="440B9074" w14:textId="77777777" w:rsidR="00371F64" w:rsidRDefault="00371F64" w:rsidP="00120F04">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100% achieved MET.</w:t>
            </w:r>
          </w:p>
          <w:p w14:paraId="55C09973" w14:textId="77777777" w:rsidR="00371F64" w:rsidRDefault="00371F64" w:rsidP="00120F04">
            <w:pPr>
              <w:pStyle w:val="ListParagraph"/>
              <w:tabs>
                <w:tab w:val="left" w:pos="5040"/>
              </w:tabs>
              <w:ind w:left="0"/>
              <w:rPr>
                <w:rFonts w:ascii="Calibri" w:hAnsi="Calibri" w:cs="Arial"/>
                <w:color w:val="000000"/>
                <w:sz w:val="20"/>
                <w:szCs w:val="20"/>
              </w:rPr>
            </w:pPr>
          </w:p>
          <w:p w14:paraId="7A65980F" w14:textId="77777777" w:rsidR="00371F64" w:rsidRDefault="00371F64" w:rsidP="00120F04">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2017: Benchmark achieved. NSG 2600 course outcomes reflect program outcomes. Students able to successfully </w:t>
            </w:r>
            <w:r>
              <w:rPr>
                <w:rFonts w:ascii="Calibri" w:hAnsi="Calibri" w:cs="Arial"/>
                <w:color w:val="000000"/>
                <w:sz w:val="20"/>
                <w:szCs w:val="20"/>
              </w:rPr>
              <w:lastRenderedPageBreak/>
              <w:t>synthesize content from program, including pre-requisites in the clinical setting.</w:t>
            </w:r>
          </w:p>
          <w:p w14:paraId="2DBA43D2" w14:textId="77777777" w:rsidR="00371F64" w:rsidRDefault="00371F64" w:rsidP="00120F04">
            <w:pPr>
              <w:pStyle w:val="ListParagraph"/>
              <w:tabs>
                <w:tab w:val="left" w:pos="5040"/>
              </w:tabs>
              <w:ind w:left="0"/>
              <w:rPr>
                <w:rFonts w:ascii="Calibri" w:hAnsi="Calibri" w:cs="Arial"/>
                <w:color w:val="000000"/>
                <w:sz w:val="20"/>
                <w:szCs w:val="20"/>
              </w:rPr>
            </w:pPr>
          </w:p>
          <w:p w14:paraId="395658B2" w14:textId="77777777" w:rsidR="00371F64" w:rsidRDefault="00371F64" w:rsidP="00120F04">
            <w:pPr>
              <w:pStyle w:val="ListParagraph"/>
              <w:tabs>
                <w:tab w:val="left" w:pos="5040"/>
              </w:tabs>
              <w:ind w:left="0"/>
              <w:rPr>
                <w:rFonts w:ascii="Calibri" w:hAnsi="Calibri" w:cs="Arial"/>
                <w:color w:val="000000"/>
                <w:sz w:val="20"/>
                <w:szCs w:val="20"/>
              </w:rPr>
            </w:pPr>
          </w:p>
          <w:p w14:paraId="2A2E6933" w14:textId="77777777" w:rsidR="00371F64" w:rsidRDefault="00371F64" w:rsidP="00120F04">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N=61</w:t>
            </w:r>
          </w:p>
          <w:p w14:paraId="0945B5AA"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Health promotion: 766</w:t>
            </w:r>
          </w:p>
          <w:p w14:paraId="5DCC785A"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Teaching-learning: 768</w:t>
            </w:r>
          </w:p>
          <w:p w14:paraId="2B8305C9"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Growth &amp; development: 796</w:t>
            </w:r>
          </w:p>
          <w:p w14:paraId="78C550FB"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Geriatrics: 815</w:t>
            </w:r>
          </w:p>
          <w:p w14:paraId="2EDA84BE"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Pediatrics: 846</w:t>
            </w:r>
          </w:p>
          <w:p w14:paraId="6EF272E9"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Communication: 818</w:t>
            </w:r>
          </w:p>
          <w:p w14:paraId="664B26F2" w14:textId="77777777" w:rsidR="00371F64" w:rsidRDefault="00371F64" w:rsidP="00120F04">
            <w:pPr>
              <w:pStyle w:val="ListParagraph"/>
              <w:tabs>
                <w:tab w:val="left" w:pos="5040"/>
              </w:tabs>
              <w:ind w:left="0"/>
              <w:rPr>
                <w:rFonts w:ascii="Calibri" w:hAnsi="Calibri" w:cs="Arial"/>
                <w:color w:val="000000"/>
                <w:sz w:val="20"/>
                <w:szCs w:val="20"/>
              </w:rPr>
            </w:pPr>
          </w:p>
          <w:p w14:paraId="57C647BD" w14:textId="77777777" w:rsidR="00371F64" w:rsidRDefault="00371F64" w:rsidP="00120F04">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FA 17: N=60</w:t>
            </w:r>
          </w:p>
          <w:p w14:paraId="6F1A3FE5"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Health promotion: 776</w:t>
            </w:r>
          </w:p>
          <w:p w14:paraId="3584668E"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Teaching-learning: 848</w:t>
            </w:r>
          </w:p>
          <w:p w14:paraId="4E743B5C" w14:textId="77777777" w:rsidR="00371F64" w:rsidRDefault="00371F64"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Growth &amp; development: 905</w:t>
            </w:r>
          </w:p>
          <w:p w14:paraId="7FB3875E" w14:textId="77777777" w:rsidR="00371F64" w:rsidRDefault="007E6B7F"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Geriatrics: 886</w:t>
            </w:r>
          </w:p>
          <w:p w14:paraId="544ED049" w14:textId="77777777" w:rsidR="007E6B7F" w:rsidRDefault="007E6B7F"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Pediatrics: 918</w:t>
            </w:r>
          </w:p>
          <w:p w14:paraId="1885517E" w14:textId="77777777" w:rsidR="007E6B7F" w:rsidRDefault="007E6B7F" w:rsidP="00120F04">
            <w:pPr>
              <w:pStyle w:val="ListParagraph"/>
              <w:numPr>
                <w:ilvl w:val="0"/>
                <w:numId w:val="12"/>
              </w:numPr>
              <w:tabs>
                <w:tab w:val="left" w:pos="5040"/>
              </w:tabs>
              <w:rPr>
                <w:rFonts w:ascii="Calibri" w:hAnsi="Calibri" w:cs="Arial"/>
                <w:color w:val="000000"/>
                <w:sz w:val="20"/>
                <w:szCs w:val="20"/>
              </w:rPr>
            </w:pPr>
            <w:r>
              <w:rPr>
                <w:rFonts w:ascii="Calibri" w:hAnsi="Calibri" w:cs="Arial"/>
                <w:color w:val="000000"/>
                <w:sz w:val="20"/>
                <w:szCs w:val="20"/>
              </w:rPr>
              <w:t>Communication: 882</w:t>
            </w:r>
          </w:p>
          <w:p w14:paraId="598C849D" w14:textId="77777777" w:rsidR="007E6B7F" w:rsidRDefault="007E6B7F" w:rsidP="00120F04">
            <w:pPr>
              <w:tabs>
                <w:tab w:val="left" w:pos="5040"/>
              </w:tabs>
              <w:rPr>
                <w:rFonts w:ascii="Calibri" w:hAnsi="Calibri" w:cs="Arial"/>
                <w:color w:val="000000"/>
                <w:sz w:val="20"/>
                <w:szCs w:val="20"/>
              </w:rPr>
            </w:pPr>
          </w:p>
          <w:p w14:paraId="5108F029" w14:textId="4AFACD16" w:rsidR="007E6B7F" w:rsidRDefault="007E6B7F" w:rsidP="00120F04">
            <w:pPr>
              <w:tabs>
                <w:tab w:val="left" w:pos="5040"/>
              </w:tabs>
              <w:rPr>
                <w:rFonts w:ascii="Calibri" w:hAnsi="Calibri" w:cs="Arial"/>
                <w:color w:val="000000"/>
                <w:sz w:val="20"/>
                <w:szCs w:val="20"/>
              </w:rPr>
            </w:pPr>
            <w:r>
              <w:rPr>
                <w:rFonts w:ascii="Calibri" w:hAnsi="Calibri" w:cs="Arial"/>
                <w:color w:val="000000"/>
                <w:sz w:val="20"/>
                <w:szCs w:val="20"/>
              </w:rPr>
              <w:t>2017: Benchmark of 850 not achieved for the FA 17 cohort compared to the benchmark of 850 partially achieved for the SP 17 cohort. Continue to monitor for trends.  Curriculum committee to review and identify any curriculum gaps.</w:t>
            </w:r>
          </w:p>
          <w:p w14:paraId="52BA8CBD" w14:textId="77777777" w:rsidR="007E6B7F" w:rsidRDefault="007E6B7F" w:rsidP="00120F04">
            <w:pPr>
              <w:tabs>
                <w:tab w:val="left" w:pos="5040"/>
              </w:tabs>
              <w:rPr>
                <w:rFonts w:ascii="Calibri" w:hAnsi="Calibri" w:cs="Arial"/>
                <w:color w:val="000000"/>
                <w:sz w:val="20"/>
                <w:szCs w:val="20"/>
              </w:rPr>
            </w:pPr>
          </w:p>
          <w:p w14:paraId="7173CADC" w14:textId="77777777" w:rsidR="007E6B7F" w:rsidRDefault="007E6B7F" w:rsidP="00120F04">
            <w:pPr>
              <w:tabs>
                <w:tab w:val="left" w:pos="5040"/>
              </w:tabs>
              <w:rPr>
                <w:rFonts w:ascii="Calibri" w:hAnsi="Calibri" w:cs="Arial"/>
                <w:color w:val="000000"/>
                <w:sz w:val="20"/>
                <w:szCs w:val="20"/>
              </w:rPr>
            </w:pPr>
          </w:p>
          <w:p w14:paraId="69B28B9F" w14:textId="33A0E37A" w:rsidR="007E6B7F" w:rsidRDefault="004707ED" w:rsidP="00120F04">
            <w:pPr>
              <w:tabs>
                <w:tab w:val="left" w:pos="5040"/>
              </w:tabs>
              <w:rPr>
                <w:rFonts w:ascii="Calibri" w:hAnsi="Calibri" w:cs="Arial"/>
                <w:color w:val="000000"/>
                <w:sz w:val="20"/>
                <w:szCs w:val="20"/>
              </w:rPr>
            </w:pPr>
            <w:r>
              <w:rPr>
                <w:rFonts w:ascii="Calibri" w:hAnsi="Calibri" w:cs="Arial"/>
                <w:color w:val="000000"/>
                <w:sz w:val="20"/>
                <w:szCs w:val="20"/>
              </w:rPr>
              <w:t>FA 17: 100% of students achieved 80% or higher on assignment.</w:t>
            </w:r>
          </w:p>
          <w:p w14:paraId="7C57E8F9" w14:textId="77777777" w:rsidR="004707ED" w:rsidRDefault="004707ED" w:rsidP="00120F04">
            <w:pPr>
              <w:tabs>
                <w:tab w:val="left" w:pos="5040"/>
              </w:tabs>
              <w:rPr>
                <w:rFonts w:ascii="Calibri" w:hAnsi="Calibri" w:cs="Arial"/>
                <w:color w:val="000000"/>
                <w:sz w:val="20"/>
                <w:szCs w:val="20"/>
              </w:rPr>
            </w:pPr>
          </w:p>
          <w:p w14:paraId="11C69BD1" w14:textId="439C5CF4" w:rsidR="004707ED" w:rsidRDefault="004707ED" w:rsidP="00120F04">
            <w:pPr>
              <w:tabs>
                <w:tab w:val="left" w:pos="5040"/>
              </w:tabs>
              <w:rPr>
                <w:rFonts w:ascii="Calibri" w:hAnsi="Calibri" w:cs="Arial"/>
                <w:color w:val="000000"/>
                <w:sz w:val="20"/>
                <w:szCs w:val="20"/>
              </w:rPr>
            </w:pPr>
            <w:r>
              <w:rPr>
                <w:rFonts w:ascii="Calibri" w:hAnsi="Calibri" w:cs="Arial"/>
                <w:color w:val="000000"/>
                <w:sz w:val="20"/>
                <w:szCs w:val="20"/>
              </w:rPr>
              <w:t>SP 17: 100% of students achieved 80% or higher on assignment.</w:t>
            </w:r>
          </w:p>
          <w:p w14:paraId="023F9EC0" w14:textId="3E090D81" w:rsidR="004707ED" w:rsidRDefault="004707ED" w:rsidP="00120F04">
            <w:pPr>
              <w:tabs>
                <w:tab w:val="left" w:pos="5040"/>
              </w:tabs>
              <w:rPr>
                <w:rFonts w:ascii="Calibri" w:hAnsi="Calibri" w:cs="Arial"/>
                <w:color w:val="000000"/>
                <w:sz w:val="20"/>
                <w:szCs w:val="20"/>
              </w:rPr>
            </w:pPr>
          </w:p>
          <w:p w14:paraId="71050121" w14:textId="77777777" w:rsidR="007E6B7F" w:rsidRDefault="007E6B7F" w:rsidP="00120F04">
            <w:pPr>
              <w:tabs>
                <w:tab w:val="left" w:pos="5040"/>
              </w:tabs>
              <w:rPr>
                <w:rFonts w:ascii="Calibri" w:hAnsi="Calibri" w:cs="Arial"/>
                <w:color w:val="000000"/>
                <w:sz w:val="20"/>
                <w:szCs w:val="20"/>
              </w:rPr>
            </w:pPr>
            <w:r>
              <w:rPr>
                <w:rFonts w:ascii="Calibri" w:hAnsi="Calibri" w:cs="Arial"/>
                <w:color w:val="000000"/>
                <w:sz w:val="20"/>
                <w:szCs w:val="20"/>
              </w:rPr>
              <w:t>AY 2017: 86.3%</w:t>
            </w:r>
            <w:r w:rsidR="00B27C1D">
              <w:rPr>
                <w:rFonts w:ascii="Calibri" w:hAnsi="Calibri" w:cs="Arial"/>
                <w:color w:val="000000"/>
                <w:sz w:val="20"/>
                <w:szCs w:val="20"/>
              </w:rPr>
              <w:t xml:space="preserve"> first time candidates</w:t>
            </w:r>
          </w:p>
          <w:p w14:paraId="2AB5D8AF" w14:textId="73865A90" w:rsidR="00B27C1D" w:rsidRDefault="00B27C1D" w:rsidP="00120F04">
            <w:pPr>
              <w:tabs>
                <w:tab w:val="left" w:pos="5040"/>
              </w:tabs>
              <w:rPr>
                <w:rFonts w:ascii="Calibri" w:hAnsi="Calibri" w:cs="Arial"/>
                <w:color w:val="000000"/>
                <w:sz w:val="20"/>
                <w:szCs w:val="20"/>
              </w:rPr>
            </w:pPr>
          </w:p>
          <w:p w14:paraId="044D307D" w14:textId="4CD89069" w:rsidR="00B27C1D" w:rsidRPr="00B27C1D" w:rsidRDefault="00B27C1D" w:rsidP="00120F04">
            <w:pPr>
              <w:tabs>
                <w:tab w:val="left" w:pos="5040"/>
              </w:tabs>
              <w:rPr>
                <w:rFonts w:asciiTheme="minorHAnsi" w:hAnsiTheme="minorHAnsi" w:cstheme="minorHAnsi"/>
                <w:color w:val="000000"/>
                <w:sz w:val="20"/>
                <w:szCs w:val="20"/>
              </w:rPr>
            </w:pPr>
            <w:r w:rsidRPr="00B27C1D">
              <w:rPr>
                <w:rFonts w:asciiTheme="minorHAnsi" w:hAnsiTheme="minorHAnsi" w:cstheme="minorHAnsi"/>
                <w:sz w:val="20"/>
                <w:szCs w:val="20"/>
              </w:rPr>
              <w:lastRenderedPageBreak/>
              <w:t xml:space="preserve">The program has shown with the implementation of the new curriculum an increase of 11.5% from the AY 2016 to AY 2017 and above the 95% of the national average.  </w:t>
            </w:r>
            <w:r>
              <w:rPr>
                <w:rFonts w:asciiTheme="minorHAnsi" w:hAnsiTheme="minorHAnsi" w:cstheme="minorHAnsi"/>
                <w:sz w:val="20"/>
                <w:szCs w:val="20"/>
              </w:rPr>
              <w:t>A variety of strategies were implemented to increase first time pass rates including a rigorous testing policy, adaptive quizzing, concept-based curriculum, and increased lab time.</w:t>
            </w:r>
          </w:p>
          <w:p w14:paraId="582516A3" w14:textId="77777777" w:rsidR="00B27C1D" w:rsidRDefault="00B27C1D" w:rsidP="00120F04">
            <w:pPr>
              <w:tabs>
                <w:tab w:val="left" w:pos="5040"/>
              </w:tabs>
              <w:rPr>
                <w:rFonts w:ascii="Calibri" w:hAnsi="Calibri" w:cs="Arial"/>
                <w:color w:val="000000"/>
                <w:sz w:val="20"/>
                <w:szCs w:val="20"/>
              </w:rPr>
            </w:pPr>
          </w:p>
          <w:p w14:paraId="44F8E6A4" w14:textId="4B55D942" w:rsidR="00B27C1D" w:rsidRDefault="00B27C1D" w:rsidP="00120F04">
            <w:pPr>
              <w:tabs>
                <w:tab w:val="left" w:pos="5040"/>
              </w:tabs>
              <w:rPr>
                <w:rFonts w:ascii="Calibri" w:hAnsi="Calibri" w:cs="Arial"/>
                <w:color w:val="000000"/>
                <w:sz w:val="20"/>
                <w:szCs w:val="20"/>
              </w:rPr>
            </w:pPr>
            <w:r>
              <w:rPr>
                <w:rFonts w:ascii="Calibri" w:hAnsi="Calibri" w:cs="Arial"/>
                <w:color w:val="000000"/>
                <w:sz w:val="20"/>
                <w:szCs w:val="20"/>
              </w:rPr>
              <w:t xml:space="preserve">AY 2016-17: </w:t>
            </w:r>
            <w:r w:rsidR="00DF4C2D">
              <w:rPr>
                <w:rFonts w:ascii="Calibri" w:hAnsi="Calibri" w:cs="Arial"/>
                <w:color w:val="000000"/>
                <w:sz w:val="20"/>
                <w:szCs w:val="20"/>
              </w:rPr>
              <w:t xml:space="preserve">Completion for the AY was 92/137 students (67%).  The cohort starting FA 16 had 34/62 </w:t>
            </w:r>
            <w:r w:rsidR="00F22645">
              <w:rPr>
                <w:rFonts w:ascii="Calibri" w:hAnsi="Calibri" w:cs="Arial"/>
                <w:color w:val="000000"/>
                <w:sz w:val="20"/>
                <w:szCs w:val="20"/>
              </w:rPr>
              <w:t xml:space="preserve">on-time </w:t>
            </w:r>
            <w:r w:rsidR="00DF4C2D">
              <w:rPr>
                <w:rFonts w:ascii="Calibri" w:hAnsi="Calibri" w:cs="Arial"/>
                <w:color w:val="000000"/>
                <w:sz w:val="20"/>
                <w:szCs w:val="20"/>
              </w:rPr>
              <w:t>complet</w:t>
            </w:r>
            <w:r w:rsidR="00F22645">
              <w:rPr>
                <w:rFonts w:ascii="Calibri" w:hAnsi="Calibri" w:cs="Arial"/>
                <w:color w:val="000000"/>
                <w:sz w:val="20"/>
                <w:szCs w:val="20"/>
              </w:rPr>
              <w:t>ion;</w:t>
            </w:r>
            <w:r w:rsidR="00DF4C2D">
              <w:rPr>
                <w:rFonts w:ascii="Calibri" w:hAnsi="Calibri" w:cs="Arial"/>
                <w:color w:val="000000"/>
                <w:sz w:val="20"/>
                <w:szCs w:val="20"/>
              </w:rPr>
              <w:t xml:space="preserve"> SP 17 had 58/75 </w:t>
            </w:r>
            <w:r w:rsidR="00F22645">
              <w:rPr>
                <w:rFonts w:ascii="Calibri" w:hAnsi="Calibri" w:cs="Arial"/>
                <w:color w:val="000000"/>
                <w:sz w:val="20"/>
                <w:szCs w:val="20"/>
              </w:rPr>
              <w:t>on-time completion. Faculty continue make referrals to appropriate SCC student services to support students in academic success.</w:t>
            </w:r>
          </w:p>
          <w:p w14:paraId="46098B76" w14:textId="129A916C" w:rsidR="00B27C1D" w:rsidRDefault="00B27C1D" w:rsidP="00120F04">
            <w:pPr>
              <w:tabs>
                <w:tab w:val="left" w:pos="5040"/>
              </w:tabs>
              <w:rPr>
                <w:rFonts w:ascii="Calibri" w:hAnsi="Calibri" w:cs="Arial"/>
                <w:color w:val="000000"/>
                <w:sz w:val="20"/>
                <w:szCs w:val="20"/>
              </w:rPr>
            </w:pPr>
          </w:p>
          <w:p w14:paraId="753DA14A" w14:textId="77777777" w:rsidR="00B27C1D" w:rsidRDefault="00B27C1D" w:rsidP="00120F04">
            <w:pPr>
              <w:tabs>
                <w:tab w:val="left" w:pos="5040"/>
              </w:tabs>
              <w:rPr>
                <w:rFonts w:ascii="Calibri" w:hAnsi="Calibri" w:cs="Arial"/>
                <w:color w:val="000000"/>
                <w:sz w:val="20"/>
                <w:szCs w:val="20"/>
              </w:rPr>
            </w:pPr>
            <w:r>
              <w:rPr>
                <w:rFonts w:ascii="Calibri" w:hAnsi="Calibri" w:cs="Arial"/>
                <w:color w:val="000000"/>
                <w:sz w:val="20"/>
                <w:szCs w:val="20"/>
              </w:rPr>
              <w:t>Completion rates continue to increase from AY 2012-13. Department ELA determined by faculty: based on historical data of average of 68-70% completion, large percentage of non-traditional students/high risk students (working FT, second career, minority, ESL, first member of family to go to college, demographics and college completion rates). AY 2012-13: 51%; AY 2013-14: 49.4%; AY 2014-15: 36.3%.</w:t>
            </w:r>
          </w:p>
          <w:p w14:paraId="0C1A272E" w14:textId="77777777" w:rsidR="00B27C1D" w:rsidRDefault="00B27C1D" w:rsidP="00120F04">
            <w:pPr>
              <w:tabs>
                <w:tab w:val="left" w:pos="5040"/>
              </w:tabs>
              <w:rPr>
                <w:rFonts w:ascii="Calibri" w:hAnsi="Calibri" w:cs="Arial"/>
                <w:color w:val="000000"/>
                <w:sz w:val="20"/>
                <w:szCs w:val="20"/>
              </w:rPr>
            </w:pPr>
          </w:p>
          <w:p w14:paraId="7852C56E" w14:textId="2A53A63B" w:rsidR="004E65EF" w:rsidRDefault="004E65EF" w:rsidP="00120F04">
            <w:pPr>
              <w:tabs>
                <w:tab w:val="left" w:pos="5040"/>
              </w:tabs>
              <w:rPr>
                <w:rFonts w:ascii="Calibri" w:hAnsi="Calibri" w:cs="Arial"/>
                <w:color w:val="000000"/>
                <w:sz w:val="20"/>
                <w:szCs w:val="20"/>
              </w:rPr>
            </w:pPr>
            <w:r>
              <w:rPr>
                <w:rFonts w:ascii="Calibri" w:hAnsi="Calibri" w:cs="Arial"/>
                <w:color w:val="000000"/>
                <w:sz w:val="20"/>
                <w:szCs w:val="20"/>
              </w:rPr>
              <w:t xml:space="preserve">AY 2016-17: </w:t>
            </w:r>
            <w:r w:rsidR="0075678C">
              <w:rPr>
                <w:rFonts w:ascii="Calibri" w:hAnsi="Calibri" w:cs="Arial"/>
                <w:color w:val="000000"/>
                <w:sz w:val="20"/>
                <w:szCs w:val="20"/>
              </w:rPr>
              <w:t>N=</w:t>
            </w:r>
            <w:r w:rsidR="00E13C6E">
              <w:rPr>
                <w:rFonts w:ascii="Calibri" w:hAnsi="Calibri" w:cs="Arial"/>
                <w:color w:val="000000"/>
                <w:sz w:val="20"/>
                <w:szCs w:val="20"/>
              </w:rPr>
              <w:t>4</w:t>
            </w:r>
            <w:r w:rsidR="0075678C">
              <w:rPr>
                <w:rFonts w:ascii="Calibri" w:hAnsi="Calibri" w:cs="Arial"/>
                <w:color w:val="000000"/>
                <w:sz w:val="20"/>
                <w:szCs w:val="20"/>
              </w:rPr>
              <w:t xml:space="preserve"> </w:t>
            </w:r>
            <w:r w:rsidR="00896FBF">
              <w:rPr>
                <w:rFonts w:ascii="Calibri" w:hAnsi="Calibri" w:cs="Arial"/>
                <w:color w:val="000000"/>
                <w:sz w:val="20"/>
                <w:szCs w:val="20"/>
              </w:rPr>
              <w:t>(</w:t>
            </w:r>
            <w:r w:rsidR="00E13C6E">
              <w:rPr>
                <w:rFonts w:ascii="Calibri" w:hAnsi="Calibri" w:cs="Arial"/>
                <w:color w:val="000000"/>
                <w:sz w:val="20"/>
                <w:szCs w:val="20"/>
              </w:rPr>
              <w:t>19</w:t>
            </w:r>
            <w:r w:rsidR="00120F04">
              <w:rPr>
                <w:rFonts w:ascii="Calibri" w:hAnsi="Calibri" w:cs="Arial"/>
                <w:color w:val="000000"/>
                <w:sz w:val="20"/>
                <w:szCs w:val="20"/>
              </w:rPr>
              <w:t>%). Due to low response rate, d</w:t>
            </w:r>
            <w:r w:rsidR="00896FBF">
              <w:rPr>
                <w:rFonts w:ascii="Calibri" w:hAnsi="Calibri" w:cs="Arial"/>
                <w:color w:val="000000"/>
                <w:sz w:val="20"/>
                <w:szCs w:val="20"/>
              </w:rPr>
              <w:t xml:space="preserve">iscussed with RAR and will include </w:t>
            </w:r>
            <w:r w:rsidR="00120F04">
              <w:rPr>
                <w:rFonts w:ascii="Calibri" w:hAnsi="Calibri" w:cs="Arial"/>
                <w:color w:val="000000"/>
                <w:sz w:val="20"/>
                <w:szCs w:val="20"/>
              </w:rPr>
              <w:t>FA 16 graduates in the SP 17 college graduate survey and disaggregate the data.</w:t>
            </w:r>
          </w:p>
          <w:p w14:paraId="26C205D4" w14:textId="77777777" w:rsidR="00896FBF" w:rsidRDefault="00896FBF" w:rsidP="00120F04">
            <w:pPr>
              <w:tabs>
                <w:tab w:val="left" w:pos="5040"/>
              </w:tabs>
              <w:rPr>
                <w:rFonts w:ascii="Calibri" w:hAnsi="Calibri" w:cs="Arial"/>
                <w:color w:val="000000"/>
                <w:sz w:val="20"/>
                <w:szCs w:val="20"/>
              </w:rPr>
            </w:pPr>
          </w:p>
          <w:p w14:paraId="0A238500" w14:textId="4EC99A33" w:rsidR="004E65EF" w:rsidRDefault="004E65EF" w:rsidP="00120F04">
            <w:pPr>
              <w:tabs>
                <w:tab w:val="left" w:pos="5040"/>
              </w:tabs>
              <w:rPr>
                <w:rFonts w:ascii="Calibri" w:hAnsi="Calibri" w:cs="Arial"/>
                <w:color w:val="000000"/>
                <w:sz w:val="20"/>
                <w:szCs w:val="20"/>
              </w:rPr>
            </w:pPr>
            <w:r>
              <w:rPr>
                <w:rFonts w:ascii="Calibri" w:hAnsi="Calibri" w:cs="Arial"/>
                <w:color w:val="000000"/>
                <w:sz w:val="20"/>
                <w:szCs w:val="20"/>
              </w:rPr>
              <w:t>Continue to survey students via college process email survey 6-months post-</w:t>
            </w:r>
            <w:r>
              <w:rPr>
                <w:rFonts w:ascii="Calibri" w:hAnsi="Calibri" w:cs="Arial"/>
                <w:color w:val="000000"/>
                <w:sz w:val="20"/>
                <w:szCs w:val="20"/>
              </w:rPr>
              <w:lastRenderedPageBreak/>
              <w:t>graduation for employment and transfer data.</w:t>
            </w:r>
          </w:p>
          <w:p w14:paraId="6F0C0888" w14:textId="77777777" w:rsidR="00896FBF" w:rsidRDefault="00896FBF" w:rsidP="00120F04">
            <w:pPr>
              <w:tabs>
                <w:tab w:val="left" w:pos="5040"/>
              </w:tabs>
              <w:rPr>
                <w:rFonts w:ascii="Calibri" w:hAnsi="Calibri" w:cs="Arial"/>
                <w:color w:val="000000"/>
                <w:sz w:val="20"/>
                <w:szCs w:val="20"/>
              </w:rPr>
            </w:pPr>
          </w:p>
          <w:p w14:paraId="193D1EA8" w14:textId="7771D455" w:rsidR="00C47945" w:rsidRPr="001D2425" w:rsidRDefault="00C47945" w:rsidP="00120F04">
            <w:pPr>
              <w:pStyle w:val="ListParagraph"/>
              <w:tabs>
                <w:tab w:val="left" w:pos="5040"/>
              </w:tabs>
              <w:ind w:left="0"/>
              <w:rPr>
                <w:rFonts w:ascii="Calibri" w:hAnsi="Calibri" w:cs="Arial"/>
                <w:color w:val="000000"/>
                <w:sz w:val="20"/>
                <w:szCs w:val="20"/>
              </w:rPr>
            </w:pPr>
            <w:r w:rsidRPr="00896FBF">
              <w:rPr>
                <w:rFonts w:ascii="Calibri" w:hAnsi="Calibri" w:cs="Arial"/>
                <w:color w:val="000000"/>
                <w:sz w:val="20"/>
                <w:szCs w:val="20"/>
              </w:rPr>
              <w:t>Noted above, Premier Health Network shared data from their Versant Residency program demonstrating that 2017 Sinclair Graduates required 92% less remediation of foundational competencies and 77% less remediation of the generalist multi-specialty competencies compared with the 2015 and 2016 SCC participants.</w:t>
            </w:r>
          </w:p>
          <w:p w14:paraId="1B7BCA28" w14:textId="5BAD0F9F" w:rsidR="004E65EF" w:rsidRDefault="004E65EF" w:rsidP="00120F04">
            <w:pPr>
              <w:tabs>
                <w:tab w:val="left" w:pos="5040"/>
              </w:tabs>
              <w:rPr>
                <w:rFonts w:ascii="Calibri" w:hAnsi="Calibri" w:cs="Arial"/>
                <w:color w:val="000000"/>
                <w:sz w:val="20"/>
                <w:szCs w:val="20"/>
              </w:rPr>
            </w:pPr>
          </w:p>
          <w:p w14:paraId="67116765" w14:textId="77777777" w:rsidR="004E65EF" w:rsidRDefault="004E65EF" w:rsidP="00120F04">
            <w:pPr>
              <w:tabs>
                <w:tab w:val="left" w:pos="5040"/>
              </w:tabs>
              <w:rPr>
                <w:rFonts w:ascii="Calibri" w:hAnsi="Calibri" w:cs="Arial"/>
                <w:color w:val="000000"/>
                <w:sz w:val="20"/>
                <w:szCs w:val="20"/>
              </w:rPr>
            </w:pPr>
          </w:p>
          <w:p w14:paraId="086A23DD" w14:textId="285457D9" w:rsidR="004E65EF" w:rsidRDefault="004E65EF" w:rsidP="00120F04">
            <w:pPr>
              <w:tabs>
                <w:tab w:val="left" w:pos="5040"/>
              </w:tabs>
              <w:rPr>
                <w:rFonts w:ascii="Calibri" w:hAnsi="Calibri" w:cs="Arial"/>
                <w:color w:val="000000"/>
                <w:sz w:val="20"/>
                <w:szCs w:val="20"/>
              </w:rPr>
            </w:pPr>
            <w:r>
              <w:rPr>
                <w:rFonts w:ascii="Calibri" w:hAnsi="Calibri" w:cs="Arial"/>
                <w:color w:val="000000"/>
                <w:sz w:val="20"/>
                <w:szCs w:val="20"/>
              </w:rPr>
              <w:t>2017-18</w:t>
            </w:r>
          </w:p>
          <w:p w14:paraId="03E1C185" w14:textId="4A811806" w:rsidR="004E65EF" w:rsidRDefault="004E65EF" w:rsidP="00120F04">
            <w:pPr>
              <w:tabs>
                <w:tab w:val="left" w:pos="5040"/>
              </w:tabs>
              <w:rPr>
                <w:rFonts w:ascii="Calibri" w:hAnsi="Calibri" w:cs="Arial"/>
                <w:color w:val="000000"/>
                <w:sz w:val="20"/>
                <w:szCs w:val="20"/>
              </w:rPr>
            </w:pPr>
            <w:r>
              <w:rPr>
                <w:rFonts w:ascii="Calibri" w:hAnsi="Calibri" w:cs="Arial"/>
                <w:color w:val="000000"/>
                <w:sz w:val="20"/>
                <w:szCs w:val="20"/>
              </w:rPr>
              <w:t>GVH will be completing speed interviewing on campus for last semester students.  Increased attendance and participation of NSG students in the HS career fair.  Continuing to work with KCMA to support seamless BSN completion transfer and with UD for the 1+2+1 and BSN completion opportunities.</w:t>
            </w:r>
          </w:p>
          <w:p w14:paraId="5583819C" w14:textId="77777777" w:rsidR="00BD3610" w:rsidRDefault="00BD3610" w:rsidP="00120F04">
            <w:pPr>
              <w:tabs>
                <w:tab w:val="left" w:pos="5040"/>
              </w:tabs>
              <w:rPr>
                <w:rFonts w:ascii="Calibri" w:hAnsi="Calibri" w:cs="Arial"/>
                <w:color w:val="000000"/>
                <w:sz w:val="20"/>
                <w:szCs w:val="20"/>
              </w:rPr>
            </w:pPr>
          </w:p>
          <w:p w14:paraId="311018F0" w14:textId="77777777" w:rsidR="00BD3610" w:rsidRDefault="00BD3610" w:rsidP="00120F04">
            <w:pPr>
              <w:tabs>
                <w:tab w:val="left" w:pos="5040"/>
              </w:tabs>
              <w:rPr>
                <w:rFonts w:ascii="Calibri" w:hAnsi="Calibri" w:cs="Arial"/>
                <w:color w:val="000000"/>
                <w:sz w:val="20"/>
                <w:szCs w:val="20"/>
              </w:rPr>
            </w:pPr>
            <w:r>
              <w:rPr>
                <w:rFonts w:ascii="Calibri" w:hAnsi="Calibri" w:cs="Arial"/>
                <w:color w:val="000000"/>
                <w:sz w:val="20"/>
                <w:szCs w:val="20"/>
              </w:rPr>
              <w:t>ODJFS current available placement and transfer data is from AY 2013-14 with an employment rate of 69.67% and a transfer rate of 27%.</w:t>
            </w:r>
          </w:p>
          <w:p w14:paraId="51996BCE" w14:textId="77777777" w:rsidR="00BD3610" w:rsidRDefault="00BD3610" w:rsidP="00120F04">
            <w:pPr>
              <w:tabs>
                <w:tab w:val="left" w:pos="5040"/>
              </w:tabs>
              <w:rPr>
                <w:rFonts w:ascii="Calibri" w:hAnsi="Calibri" w:cs="Arial"/>
                <w:color w:val="000000"/>
                <w:sz w:val="20"/>
                <w:szCs w:val="20"/>
              </w:rPr>
            </w:pPr>
          </w:p>
          <w:p w14:paraId="082FBEDB" w14:textId="59473B57" w:rsidR="003226FE" w:rsidRDefault="003226FE" w:rsidP="00120F04">
            <w:pPr>
              <w:tabs>
                <w:tab w:val="left" w:pos="5040"/>
              </w:tabs>
              <w:rPr>
                <w:rFonts w:ascii="Calibri" w:hAnsi="Calibri" w:cs="Arial"/>
                <w:color w:val="000000"/>
                <w:sz w:val="20"/>
                <w:szCs w:val="20"/>
              </w:rPr>
            </w:pPr>
            <w:r>
              <w:rPr>
                <w:rFonts w:ascii="Calibri" w:hAnsi="Calibri" w:cs="Arial"/>
                <w:color w:val="000000"/>
                <w:sz w:val="20"/>
                <w:szCs w:val="20"/>
              </w:rPr>
              <w:t>ODJFS able to provide data limited data  with the following restrictions (data includes grads of 16/SU and 16/FA; employed is defined as a wage record and may not be in desired field)- FY 206-17: 55% employed within one year; FY 2015-16: 89% employed within one year; FY 2014-15: 94% employed within one year.</w:t>
            </w:r>
            <w:bookmarkStart w:id="0" w:name="_GoBack"/>
            <w:bookmarkEnd w:id="0"/>
          </w:p>
          <w:p w14:paraId="2ACE491C" w14:textId="272D78AF" w:rsidR="004E65EF" w:rsidRDefault="004E65EF" w:rsidP="00120F04">
            <w:pPr>
              <w:tabs>
                <w:tab w:val="left" w:pos="5040"/>
              </w:tabs>
              <w:rPr>
                <w:rFonts w:ascii="Calibri" w:hAnsi="Calibri" w:cs="Arial"/>
                <w:color w:val="000000"/>
                <w:sz w:val="20"/>
                <w:szCs w:val="20"/>
              </w:rPr>
            </w:pPr>
            <w:r>
              <w:rPr>
                <w:rFonts w:ascii="Calibri" w:hAnsi="Calibri" w:cs="Arial"/>
                <w:color w:val="000000"/>
                <w:sz w:val="20"/>
                <w:szCs w:val="20"/>
              </w:rPr>
              <w:lastRenderedPageBreak/>
              <w:t>2016-17: Department working to maintain writing/job interviewing in NSG 2600 course.</w:t>
            </w:r>
          </w:p>
          <w:p w14:paraId="7AB7BB67" w14:textId="77777777" w:rsidR="004E65EF" w:rsidRDefault="004E65EF" w:rsidP="00120F04">
            <w:pPr>
              <w:tabs>
                <w:tab w:val="left" w:pos="5040"/>
              </w:tabs>
              <w:rPr>
                <w:rFonts w:ascii="Calibri" w:hAnsi="Calibri" w:cs="Arial"/>
                <w:color w:val="000000"/>
                <w:sz w:val="20"/>
                <w:szCs w:val="20"/>
              </w:rPr>
            </w:pPr>
          </w:p>
          <w:p w14:paraId="5640DFF0" w14:textId="0245D54C" w:rsidR="004E65EF" w:rsidRPr="007E6B7F" w:rsidRDefault="004E65EF" w:rsidP="00120F04">
            <w:pPr>
              <w:tabs>
                <w:tab w:val="left" w:pos="5040"/>
              </w:tabs>
              <w:rPr>
                <w:rFonts w:ascii="Calibri" w:hAnsi="Calibri" w:cs="Arial"/>
                <w:color w:val="000000"/>
                <w:sz w:val="20"/>
                <w:szCs w:val="20"/>
              </w:rPr>
            </w:pPr>
            <w:r>
              <w:rPr>
                <w:rFonts w:ascii="Calibri" w:hAnsi="Calibri" w:cs="Arial"/>
                <w:color w:val="000000"/>
                <w:sz w:val="20"/>
                <w:szCs w:val="20"/>
              </w:rPr>
              <w:t>2015-16: Employment/transfer rates through ODJFS continue to increase from 96% to 98% in the 2013-14 year. Lag time continues; will continue to work with RAR annually to update employment/transfer data.</w:t>
            </w:r>
          </w:p>
        </w:tc>
      </w:tr>
    </w:tbl>
    <w:p w14:paraId="1283AC00" w14:textId="05C995A8" w:rsidR="00C956F3" w:rsidRDefault="00C956F3" w:rsidP="00115052">
      <w:pPr>
        <w:rPr>
          <w:rFonts w:ascii="Arial" w:hAnsi="Arial" w:cs="Arial"/>
          <w:color w:val="FF0000"/>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984B4F" w14:paraId="088A64B5" w14:textId="77777777" w:rsidTr="00943FF6">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2DBA2CA" w14:textId="77777777" w:rsidR="00984B4F" w:rsidRDefault="00984B4F" w:rsidP="00943FF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0F00D21D" w14:textId="77777777" w:rsidR="00984B4F" w:rsidRDefault="00984B4F" w:rsidP="00943FF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D8954E3" w14:textId="228C83AD" w:rsidR="00984B4F" w:rsidRPr="00B02892" w:rsidRDefault="00AB5B71" w:rsidP="00943FF6">
            <w:pPr>
              <w:pStyle w:val="ListParagraph"/>
              <w:tabs>
                <w:tab w:val="left" w:pos="5040"/>
              </w:tabs>
              <w:ind w:left="0"/>
              <w:rPr>
                <w:color w:val="000000" w:themeColor="text1"/>
              </w:rPr>
            </w:pPr>
            <w:r>
              <w:rPr>
                <w:color w:val="000000" w:themeColor="text1"/>
              </w:rPr>
              <w:t>The department will be working with employers to collect employer survey data SU 2018 on FA 17/SP 18 graduates.  Curriculum committee will be working with the courses to identify where general education outcomes best met and assign college rubrics to identified assignments.</w:t>
            </w:r>
            <w:r w:rsidR="00943FF6">
              <w:rPr>
                <w:color w:val="000000" w:themeColor="text1"/>
              </w:rPr>
              <w:t xml:space="preserve"> The department is finding that the EXIT HESI has not proven to be as strong as a predictor as in the past. Discussions will occur with the general faculty in making the EXIT HESI equivalent to an exam grade in the last semester course. </w:t>
            </w:r>
          </w:p>
        </w:tc>
      </w:tr>
      <w:tr w:rsidR="00984B4F" w14:paraId="5BB6DE2F" w14:textId="77777777" w:rsidTr="00943FF6">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04617DF" w14:textId="77777777" w:rsidR="00984B4F" w:rsidRDefault="00984B4F" w:rsidP="00943FF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5C0E8E9E" w14:textId="77777777" w:rsidR="00984B4F" w:rsidRDefault="00984B4F" w:rsidP="00943FF6">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5821D9D" w14:textId="1DDA7EEA" w:rsidR="00984B4F" w:rsidRPr="00E11916" w:rsidRDefault="00AB5B71" w:rsidP="00943FF6">
            <w:pPr>
              <w:pStyle w:val="ListParagraph"/>
              <w:tabs>
                <w:tab w:val="left" w:pos="5040"/>
              </w:tabs>
              <w:ind w:left="0"/>
              <w:rPr>
                <w:color w:val="000000" w:themeColor="text1"/>
              </w:rPr>
            </w:pPr>
            <w:r>
              <w:rPr>
                <w:color w:val="000000" w:themeColor="text1"/>
              </w:rPr>
              <w:t>Employer survey data will be collected using Survey Monkey.  College general education rubrics will be used to collect general education data.</w:t>
            </w:r>
            <w:r w:rsidR="00943FF6">
              <w:rPr>
                <w:color w:val="000000" w:themeColor="text1"/>
              </w:rPr>
              <w:t xml:space="preserve"> The program will continue to correlate NCLEX first time success with EXIT HESI data.</w:t>
            </w:r>
          </w:p>
        </w:tc>
      </w:tr>
    </w:tbl>
    <w:p w14:paraId="2AB81921" w14:textId="77777777" w:rsidR="00984B4F" w:rsidRDefault="00984B4F" w:rsidP="00984B4F">
      <w:pPr>
        <w:pStyle w:val="ListParagraph"/>
        <w:ind w:left="72"/>
        <w:rPr>
          <w:rFonts w:ascii="Arial" w:hAnsi="Arial" w:cs="Arial"/>
          <w:color w:val="FF0000"/>
          <w:sz w:val="20"/>
          <w:szCs w:val="20"/>
        </w:rPr>
      </w:pPr>
    </w:p>
    <w:p w14:paraId="73A8CEFE" w14:textId="77777777" w:rsidR="00984B4F" w:rsidRDefault="00984B4F" w:rsidP="00984B4F">
      <w:pPr>
        <w:pStyle w:val="ListParagraph"/>
        <w:ind w:left="72"/>
        <w:rPr>
          <w:rFonts w:ascii="Arial" w:hAnsi="Arial" w:cs="Arial"/>
          <w:color w:val="FF0000"/>
          <w:sz w:val="20"/>
          <w:szCs w:val="20"/>
        </w:rPr>
      </w:pPr>
    </w:p>
    <w:p w14:paraId="35E8AF7C" w14:textId="77777777" w:rsidR="00984B4F" w:rsidRDefault="00984B4F" w:rsidP="00984B4F">
      <w:pPr>
        <w:pStyle w:val="ListParagraph"/>
        <w:ind w:left="72"/>
        <w:rPr>
          <w:rFonts w:ascii="Arial" w:hAnsi="Arial" w:cs="Arial"/>
          <w:color w:val="FF0000"/>
          <w:sz w:val="20"/>
          <w:szCs w:val="20"/>
        </w:rPr>
      </w:pPr>
    </w:p>
    <w:p w14:paraId="26971528" w14:textId="217EFD03" w:rsidR="00C956F3" w:rsidRPr="004E65EF" w:rsidRDefault="004E65EF" w:rsidP="00084EB3">
      <w:pPr>
        <w:pStyle w:val="ListParagraph"/>
        <w:numPr>
          <w:ilvl w:val="0"/>
          <w:numId w:val="12"/>
        </w:numPr>
        <w:rPr>
          <w:rFonts w:ascii="Arial" w:hAnsi="Arial" w:cs="Arial"/>
          <w:color w:val="FF0000"/>
          <w:sz w:val="20"/>
          <w:szCs w:val="20"/>
        </w:rPr>
      </w:pPr>
      <w:r>
        <w:rPr>
          <w:rFonts w:ascii="Arial" w:hAnsi="Arial" w:cs="Arial"/>
          <w:color w:val="FF0000"/>
          <w:sz w:val="20"/>
          <w:szCs w:val="20"/>
        </w:rPr>
        <w:t xml:space="preserve"> Old curriculum program outcomes.  Retired end of fall 2016.</w:t>
      </w:r>
      <w:r w:rsidR="00BD3610">
        <w:rPr>
          <w:rFonts w:ascii="Arial" w:hAnsi="Arial" w:cs="Arial"/>
          <w:color w:val="FF0000"/>
          <w:sz w:val="20"/>
          <w:szCs w:val="20"/>
        </w:rPr>
        <w:t xml:space="preserve"> All recorded data is noted on current program outcomes document above.</w:t>
      </w:r>
    </w:p>
    <w:p w14:paraId="01B79092" w14:textId="77777777" w:rsidR="00115052" w:rsidRDefault="00115052" w:rsidP="00115052">
      <w:pPr>
        <w:rPr>
          <w:rFonts w:ascii="Arial" w:hAnsi="Arial" w:cs="Arial"/>
          <w:b/>
          <w:sz w:val="20"/>
          <w:szCs w:val="20"/>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1903B4" w:rsidRPr="006D5AFE" w14:paraId="3F34F217" w14:textId="77777777" w:rsidTr="004F6E19">
        <w:trPr>
          <w:trHeight w:val="274"/>
        </w:trPr>
        <w:tc>
          <w:tcPr>
            <w:tcW w:w="3708" w:type="dxa"/>
            <w:shd w:val="clear" w:color="auto" w:fill="FFFFFF"/>
            <w:vAlign w:val="center"/>
          </w:tcPr>
          <w:p w14:paraId="16E43A08" w14:textId="77777777" w:rsidR="001903B4" w:rsidRPr="006D5AFE" w:rsidRDefault="001903B4" w:rsidP="004F6E19">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14:paraId="4C930066" w14:textId="77777777" w:rsidR="001903B4" w:rsidRPr="006D5AFE" w:rsidRDefault="001903B4" w:rsidP="004F6E19">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14:paraId="3E832B70" w14:textId="77777777" w:rsidR="001903B4" w:rsidRPr="006D5AFE" w:rsidRDefault="001903B4" w:rsidP="004F6E19">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14:paraId="49262E1F" w14:textId="77777777" w:rsidR="001903B4" w:rsidRPr="006D5AFE" w:rsidRDefault="001903B4" w:rsidP="004F6E19">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14:paraId="58C42B36" w14:textId="77777777" w:rsidR="001903B4" w:rsidRPr="006D5AFE" w:rsidRDefault="001903B4" w:rsidP="004F6E19">
            <w:pPr>
              <w:jc w:val="center"/>
              <w:rPr>
                <w:rFonts w:ascii="Calibri" w:eastAsia="Calibri" w:hAnsi="Calibri" w:cs="Arial"/>
                <w:color w:val="000000"/>
                <w:sz w:val="20"/>
              </w:rPr>
            </w:pPr>
            <w:r w:rsidRPr="006D5AFE">
              <w:rPr>
                <w:rFonts w:ascii="Calibri" w:eastAsia="Calibri" w:hAnsi="Calibri" w:cs="Arial"/>
                <w:color w:val="000000"/>
                <w:sz w:val="20"/>
              </w:rPr>
              <w:t>Used</w:t>
            </w:r>
          </w:p>
          <w:p w14:paraId="78BA892F" w14:textId="77777777" w:rsidR="001903B4" w:rsidRPr="006D5AFE" w:rsidRDefault="001903B4" w:rsidP="004F6E19">
            <w:pPr>
              <w:jc w:val="center"/>
              <w:rPr>
                <w:rFonts w:ascii="Calibri" w:eastAsia="Calibri" w:hAnsi="Calibri" w:cs="Arial"/>
                <w:color w:val="000000"/>
                <w:sz w:val="20"/>
              </w:rPr>
            </w:pPr>
          </w:p>
        </w:tc>
        <w:tc>
          <w:tcPr>
            <w:tcW w:w="3758" w:type="dxa"/>
            <w:shd w:val="clear" w:color="auto" w:fill="auto"/>
          </w:tcPr>
          <w:p w14:paraId="272DD6B9" w14:textId="77777777" w:rsidR="001903B4" w:rsidRPr="006D5AFE" w:rsidRDefault="001903B4" w:rsidP="004F6E19">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14:paraId="24933A6B" w14:textId="77777777" w:rsidR="001903B4" w:rsidRPr="006D5AFE" w:rsidRDefault="001903B4" w:rsidP="004F6E19">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1903B4" w:rsidRPr="006D5AFE" w14:paraId="73DEFBE5" w14:textId="77777777" w:rsidTr="004F6E19">
        <w:trPr>
          <w:trHeight w:val="1250"/>
        </w:trPr>
        <w:tc>
          <w:tcPr>
            <w:tcW w:w="3708" w:type="dxa"/>
            <w:shd w:val="clear" w:color="auto" w:fill="FFFFFF"/>
          </w:tcPr>
          <w:p w14:paraId="6D382050"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 xml:space="preserve">Acknowledge the influence of </w:t>
            </w:r>
            <w:r w:rsidRPr="001D2425">
              <w:rPr>
                <w:rFonts w:ascii="Calibri" w:hAnsi="Calibri" w:cs="Calibri"/>
                <w:b/>
                <w:color w:val="000000"/>
                <w:sz w:val="20"/>
                <w:szCs w:val="20"/>
              </w:rPr>
              <w:t xml:space="preserve">diversity </w:t>
            </w:r>
            <w:r w:rsidRPr="001D2425">
              <w:rPr>
                <w:rFonts w:ascii="Calibri" w:hAnsi="Calibri" w:cs="Calibri"/>
                <w:color w:val="000000"/>
                <w:sz w:val="20"/>
                <w:szCs w:val="20"/>
              </w:rPr>
              <w:t>on patients, families and members of the health care team.</w:t>
            </w:r>
          </w:p>
        </w:tc>
        <w:tc>
          <w:tcPr>
            <w:tcW w:w="1742" w:type="dxa"/>
            <w:shd w:val="clear" w:color="auto" w:fill="auto"/>
          </w:tcPr>
          <w:p w14:paraId="1D3C939A"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 xml:space="preserve">ALH-1101  </w:t>
            </w:r>
          </w:p>
          <w:p w14:paraId="37F73C35"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 xml:space="preserve">ALH-2202 </w:t>
            </w:r>
          </w:p>
          <w:p w14:paraId="22CD9F1D"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 xml:space="preserve">BIO-1141  </w:t>
            </w:r>
          </w:p>
          <w:p w14:paraId="455DD78D"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 xml:space="preserve">BIO-1242  </w:t>
            </w:r>
          </w:p>
          <w:p w14:paraId="3C232905"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BIO-2205  COM-2206  ENG-1101  MAT-1130  NSG-</w:t>
            </w:r>
            <w:r w:rsidRPr="001D2425">
              <w:rPr>
                <w:rFonts w:ascii="Calibri" w:hAnsi="Calibri" w:cs="Calibri"/>
                <w:color w:val="000000"/>
                <w:sz w:val="20"/>
                <w:szCs w:val="20"/>
              </w:rPr>
              <w:lastRenderedPageBreak/>
              <w:t xml:space="preserve">1100  NSG-1101  NSG-1102  PSY-1100              </w:t>
            </w:r>
          </w:p>
        </w:tc>
        <w:tc>
          <w:tcPr>
            <w:tcW w:w="1430" w:type="dxa"/>
            <w:shd w:val="clear" w:color="auto" w:fill="auto"/>
          </w:tcPr>
          <w:p w14:paraId="2BE974C4"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lastRenderedPageBreak/>
              <w:t>2014</w:t>
            </w:r>
          </w:p>
          <w:p w14:paraId="363155C6"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2015</w:t>
            </w:r>
          </w:p>
          <w:p w14:paraId="1DB46D37"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2016</w:t>
            </w:r>
          </w:p>
        </w:tc>
        <w:tc>
          <w:tcPr>
            <w:tcW w:w="2250" w:type="dxa"/>
            <w:shd w:val="clear" w:color="auto" w:fill="auto"/>
          </w:tcPr>
          <w:p w14:paraId="1F7680E6" w14:textId="21E3BC10" w:rsidR="005B3A65" w:rsidRDefault="005B3A65" w:rsidP="004F6E19">
            <w:pPr>
              <w:tabs>
                <w:tab w:val="left" w:pos="5040"/>
              </w:tabs>
              <w:rPr>
                <w:rFonts w:ascii="Calibri" w:hAnsi="Calibri" w:cs="Arial"/>
                <w:color w:val="000000"/>
                <w:sz w:val="20"/>
                <w:szCs w:val="20"/>
              </w:rPr>
            </w:pPr>
            <w:r>
              <w:rPr>
                <w:rFonts w:ascii="Calibri" w:hAnsi="Calibri" w:cs="Arial"/>
                <w:color w:val="000000"/>
                <w:sz w:val="20"/>
                <w:szCs w:val="20"/>
              </w:rPr>
              <w:t>SP 17: category changed to sub-specialty-professional issues-cultural/spiritual.</w:t>
            </w:r>
          </w:p>
          <w:p w14:paraId="38B2771F" w14:textId="77777777" w:rsidR="005B3A65" w:rsidRDefault="005B3A65" w:rsidP="004F6E19">
            <w:pPr>
              <w:tabs>
                <w:tab w:val="left" w:pos="5040"/>
              </w:tabs>
              <w:rPr>
                <w:rFonts w:ascii="Calibri" w:hAnsi="Calibri" w:cs="Arial"/>
                <w:color w:val="000000"/>
                <w:sz w:val="20"/>
                <w:szCs w:val="20"/>
              </w:rPr>
            </w:pPr>
          </w:p>
          <w:p w14:paraId="2DCE9A1E" w14:textId="45CF40D0" w:rsidR="001903B4"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 xml:space="preserve">Exit HESI Report performance on AACN </w:t>
            </w:r>
            <w:r w:rsidRPr="001D2425">
              <w:rPr>
                <w:rFonts w:ascii="Calibri" w:hAnsi="Calibri" w:cs="Arial"/>
                <w:color w:val="000000"/>
                <w:sz w:val="20"/>
                <w:szCs w:val="20"/>
              </w:rPr>
              <w:lastRenderedPageBreak/>
              <w:t>Curriculum Category: Cultural/Spiritual (category change).</w:t>
            </w:r>
          </w:p>
          <w:p w14:paraId="3AF6336B" w14:textId="77777777" w:rsidR="005B3A65" w:rsidRPr="001D2425" w:rsidRDefault="005B3A65" w:rsidP="004F6E19">
            <w:pPr>
              <w:tabs>
                <w:tab w:val="left" w:pos="5040"/>
              </w:tabs>
              <w:rPr>
                <w:rFonts w:ascii="Calibri" w:hAnsi="Calibri" w:cs="Arial"/>
                <w:color w:val="000000"/>
                <w:sz w:val="20"/>
                <w:szCs w:val="20"/>
              </w:rPr>
            </w:pPr>
          </w:p>
          <w:p w14:paraId="69FB4125" w14:textId="46FDA37B" w:rsidR="001903B4" w:rsidRPr="00391B98" w:rsidRDefault="005B3A65" w:rsidP="004F6E19">
            <w:pPr>
              <w:rPr>
                <w:rFonts w:ascii="Calibri" w:eastAsia="Calibri" w:hAnsi="Calibri" w:cs="Arial"/>
                <w:b/>
                <w:color w:val="000000"/>
                <w:sz w:val="20"/>
                <w:szCs w:val="20"/>
              </w:rPr>
            </w:pPr>
            <w:r>
              <w:rPr>
                <w:rFonts w:ascii="Calibri" w:eastAsia="Calibri" w:hAnsi="Calibri" w:cs="Arial"/>
                <w:b/>
                <w:color w:val="000000"/>
                <w:sz w:val="20"/>
                <w:szCs w:val="20"/>
              </w:rPr>
              <w:t>*</w:t>
            </w:r>
            <w:r w:rsidR="001903B4" w:rsidRPr="00391B98">
              <w:rPr>
                <w:rFonts w:ascii="Calibri" w:eastAsia="Calibri" w:hAnsi="Calibri" w:cs="Arial"/>
                <w:b/>
                <w:color w:val="000000"/>
                <w:sz w:val="20"/>
                <w:szCs w:val="20"/>
              </w:rPr>
              <w:t xml:space="preserve">Reported as average score </w:t>
            </w:r>
          </w:p>
          <w:p w14:paraId="66FF16E2" w14:textId="36E2496A" w:rsidR="001903B4"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22273D01" w14:textId="77777777" w:rsidR="00A93F0E" w:rsidRPr="00391B98" w:rsidRDefault="00A93F0E" w:rsidP="004F6E19">
            <w:pPr>
              <w:rPr>
                <w:rFonts w:ascii="Calibri" w:eastAsia="Calibri" w:hAnsi="Calibri" w:cs="Arial"/>
                <w:b/>
                <w:color w:val="000000"/>
                <w:sz w:val="20"/>
                <w:szCs w:val="20"/>
              </w:rPr>
            </w:pPr>
          </w:p>
          <w:p w14:paraId="631DD243"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Diversity program outcome.</w:t>
            </w:r>
          </w:p>
          <w:p w14:paraId="0A183F57" w14:textId="77777777" w:rsidR="001903B4" w:rsidRPr="001D2425" w:rsidRDefault="001903B4" w:rsidP="004F6E19">
            <w:pPr>
              <w:tabs>
                <w:tab w:val="left" w:pos="5040"/>
              </w:tabs>
              <w:rPr>
                <w:rFonts w:ascii="Calibri" w:hAnsi="Calibri" w:cs="Arial"/>
                <w:color w:val="000000"/>
                <w:sz w:val="20"/>
                <w:szCs w:val="20"/>
              </w:rPr>
            </w:pPr>
          </w:p>
          <w:p w14:paraId="5F42AEC4" w14:textId="77777777" w:rsidR="001903B4" w:rsidRPr="001D2425" w:rsidRDefault="001903B4" w:rsidP="004F6E19">
            <w:pPr>
              <w:tabs>
                <w:tab w:val="left" w:pos="5040"/>
              </w:tabs>
              <w:rPr>
                <w:rFonts w:ascii="Calibri" w:hAnsi="Calibri" w:cs="Arial"/>
                <w:color w:val="000000"/>
                <w:sz w:val="20"/>
                <w:szCs w:val="20"/>
              </w:rPr>
            </w:pPr>
          </w:p>
          <w:p w14:paraId="1C377DF5" w14:textId="77777777" w:rsidR="001903B4" w:rsidRPr="001D2425" w:rsidRDefault="001903B4" w:rsidP="004F6E19">
            <w:pPr>
              <w:tabs>
                <w:tab w:val="left" w:pos="5040"/>
              </w:tabs>
              <w:rPr>
                <w:rFonts w:ascii="Calibri" w:hAnsi="Calibri" w:cs="Arial"/>
                <w:color w:val="000000"/>
                <w:sz w:val="20"/>
                <w:szCs w:val="20"/>
              </w:rPr>
            </w:pPr>
          </w:p>
          <w:p w14:paraId="17E7D0EF" w14:textId="77777777" w:rsidR="001903B4" w:rsidRPr="001D2425" w:rsidRDefault="001903B4" w:rsidP="004F6E19">
            <w:pPr>
              <w:tabs>
                <w:tab w:val="left" w:pos="5040"/>
              </w:tabs>
              <w:rPr>
                <w:rFonts w:ascii="Calibri" w:hAnsi="Calibri" w:cs="Arial"/>
                <w:color w:val="000000"/>
                <w:sz w:val="20"/>
                <w:szCs w:val="20"/>
              </w:rPr>
            </w:pPr>
          </w:p>
          <w:p w14:paraId="33472BC1" w14:textId="77777777" w:rsidR="001903B4" w:rsidRPr="001D2425" w:rsidRDefault="001903B4" w:rsidP="004F6E19">
            <w:pPr>
              <w:tabs>
                <w:tab w:val="left" w:pos="5040"/>
              </w:tabs>
              <w:rPr>
                <w:rFonts w:ascii="Calibri" w:hAnsi="Calibri" w:cs="Arial"/>
                <w:color w:val="000000"/>
                <w:sz w:val="20"/>
                <w:szCs w:val="20"/>
              </w:rPr>
            </w:pPr>
          </w:p>
          <w:p w14:paraId="4C66572A" w14:textId="77777777" w:rsidR="001903B4" w:rsidRPr="001D2425" w:rsidRDefault="001903B4" w:rsidP="004F6E19">
            <w:pPr>
              <w:tabs>
                <w:tab w:val="left" w:pos="5040"/>
              </w:tabs>
              <w:rPr>
                <w:rFonts w:ascii="Calibri" w:hAnsi="Calibri" w:cs="Arial"/>
                <w:color w:val="000000"/>
                <w:sz w:val="20"/>
                <w:szCs w:val="20"/>
              </w:rPr>
            </w:pPr>
          </w:p>
          <w:p w14:paraId="0D2ACE1D" w14:textId="77777777" w:rsidR="001903B4" w:rsidRPr="001D2425" w:rsidRDefault="001903B4" w:rsidP="004F6E19">
            <w:pPr>
              <w:tabs>
                <w:tab w:val="left" w:pos="5040"/>
              </w:tabs>
              <w:rPr>
                <w:rFonts w:ascii="Calibri" w:hAnsi="Calibri" w:cs="Arial"/>
                <w:color w:val="000000"/>
                <w:sz w:val="20"/>
                <w:szCs w:val="20"/>
              </w:rPr>
            </w:pPr>
          </w:p>
          <w:p w14:paraId="3E31D892" w14:textId="77777777" w:rsidR="001903B4" w:rsidRPr="001D2425" w:rsidRDefault="001903B4" w:rsidP="004F6E19">
            <w:pPr>
              <w:tabs>
                <w:tab w:val="left" w:pos="5040"/>
              </w:tabs>
              <w:rPr>
                <w:rFonts w:ascii="Calibri" w:hAnsi="Calibri" w:cs="Arial"/>
                <w:color w:val="000000"/>
                <w:sz w:val="20"/>
                <w:szCs w:val="20"/>
              </w:rPr>
            </w:pPr>
          </w:p>
          <w:p w14:paraId="194E2F0F" w14:textId="77777777" w:rsidR="001903B4" w:rsidRPr="001D2425" w:rsidRDefault="001903B4" w:rsidP="004F6E19">
            <w:pPr>
              <w:tabs>
                <w:tab w:val="left" w:pos="5040"/>
              </w:tabs>
              <w:rPr>
                <w:rFonts w:ascii="Calibri" w:hAnsi="Calibri" w:cs="Arial"/>
                <w:color w:val="000000"/>
                <w:sz w:val="20"/>
                <w:szCs w:val="20"/>
              </w:rPr>
            </w:pPr>
          </w:p>
          <w:p w14:paraId="67701A01" w14:textId="77777777" w:rsidR="001903B4" w:rsidRPr="001D2425" w:rsidRDefault="001903B4" w:rsidP="004F6E19">
            <w:pPr>
              <w:tabs>
                <w:tab w:val="left" w:pos="5040"/>
              </w:tabs>
              <w:rPr>
                <w:rFonts w:ascii="Calibri" w:hAnsi="Calibri" w:cs="Arial"/>
                <w:color w:val="000000"/>
                <w:sz w:val="20"/>
                <w:szCs w:val="20"/>
              </w:rPr>
            </w:pPr>
          </w:p>
          <w:p w14:paraId="52A2841C" w14:textId="77777777" w:rsidR="001903B4" w:rsidRDefault="001903B4" w:rsidP="004F6E19">
            <w:pPr>
              <w:tabs>
                <w:tab w:val="left" w:pos="5040"/>
              </w:tabs>
              <w:rPr>
                <w:rFonts w:ascii="Calibri" w:hAnsi="Calibri" w:cs="Arial"/>
                <w:color w:val="000000"/>
                <w:sz w:val="20"/>
                <w:szCs w:val="20"/>
              </w:rPr>
            </w:pPr>
          </w:p>
          <w:p w14:paraId="3FB307A7" w14:textId="77777777" w:rsidR="001903B4" w:rsidRDefault="001903B4" w:rsidP="004F6E19">
            <w:pPr>
              <w:tabs>
                <w:tab w:val="left" w:pos="5040"/>
              </w:tabs>
              <w:rPr>
                <w:rFonts w:ascii="Calibri" w:hAnsi="Calibri" w:cs="Arial"/>
                <w:color w:val="000000"/>
                <w:sz w:val="20"/>
                <w:szCs w:val="20"/>
              </w:rPr>
            </w:pPr>
          </w:p>
          <w:p w14:paraId="52397792" w14:textId="77777777" w:rsidR="001903B4" w:rsidRDefault="001903B4" w:rsidP="004F6E19">
            <w:pPr>
              <w:tabs>
                <w:tab w:val="left" w:pos="5040"/>
              </w:tabs>
              <w:rPr>
                <w:rFonts w:ascii="Calibri" w:hAnsi="Calibri" w:cs="Arial"/>
                <w:color w:val="000000"/>
                <w:sz w:val="20"/>
                <w:szCs w:val="20"/>
              </w:rPr>
            </w:pPr>
          </w:p>
          <w:p w14:paraId="01ACF715" w14:textId="77777777" w:rsidR="001903B4" w:rsidRDefault="001903B4" w:rsidP="004F6E19">
            <w:pPr>
              <w:tabs>
                <w:tab w:val="left" w:pos="5040"/>
              </w:tabs>
              <w:rPr>
                <w:rFonts w:ascii="Calibri" w:hAnsi="Calibri" w:cs="Arial"/>
                <w:color w:val="000000"/>
                <w:sz w:val="20"/>
                <w:szCs w:val="20"/>
              </w:rPr>
            </w:pPr>
          </w:p>
          <w:p w14:paraId="638F8857" w14:textId="77777777" w:rsidR="001903B4" w:rsidRDefault="001903B4" w:rsidP="004F6E19">
            <w:pPr>
              <w:tabs>
                <w:tab w:val="left" w:pos="5040"/>
              </w:tabs>
              <w:rPr>
                <w:rFonts w:ascii="Calibri" w:hAnsi="Calibri" w:cs="Arial"/>
                <w:color w:val="000000"/>
                <w:sz w:val="20"/>
                <w:szCs w:val="20"/>
              </w:rPr>
            </w:pPr>
          </w:p>
          <w:p w14:paraId="146E55CA" w14:textId="77777777" w:rsidR="001903B4" w:rsidRDefault="001903B4" w:rsidP="004F6E19">
            <w:pPr>
              <w:tabs>
                <w:tab w:val="left" w:pos="5040"/>
              </w:tabs>
              <w:rPr>
                <w:rFonts w:ascii="Calibri" w:hAnsi="Calibri" w:cs="Arial"/>
                <w:color w:val="000000"/>
                <w:sz w:val="20"/>
                <w:szCs w:val="20"/>
              </w:rPr>
            </w:pPr>
          </w:p>
          <w:p w14:paraId="67DDEB3D" w14:textId="77777777" w:rsidR="001903B4" w:rsidRPr="001D2425" w:rsidRDefault="001903B4" w:rsidP="004F6E19">
            <w:pPr>
              <w:tabs>
                <w:tab w:val="left" w:pos="5040"/>
              </w:tabs>
              <w:rPr>
                <w:rFonts w:ascii="Calibri" w:hAnsi="Calibri" w:cs="Arial"/>
                <w:color w:val="000000"/>
                <w:sz w:val="20"/>
                <w:szCs w:val="20"/>
              </w:rPr>
            </w:pPr>
            <w:r>
              <w:rPr>
                <w:rFonts w:ascii="Calibri" w:hAnsi="Calibri" w:cs="Arial"/>
                <w:color w:val="000000"/>
                <w:sz w:val="20"/>
                <w:szCs w:val="20"/>
              </w:rPr>
              <w:t>G</w:t>
            </w:r>
            <w:r w:rsidRPr="001D2425">
              <w:rPr>
                <w:rFonts w:ascii="Calibri" w:hAnsi="Calibri" w:cs="Arial"/>
                <w:color w:val="000000"/>
                <w:sz w:val="20"/>
                <w:szCs w:val="20"/>
              </w:rPr>
              <w:t>raduate Satisfaction Survey question on diversity program outcome.</w:t>
            </w:r>
          </w:p>
        </w:tc>
        <w:tc>
          <w:tcPr>
            <w:tcW w:w="3758" w:type="dxa"/>
            <w:shd w:val="clear" w:color="auto" w:fill="auto"/>
          </w:tcPr>
          <w:p w14:paraId="01EB6F7D" w14:textId="283F7D17" w:rsidR="005B3A65" w:rsidRDefault="005B3A65"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lastRenderedPageBreak/>
              <w:t>FA 17: N=821</w:t>
            </w:r>
          </w:p>
          <w:p w14:paraId="4C54B740" w14:textId="585C422A" w:rsidR="005B3A65" w:rsidRDefault="005B3A65"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 17: N=60; 933</w:t>
            </w:r>
          </w:p>
          <w:p w14:paraId="2720A2B0" w14:textId="2DE52F4F" w:rsidR="00A93F0E" w:rsidRDefault="00A93F0E"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FA 16</w:t>
            </w:r>
            <w:r w:rsidR="002A7793">
              <w:rPr>
                <w:rFonts w:ascii="Calibri" w:hAnsi="Calibri" w:cs="Arial"/>
                <w:color w:val="000000"/>
                <w:sz w:val="20"/>
                <w:szCs w:val="20"/>
              </w:rPr>
              <w:t xml:space="preserve">: N=89; </w:t>
            </w:r>
            <w:r w:rsidR="005B3A65">
              <w:rPr>
                <w:rFonts w:ascii="Calibri" w:hAnsi="Calibri" w:cs="Arial"/>
                <w:color w:val="000000"/>
                <w:sz w:val="20"/>
                <w:szCs w:val="20"/>
              </w:rPr>
              <w:t>not measured on this exit HESI for this cohort</w:t>
            </w:r>
          </w:p>
          <w:p w14:paraId="47968097" w14:textId="72B1B95A"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 16: </w:t>
            </w:r>
            <w:r>
              <w:rPr>
                <w:rFonts w:ascii="Calibri" w:hAnsi="Calibri" w:cs="Arial"/>
                <w:color w:val="000000"/>
                <w:sz w:val="20"/>
                <w:szCs w:val="20"/>
              </w:rPr>
              <w:t xml:space="preserve">N=88; </w:t>
            </w:r>
            <w:r w:rsidRPr="001D2425">
              <w:rPr>
                <w:rFonts w:ascii="Calibri" w:hAnsi="Calibri" w:cs="Arial"/>
                <w:color w:val="000000"/>
                <w:sz w:val="20"/>
                <w:szCs w:val="20"/>
              </w:rPr>
              <w:t>608</w:t>
            </w:r>
          </w:p>
          <w:p w14:paraId="73CFFD3D"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 15: </w:t>
            </w:r>
            <w:r>
              <w:rPr>
                <w:rFonts w:ascii="Calibri" w:hAnsi="Calibri" w:cs="Arial"/>
                <w:color w:val="000000"/>
                <w:sz w:val="20"/>
                <w:szCs w:val="20"/>
              </w:rPr>
              <w:t xml:space="preserve">N=60; </w:t>
            </w:r>
            <w:r w:rsidRPr="001D2425">
              <w:rPr>
                <w:rFonts w:ascii="Calibri" w:hAnsi="Calibri" w:cs="Arial"/>
                <w:color w:val="000000"/>
                <w:sz w:val="20"/>
                <w:szCs w:val="20"/>
              </w:rPr>
              <w:t>841</w:t>
            </w:r>
          </w:p>
          <w:p w14:paraId="0D330BF1"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SP15:  </w:t>
            </w:r>
            <w:r>
              <w:rPr>
                <w:rFonts w:ascii="Calibri" w:hAnsi="Calibri" w:cs="Arial"/>
                <w:color w:val="000000"/>
                <w:sz w:val="20"/>
                <w:szCs w:val="20"/>
              </w:rPr>
              <w:t xml:space="preserve">N=70; </w:t>
            </w:r>
            <w:r w:rsidRPr="001D2425">
              <w:rPr>
                <w:rFonts w:ascii="Calibri" w:hAnsi="Calibri" w:cs="Arial"/>
                <w:color w:val="000000"/>
                <w:sz w:val="20"/>
                <w:szCs w:val="20"/>
              </w:rPr>
              <w:t>773</w:t>
            </w:r>
          </w:p>
          <w:p w14:paraId="7A5DDCE9"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lastRenderedPageBreak/>
              <w:t xml:space="preserve">FA14: </w:t>
            </w:r>
            <w:r>
              <w:rPr>
                <w:rFonts w:ascii="Calibri" w:hAnsi="Calibri" w:cs="Arial"/>
                <w:color w:val="000000"/>
                <w:sz w:val="20"/>
                <w:szCs w:val="20"/>
              </w:rPr>
              <w:t xml:space="preserve">N=73; </w:t>
            </w:r>
            <w:r w:rsidRPr="001D2425">
              <w:rPr>
                <w:rFonts w:ascii="Calibri" w:hAnsi="Calibri" w:cs="Arial"/>
                <w:color w:val="000000"/>
                <w:sz w:val="20"/>
                <w:szCs w:val="20"/>
              </w:rPr>
              <w:t>725</w:t>
            </w:r>
          </w:p>
          <w:p w14:paraId="7DF0D7F8"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 14: </w:t>
            </w:r>
            <w:r>
              <w:rPr>
                <w:rFonts w:ascii="Calibri" w:hAnsi="Calibri" w:cs="Arial"/>
                <w:color w:val="000000"/>
                <w:sz w:val="20"/>
                <w:szCs w:val="20"/>
              </w:rPr>
              <w:t xml:space="preserve">N=78; </w:t>
            </w:r>
            <w:r w:rsidRPr="001D2425">
              <w:rPr>
                <w:rFonts w:ascii="Calibri" w:hAnsi="Calibri" w:cs="Arial"/>
                <w:color w:val="000000"/>
                <w:sz w:val="20"/>
                <w:szCs w:val="20"/>
              </w:rPr>
              <w:t>674 (human diversity)</w:t>
            </w:r>
          </w:p>
          <w:p w14:paraId="1B9A32B7" w14:textId="5A706FBF" w:rsidR="001903B4" w:rsidRDefault="001903B4" w:rsidP="004F6E19">
            <w:pPr>
              <w:pStyle w:val="ListParagraph"/>
              <w:tabs>
                <w:tab w:val="left" w:pos="5040"/>
              </w:tabs>
              <w:ind w:left="0"/>
              <w:rPr>
                <w:rFonts w:ascii="Calibri" w:hAnsi="Calibri" w:cs="Arial"/>
                <w:color w:val="000000"/>
                <w:sz w:val="20"/>
                <w:szCs w:val="20"/>
              </w:rPr>
            </w:pPr>
          </w:p>
          <w:p w14:paraId="267BD166" w14:textId="77221999" w:rsidR="005B3A65" w:rsidRDefault="005B3A65"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2016-2017: Below benchmark of 850 for FA 17. Will monitor for trend. SU18 employer surveys to be sent electronically once student survey data retrieved from RAR to identify specific networks/units who are employing SCC graduates.</w:t>
            </w:r>
          </w:p>
          <w:p w14:paraId="0598666F" w14:textId="77777777" w:rsidR="001903B4" w:rsidRDefault="001903B4" w:rsidP="004F6E19">
            <w:pPr>
              <w:pStyle w:val="ListParagraph"/>
              <w:tabs>
                <w:tab w:val="left" w:pos="5040"/>
              </w:tabs>
              <w:ind w:left="0"/>
              <w:rPr>
                <w:rFonts w:ascii="Calibri" w:hAnsi="Calibri" w:cs="Arial"/>
                <w:color w:val="000000"/>
                <w:sz w:val="20"/>
                <w:szCs w:val="20"/>
              </w:rPr>
            </w:pPr>
          </w:p>
          <w:p w14:paraId="429E5C88" w14:textId="77777777" w:rsidR="001903B4" w:rsidRDefault="001903B4" w:rsidP="004F6E19">
            <w:pPr>
              <w:pStyle w:val="ListParagraph"/>
              <w:tabs>
                <w:tab w:val="left" w:pos="5040"/>
              </w:tabs>
              <w:ind w:left="0"/>
              <w:rPr>
                <w:rFonts w:ascii="Calibri" w:hAnsi="Calibri" w:cs="Arial"/>
                <w:color w:val="000000"/>
                <w:sz w:val="20"/>
                <w:szCs w:val="20"/>
              </w:rPr>
            </w:pPr>
          </w:p>
          <w:p w14:paraId="5050ADB0" w14:textId="77777777" w:rsidR="001903B4" w:rsidRDefault="001903B4" w:rsidP="004F6E19">
            <w:pPr>
              <w:pStyle w:val="ListParagraph"/>
              <w:tabs>
                <w:tab w:val="left" w:pos="5040"/>
              </w:tabs>
              <w:ind w:left="0"/>
              <w:rPr>
                <w:rFonts w:ascii="Calibri" w:hAnsi="Calibri" w:cs="Arial"/>
                <w:color w:val="000000"/>
                <w:sz w:val="20"/>
                <w:szCs w:val="20"/>
              </w:rPr>
            </w:pPr>
            <w:r w:rsidRPr="00696E77">
              <w:rPr>
                <w:rFonts w:ascii="Calibri" w:hAnsi="Calibri" w:cs="Arial"/>
                <w:color w:val="000000"/>
                <w:sz w:val="20"/>
                <w:szCs w:val="20"/>
              </w:rPr>
              <w:t>2015-16</w:t>
            </w:r>
            <w:r w:rsidRPr="001D2425">
              <w:rPr>
                <w:rFonts w:ascii="Calibri" w:hAnsi="Calibri" w:cs="Arial"/>
                <w:color w:val="000000"/>
                <w:sz w:val="20"/>
                <w:szCs w:val="20"/>
              </w:rPr>
              <w:t>:</w:t>
            </w:r>
            <w:r>
              <w:rPr>
                <w:rFonts w:ascii="Calibri" w:hAnsi="Calibri" w:cs="Arial"/>
                <w:color w:val="000000"/>
                <w:sz w:val="20"/>
                <w:szCs w:val="20"/>
              </w:rPr>
              <w:t xml:space="preserve"> </w:t>
            </w:r>
            <w:r w:rsidRPr="001D2425">
              <w:rPr>
                <w:rFonts w:ascii="Calibri" w:hAnsi="Calibri" w:cs="Arial"/>
                <w:color w:val="000000"/>
                <w:sz w:val="20"/>
                <w:szCs w:val="20"/>
              </w:rPr>
              <w:t xml:space="preserve">Department Chair met with representatives from Premier Health Partners and Kettering Health Network. The VP of Human Resources from PHP and the </w:t>
            </w:r>
            <w:r>
              <w:rPr>
                <w:rFonts w:ascii="Calibri" w:hAnsi="Calibri" w:cs="Arial"/>
                <w:color w:val="000000"/>
                <w:sz w:val="20"/>
                <w:szCs w:val="20"/>
              </w:rPr>
              <w:t xml:space="preserve">CNO of </w:t>
            </w:r>
            <w:r w:rsidRPr="001D2425">
              <w:rPr>
                <w:rFonts w:ascii="Calibri" w:hAnsi="Calibri" w:cs="Arial"/>
                <w:color w:val="000000"/>
                <w:sz w:val="20"/>
                <w:szCs w:val="20"/>
              </w:rPr>
              <w:t xml:space="preserve">KHN indicated </w:t>
            </w:r>
            <w:r>
              <w:rPr>
                <w:rFonts w:ascii="Calibri" w:hAnsi="Calibri" w:cs="Arial"/>
                <w:color w:val="000000"/>
                <w:sz w:val="20"/>
                <w:szCs w:val="20"/>
              </w:rPr>
              <w:t xml:space="preserve">support </w:t>
            </w:r>
            <w:r w:rsidRPr="001D2425">
              <w:rPr>
                <w:rFonts w:ascii="Calibri" w:hAnsi="Calibri" w:cs="Arial"/>
                <w:color w:val="000000"/>
                <w:sz w:val="20"/>
                <w:szCs w:val="20"/>
              </w:rPr>
              <w:t>to provide employe</w:t>
            </w:r>
            <w:r>
              <w:rPr>
                <w:rFonts w:ascii="Calibri" w:hAnsi="Calibri" w:cs="Arial"/>
                <w:color w:val="000000"/>
                <w:sz w:val="20"/>
                <w:szCs w:val="20"/>
              </w:rPr>
              <w:t>r</w:t>
            </w:r>
            <w:r w:rsidRPr="001D2425">
              <w:rPr>
                <w:rFonts w:ascii="Calibri" w:hAnsi="Calibri" w:cs="Arial"/>
                <w:color w:val="000000"/>
                <w:sz w:val="20"/>
                <w:szCs w:val="20"/>
              </w:rPr>
              <w:t xml:space="preserve"> satisfaction data. SCC plan is to return to prior process using the graduate survey to identify places of employment then sending those places of employment employe</w:t>
            </w:r>
            <w:r>
              <w:rPr>
                <w:rFonts w:ascii="Calibri" w:hAnsi="Calibri" w:cs="Arial"/>
                <w:color w:val="000000"/>
                <w:sz w:val="20"/>
                <w:szCs w:val="20"/>
              </w:rPr>
              <w:t>r</w:t>
            </w:r>
            <w:r w:rsidRPr="001D2425">
              <w:rPr>
                <w:rFonts w:ascii="Calibri" w:hAnsi="Calibri" w:cs="Arial"/>
                <w:color w:val="000000"/>
                <w:sz w:val="20"/>
                <w:szCs w:val="20"/>
              </w:rPr>
              <w:t xml:space="preserve"> satisfaction surveys.</w:t>
            </w:r>
          </w:p>
          <w:p w14:paraId="42242270"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376FAF">
              <w:rPr>
                <w:rFonts w:ascii="Calibri" w:hAnsi="Calibri" w:cs="Arial"/>
                <w:color w:val="000000"/>
                <w:sz w:val="20"/>
                <w:szCs w:val="20"/>
              </w:rPr>
              <w:t>Premier Health Versant data (APPENDIX D)   demonstrates SCC grads perform above average in Communication and Interpersonal Relationship skills.</w:t>
            </w:r>
            <w:r>
              <w:rPr>
                <w:rFonts w:ascii="Calibri" w:hAnsi="Calibri" w:cs="Arial"/>
                <w:color w:val="000000"/>
                <w:sz w:val="20"/>
                <w:szCs w:val="20"/>
              </w:rPr>
              <w:t xml:space="preserve">   </w:t>
            </w:r>
          </w:p>
          <w:p w14:paraId="7F49F2EF" w14:textId="77777777" w:rsidR="001903B4" w:rsidRDefault="001903B4" w:rsidP="004F6E19">
            <w:pPr>
              <w:pStyle w:val="ListParagraph"/>
              <w:tabs>
                <w:tab w:val="left" w:pos="5040"/>
              </w:tabs>
              <w:ind w:left="0"/>
              <w:rPr>
                <w:rFonts w:ascii="Calibri" w:hAnsi="Calibri" w:cs="Arial"/>
                <w:color w:val="000000"/>
                <w:sz w:val="20"/>
                <w:szCs w:val="20"/>
              </w:rPr>
            </w:pPr>
          </w:p>
          <w:p w14:paraId="45764F14" w14:textId="774921AE" w:rsidR="005B3A65" w:rsidRDefault="005B3A65"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2016-201</w:t>
            </w:r>
            <w:r w:rsidR="000E5783">
              <w:rPr>
                <w:rFonts w:ascii="Calibri" w:hAnsi="Calibri" w:cs="Arial"/>
                <w:color w:val="000000"/>
                <w:sz w:val="20"/>
                <w:szCs w:val="20"/>
              </w:rPr>
              <w:t>7</w:t>
            </w:r>
            <w:r>
              <w:rPr>
                <w:rFonts w:ascii="Calibri" w:hAnsi="Calibri" w:cs="Arial"/>
                <w:color w:val="000000"/>
                <w:sz w:val="20"/>
                <w:szCs w:val="20"/>
              </w:rPr>
              <w:t>: No new employer data</w:t>
            </w:r>
            <w:r w:rsidR="000E5783">
              <w:rPr>
                <w:rFonts w:ascii="Calibri" w:hAnsi="Calibri" w:cs="Arial"/>
                <w:color w:val="000000"/>
                <w:sz w:val="20"/>
                <w:szCs w:val="20"/>
              </w:rPr>
              <w:t xml:space="preserve"> to report</w:t>
            </w:r>
            <w:r>
              <w:rPr>
                <w:rFonts w:ascii="Calibri" w:hAnsi="Calibri" w:cs="Arial"/>
                <w:color w:val="000000"/>
                <w:sz w:val="20"/>
                <w:szCs w:val="20"/>
              </w:rPr>
              <w:t>. Plan to implement survey SU 18 to capture 2016-2017 graduates.</w:t>
            </w:r>
          </w:p>
          <w:p w14:paraId="4230F28A" w14:textId="1EA1C997" w:rsidR="005B3A65" w:rsidRDefault="005B3A65" w:rsidP="004F6E19">
            <w:pPr>
              <w:pStyle w:val="ListParagraph"/>
              <w:tabs>
                <w:tab w:val="left" w:pos="5040"/>
              </w:tabs>
              <w:ind w:left="0"/>
              <w:rPr>
                <w:rFonts w:ascii="Calibri" w:hAnsi="Calibri" w:cs="Arial"/>
                <w:color w:val="000000"/>
                <w:sz w:val="20"/>
                <w:szCs w:val="20"/>
              </w:rPr>
            </w:pPr>
          </w:p>
          <w:p w14:paraId="12E45011" w14:textId="77777777" w:rsidR="005B3A65" w:rsidRPr="001D2425" w:rsidRDefault="005B3A65" w:rsidP="005B3A65">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2015-16: </w:t>
            </w:r>
            <w:r w:rsidRPr="001D2425">
              <w:rPr>
                <w:rFonts w:ascii="Calibri" w:hAnsi="Calibri" w:cs="Arial"/>
                <w:color w:val="000000"/>
                <w:sz w:val="20"/>
                <w:szCs w:val="20"/>
              </w:rPr>
              <w:t>Unable to collect for 2014 as employers cite employee privacy concerns. Working with facilities to identify new process.</w:t>
            </w:r>
          </w:p>
          <w:p w14:paraId="0CBB57CF" w14:textId="77777777" w:rsidR="005B3A65" w:rsidRDefault="005B3A65" w:rsidP="004F6E19">
            <w:pPr>
              <w:pStyle w:val="ListParagraph"/>
              <w:tabs>
                <w:tab w:val="left" w:pos="5040"/>
              </w:tabs>
              <w:ind w:left="0"/>
              <w:rPr>
                <w:rFonts w:ascii="Calibri" w:hAnsi="Calibri" w:cs="Arial"/>
                <w:color w:val="000000"/>
                <w:sz w:val="20"/>
                <w:szCs w:val="20"/>
              </w:rPr>
            </w:pPr>
          </w:p>
          <w:p w14:paraId="52F9A945" w14:textId="61925290" w:rsidR="001903B4" w:rsidRPr="001D2425" w:rsidRDefault="001903B4" w:rsidP="004F6E19">
            <w:pPr>
              <w:pStyle w:val="ListParagraph"/>
              <w:tabs>
                <w:tab w:val="left" w:pos="5040"/>
              </w:tabs>
              <w:ind w:left="0"/>
              <w:rPr>
                <w:rFonts w:ascii="Calibri" w:hAnsi="Calibri" w:cs="Arial"/>
                <w:color w:val="000000"/>
                <w:sz w:val="20"/>
                <w:szCs w:val="20"/>
              </w:rPr>
            </w:pPr>
            <w:r w:rsidRPr="00696E77">
              <w:rPr>
                <w:rFonts w:ascii="Calibri" w:hAnsi="Calibri" w:cs="Arial"/>
                <w:color w:val="000000"/>
                <w:sz w:val="20"/>
                <w:szCs w:val="20"/>
              </w:rPr>
              <w:t>2014</w:t>
            </w:r>
            <w:r>
              <w:rPr>
                <w:rFonts w:ascii="Calibri" w:hAnsi="Calibri" w:cs="Arial"/>
                <w:color w:val="000000"/>
                <w:sz w:val="20"/>
                <w:szCs w:val="20"/>
              </w:rPr>
              <w:t>-15</w:t>
            </w:r>
            <w:r w:rsidRPr="001D2425">
              <w:rPr>
                <w:rFonts w:ascii="Calibri" w:hAnsi="Calibri" w:cs="Arial"/>
                <w:color w:val="000000"/>
                <w:sz w:val="20"/>
                <w:szCs w:val="20"/>
              </w:rPr>
              <w:t>:</w:t>
            </w:r>
            <w:r>
              <w:rPr>
                <w:rFonts w:ascii="Calibri" w:hAnsi="Calibri" w:cs="Arial"/>
                <w:color w:val="000000"/>
                <w:sz w:val="20"/>
                <w:szCs w:val="20"/>
              </w:rPr>
              <w:t xml:space="preserve"> </w:t>
            </w:r>
            <w:r w:rsidRPr="001D2425">
              <w:rPr>
                <w:rFonts w:ascii="Calibri" w:hAnsi="Calibri" w:cs="Arial"/>
                <w:color w:val="000000"/>
                <w:sz w:val="20"/>
                <w:szCs w:val="20"/>
              </w:rPr>
              <w:t xml:space="preserve">No new employer data: Unable to collect for 2014 as employers cite </w:t>
            </w:r>
            <w:r w:rsidRPr="001D2425">
              <w:rPr>
                <w:rFonts w:ascii="Calibri" w:hAnsi="Calibri" w:cs="Arial"/>
                <w:color w:val="000000"/>
                <w:sz w:val="20"/>
                <w:szCs w:val="20"/>
              </w:rPr>
              <w:lastRenderedPageBreak/>
              <w:t>employee privacy concerns. Working with facilities to identify new process.</w:t>
            </w:r>
          </w:p>
          <w:p w14:paraId="4EDF8C04" w14:textId="77777777" w:rsidR="001903B4" w:rsidRPr="001D2425" w:rsidRDefault="001903B4" w:rsidP="004F6E19">
            <w:pPr>
              <w:rPr>
                <w:rFonts w:ascii="Calibri" w:hAnsi="Calibri" w:cs="Arial"/>
                <w:color w:val="000000"/>
                <w:sz w:val="20"/>
                <w:szCs w:val="20"/>
              </w:rPr>
            </w:pPr>
          </w:p>
          <w:p w14:paraId="710B480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2015-16: </w:t>
            </w:r>
          </w:p>
          <w:p w14:paraId="58D6EE76" w14:textId="77777777" w:rsidR="001903B4"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0% </w:t>
            </w:r>
            <w:r>
              <w:rPr>
                <w:rFonts w:ascii="Calibri" w:hAnsi="Calibri" w:cs="Arial"/>
                <w:color w:val="000000"/>
                <w:sz w:val="20"/>
                <w:szCs w:val="20"/>
              </w:rPr>
              <w:t>B</w:t>
            </w:r>
            <w:r w:rsidRPr="001D2425">
              <w:rPr>
                <w:rFonts w:ascii="Calibri" w:hAnsi="Calibri" w:cs="Arial"/>
                <w:color w:val="000000"/>
                <w:sz w:val="20"/>
                <w:szCs w:val="20"/>
              </w:rPr>
              <w:t xml:space="preserve">elow competent </w:t>
            </w:r>
          </w:p>
          <w:p w14:paraId="48870E71"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74</w:t>
            </w:r>
            <w:r w:rsidRPr="001D2425">
              <w:rPr>
                <w:rFonts w:ascii="Calibri" w:hAnsi="Calibri" w:cs="Arial"/>
                <w:color w:val="000000"/>
                <w:sz w:val="20"/>
                <w:szCs w:val="20"/>
              </w:rPr>
              <w:t>% Competent to perform independently</w:t>
            </w:r>
          </w:p>
          <w:p w14:paraId="0041DC46"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26</w:t>
            </w:r>
            <w:r w:rsidRPr="001D2425">
              <w:rPr>
                <w:rFonts w:ascii="Calibri" w:hAnsi="Calibri" w:cs="Arial"/>
                <w:color w:val="000000"/>
                <w:sz w:val="20"/>
                <w:szCs w:val="20"/>
              </w:rPr>
              <w:t>% Expert Performance</w:t>
            </w:r>
          </w:p>
          <w:p w14:paraId="79AC0706"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2014-15:</w:t>
            </w:r>
          </w:p>
          <w:p w14:paraId="579667B7"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1</w:t>
            </w:r>
            <w:r w:rsidRPr="001D2425">
              <w:rPr>
                <w:rFonts w:ascii="Calibri" w:hAnsi="Calibri" w:cs="Arial"/>
                <w:color w:val="000000"/>
                <w:sz w:val="20"/>
                <w:szCs w:val="20"/>
              </w:rPr>
              <w:t xml:space="preserve">% </w:t>
            </w:r>
            <w:r>
              <w:rPr>
                <w:rFonts w:ascii="Calibri" w:hAnsi="Calibri" w:cs="Arial"/>
                <w:color w:val="000000"/>
                <w:sz w:val="20"/>
                <w:szCs w:val="20"/>
              </w:rPr>
              <w:t>B</w:t>
            </w:r>
            <w:r w:rsidRPr="001D2425">
              <w:rPr>
                <w:rFonts w:ascii="Calibri" w:hAnsi="Calibri" w:cs="Arial"/>
                <w:color w:val="000000"/>
                <w:sz w:val="20"/>
                <w:szCs w:val="20"/>
              </w:rPr>
              <w:t xml:space="preserve">elow </w:t>
            </w:r>
            <w:r>
              <w:rPr>
                <w:rFonts w:ascii="Calibri" w:hAnsi="Calibri" w:cs="Arial"/>
                <w:color w:val="000000"/>
                <w:sz w:val="20"/>
                <w:szCs w:val="20"/>
              </w:rPr>
              <w:t>c</w:t>
            </w:r>
            <w:r w:rsidRPr="001D2425">
              <w:rPr>
                <w:rFonts w:ascii="Calibri" w:hAnsi="Calibri" w:cs="Arial"/>
                <w:color w:val="000000"/>
                <w:sz w:val="20"/>
                <w:szCs w:val="20"/>
              </w:rPr>
              <w:t xml:space="preserve">ompetent </w:t>
            </w:r>
          </w:p>
          <w:p w14:paraId="4015CD58"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77</w:t>
            </w:r>
            <w:r w:rsidRPr="001D2425">
              <w:rPr>
                <w:rFonts w:ascii="Calibri" w:hAnsi="Calibri" w:cs="Arial"/>
                <w:color w:val="000000"/>
                <w:sz w:val="20"/>
                <w:szCs w:val="20"/>
              </w:rPr>
              <w:t>% Competent to Perform Independently</w:t>
            </w:r>
          </w:p>
          <w:p w14:paraId="1F737818"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22</w:t>
            </w:r>
            <w:r w:rsidRPr="001D2425">
              <w:rPr>
                <w:rFonts w:ascii="Calibri" w:hAnsi="Calibri" w:cs="Arial"/>
                <w:color w:val="000000"/>
                <w:sz w:val="20"/>
                <w:szCs w:val="20"/>
              </w:rPr>
              <w:t>% Expert performance</w:t>
            </w:r>
          </w:p>
          <w:p w14:paraId="2BD3035E" w14:textId="77777777" w:rsidR="001903B4" w:rsidRPr="001D2425" w:rsidRDefault="001903B4" w:rsidP="004F6E19">
            <w:pPr>
              <w:rPr>
                <w:rFonts w:ascii="Calibri" w:hAnsi="Calibri" w:cs="Arial"/>
                <w:color w:val="000000"/>
                <w:sz w:val="20"/>
                <w:szCs w:val="20"/>
              </w:rPr>
            </w:pPr>
          </w:p>
          <w:p w14:paraId="5934EE09"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2013-14:</w:t>
            </w:r>
          </w:p>
          <w:p w14:paraId="5E9CB4A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0% </w:t>
            </w:r>
            <w:r>
              <w:rPr>
                <w:rFonts w:ascii="Calibri" w:hAnsi="Calibri" w:cs="Arial"/>
                <w:color w:val="000000"/>
                <w:sz w:val="20"/>
                <w:szCs w:val="20"/>
              </w:rPr>
              <w:t>B</w:t>
            </w:r>
            <w:r w:rsidRPr="001D2425">
              <w:rPr>
                <w:rFonts w:ascii="Calibri" w:hAnsi="Calibri" w:cs="Arial"/>
                <w:color w:val="000000"/>
                <w:sz w:val="20"/>
                <w:szCs w:val="20"/>
              </w:rPr>
              <w:t xml:space="preserve">elow competent </w:t>
            </w:r>
          </w:p>
          <w:p w14:paraId="3CCB14EE"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66</w:t>
            </w:r>
            <w:r w:rsidRPr="001D2425">
              <w:rPr>
                <w:rFonts w:ascii="Calibri" w:hAnsi="Calibri" w:cs="Arial"/>
                <w:color w:val="000000"/>
                <w:sz w:val="20"/>
                <w:szCs w:val="20"/>
              </w:rPr>
              <w:t xml:space="preserve">% Competent to Perform Independently </w:t>
            </w:r>
          </w:p>
          <w:p w14:paraId="55EEB305"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34</w:t>
            </w:r>
            <w:r w:rsidRPr="001D2425">
              <w:rPr>
                <w:rFonts w:ascii="Calibri" w:hAnsi="Calibri" w:cs="Arial"/>
                <w:color w:val="000000"/>
                <w:sz w:val="20"/>
                <w:szCs w:val="20"/>
              </w:rPr>
              <w:t>% Expert performance</w:t>
            </w:r>
          </w:p>
          <w:p w14:paraId="4156A860" w14:textId="77777777" w:rsidR="001903B4" w:rsidRPr="001D2425" w:rsidRDefault="001903B4" w:rsidP="004F6E19">
            <w:pPr>
              <w:rPr>
                <w:rFonts w:ascii="Calibri" w:hAnsi="Calibri" w:cs="Arial"/>
                <w:color w:val="000000"/>
                <w:sz w:val="20"/>
                <w:szCs w:val="20"/>
              </w:rPr>
            </w:pPr>
          </w:p>
          <w:p w14:paraId="34863162"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2012-13: </w:t>
            </w:r>
          </w:p>
          <w:p w14:paraId="1B215385"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w:t>
            </w:r>
            <w:r>
              <w:rPr>
                <w:rFonts w:ascii="Calibri" w:hAnsi="Calibri" w:cs="Arial"/>
                <w:color w:val="000000"/>
                <w:sz w:val="20"/>
                <w:szCs w:val="20"/>
              </w:rPr>
              <w:t>B</w:t>
            </w:r>
            <w:r w:rsidRPr="001D2425">
              <w:rPr>
                <w:rFonts w:ascii="Calibri" w:hAnsi="Calibri" w:cs="Arial"/>
                <w:color w:val="000000"/>
                <w:sz w:val="20"/>
                <w:szCs w:val="20"/>
              </w:rPr>
              <w:t xml:space="preserve">elow </w:t>
            </w:r>
            <w:r>
              <w:rPr>
                <w:rFonts w:ascii="Calibri" w:hAnsi="Calibri" w:cs="Arial"/>
                <w:color w:val="000000"/>
                <w:sz w:val="20"/>
                <w:szCs w:val="20"/>
              </w:rPr>
              <w:t>c</w:t>
            </w:r>
            <w:r w:rsidRPr="001D2425">
              <w:rPr>
                <w:rFonts w:ascii="Calibri" w:hAnsi="Calibri" w:cs="Arial"/>
                <w:color w:val="000000"/>
                <w:sz w:val="20"/>
                <w:szCs w:val="20"/>
              </w:rPr>
              <w:t xml:space="preserve">ompetent </w:t>
            </w:r>
          </w:p>
          <w:p w14:paraId="688DE3C4"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5</w:t>
            </w:r>
            <w:r w:rsidRPr="001D2425">
              <w:rPr>
                <w:rFonts w:ascii="Calibri" w:hAnsi="Calibri" w:cs="Arial"/>
                <w:color w:val="000000"/>
                <w:sz w:val="20"/>
                <w:szCs w:val="20"/>
              </w:rPr>
              <w:t>5% Competent to Perform Independently</w:t>
            </w:r>
          </w:p>
          <w:p w14:paraId="2667B6DD" w14:textId="77777777" w:rsidR="001903B4" w:rsidRPr="001D2425"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45</w:t>
            </w:r>
            <w:r w:rsidRPr="001D2425">
              <w:rPr>
                <w:rFonts w:ascii="Calibri" w:hAnsi="Calibri" w:cs="Arial"/>
                <w:color w:val="000000"/>
                <w:sz w:val="20"/>
                <w:szCs w:val="20"/>
              </w:rPr>
              <w:t xml:space="preserve">% Expert </w:t>
            </w:r>
            <w:r>
              <w:rPr>
                <w:rFonts w:ascii="Calibri" w:hAnsi="Calibri" w:cs="Arial"/>
                <w:color w:val="000000"/>
                <w:sz w:val="20"/>
                <w:szCs w:val="20"/>
              </w:rPr>
              <w:t>p</w:t>
            </w:r>
            <w:r w:rsidRPr="001D2425">
              <w:rPr>
                <w:rFonts w:ascii="Calibri" w:hAnsi="Calibri" w:cs="Arial"/>
                <w:color w:val="000000"/>
                <w:sz w:val="20"/>
                <w:szCs w:val="20"/>
              </w:rPr>
              <w:t>erformance</w:t>
            </w:r>
          </w:p>
        </w:tc>
      </w:tr>
      <w:tr w:rsidR="001903B4" w:rsidRPr="006D5AFE" w14:paraId="0208ECCD" w14:textId="77777777" w:rsidTr="004F6E19">
        <w:trPr>
          <w:trHeight w:val="72"/>
        </w:trPr>
        <w:tc>
          <w:tcPr>
            <w:tcW w:w="3708" w:type="dxa"/>
            <w:shd w:val="clear" w:color="auto" w:fill="FFFFFF"/>
          </w:tcPr>
          <w:p w14:paraId="4C72888F"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Apply best current evidence and </w:t>
            </w:r>
            <w:r w:rsidRPr="001D2425">
              <w:rPr>
                <w:rFonts w:ascii="Calibri" w:hAnsi="Calibri" w:cs="Calibri"/>
                <w:b/>
                <w:color w:val="000000"/>
                <w:sz w:val="20"/>
                <w:szCs w:val="20"/>
              </w:rPr>
              <w:t>critical thinking</w:t>
            </w:r>
            <w:r w:rsidRPr="001D2425">
              <w:rPr>
                <w:rFonts w:ascii="Calibri" w:hAnsi="Calibri" w:cs="Calibri"/>
                <w:color w:val="000000"/>
                <w:sz w:val="20"/>
                <w:szCs w:val="20"/>
              </w:rPr>
              <w:t xml:space="preserve"> to the steps of the nursing process to make clinical judgments related to nursing care.</w:t>
            </w:r>
          </w:p>
        </w:tc>
        <w:tc>
          <w:tcPr>
            <w:tcW w:w="1742" w:type="dxa"/>
            <w:shd w:val="clear" w:color="auto" w:fill="auto"/>
          </w:tcPr>
          <w:p w14:paraId="60EDC644"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ALH 2202</w:t>
            </w:r>
          </w:p>
          <w:p w14:paraId="1CDC0342"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BIO 1141</w:t>
            </w:r>
          </w:p>
          <w:p w14:paraId="3F75CBAD"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BIO 1242</w:t>
            </w:r>
          </w:p>
          <w:p w14:paraId="25137761"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BIO 2205</w:t>
            </w:r>
          </w:p>
          <w:p w14:paraId="76D77B4F"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MAT 1130</w:t>
            </w:r>
          </w:p>
          <w:p w14:paraId="43A272F2"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1100</w:t>
            </w:r>
          </w:p>
          <w:p w14:paraId="4A208175"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1101</w:t>
            </w:r>
          </w:p>
          <w:p w14:paraId="5C1353A6"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1102</w:t>
            </w:r>
          </w:p>
          <w:p w14:paraId="6C7CE197"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2200</w:t>
            </w:r>
          </w:p>
          <w:p w14:paraId="0DE75957"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2201</w:t>
            </w:r>
          </w:p>
          <w:p w14:paraId="7F5B1F44"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2202</w:t>
            </w:r>
          </w:p>
          <w:p w14:paraId="65CB6A8A"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2203</w:t>
            </w:r>
          </w:p>
          <w:p w14:paraId="47C30D45"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2206</w:t>
            </w:r>
          </w:p>
          <w:p w14:paraId="20E0E171"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NSG 2210/2211</w:t>
            </w:r>
          </w:p>
        </w:tc>
        <w:tc>
          <w:tcPr>
            <w:tcW w:w="1430" w:type="dxa"/>
            <w:shd w:val="clear" w:color="auto" w:fill="auto"/>
          </w:tcPr>
          <w:p w14:paraId="6E356990"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w:t>
            </w:r>
          </w:p>
          <w:p w14:paraId="121FBE63"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2015</w:t>
            </w:r>
          </w:p>
          <w:p w14:paraId="66D7A637"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2016</w:t>
            </w:r>
          </w:p>
        </w:tc>
        <w:tc>
          <w:tcPr>
            <w:tcW w:w="2250" w:type="dxa"/>
            <w:shd w:val="clear" w:color="auto" w:fill="auto"/>
          </w:tcPr>
          <w:p w14:paraId="7A108C68"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Exit HESI Report performance on AACN Curriculum Category: Critical Thinking.</w:t>
            </w:r>
          </w:p>
          <w:p w14:paraId="67E7585B"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31358E86"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6EA980FF" w14:textId="77777777" w:rsidR="001903B4" w:rsidRPr="001D2425" w:rsidRDefault="001903B4" w:rsidP="004F6E19">
            <w:pPr>
              <w:tabs>
                <w:tab w:val="left" w:pos="5040"/>
              </w:tabs>
              <w:rPr>
                <w:rFonts w:ascii="Calibri" w:hAnsi="Calibri" w:cs="Arial"/>
                <w:color w:val="000000"/>
                <w:sz w:val="20"/>
                <w:szCs w:val="20"/>
              </w:rPr>
            </w:pPr>
          </w:p>
          <w:p w14:paraId="77C69A10"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Critical Thinking program outcome.</w:t>
            </w:r>
          </w:p>
          <w:p w14:paraId="19115984" w14:textId="77777777" w:rsidR="001903B4" w:rsidRPr="001D2425" w:rsidRDefault="001903B4" w:rsidP="004F6E19">
            <w:pPr>
              <w:tabs>
                <w:tab w:val="left" w:pos="5040"/>
              </w:tabs>
              <w:rPr>
                <w:rFonts w:ascii="Calibri" w:hAnsi="Calibri" w:cs="Arial"/>
                <w:color w:val="000000"/>
                <w:sz w:val="20"/>
                <w:szCs w:val="20"/>
              </w:rPr>
            </w:pPr>
          </w:p>
          <w:p w14:paraId="49A3E09D" w14:textId="77777777" w:rsidR="001903B4" w:rsidRPr="001D2425" w:rsidRDefault="001903B4" w:rsidP="004F6E19">
            <w:pPr>
              <w:tabs>
                <w:tab w:val="left" w:pos="5040"/>
              </w:tabs>
              <w:rPr>
                <w:rFonts w:ascii="Calibri" w:hAnsi="Calibri" w:cs="Arial"/>
                <w:color w:val="000000"/>
                <w:sz w:val="20"/>
                <w:szCs w:val="20"/>
              </w:rPr>
            </w:pPr>
          </w:p>
          <w:p w14:paraId="2EECC1B3" w14:textId="77777777" w:rsidR="001903B4" w:rsidRPr="001D2425" w:rsidRDefault="001903B4" w:rsidP="004F6E19">
            <w:pPr>
              <w:tabs>
                <w:tab w:val="left" w:pos="5040"/>
              </w:tabs>
              <w:rPr>
                <w:rFonts w:ascii="Calibri" w:hAnsi="Calibri" w:cs="Arial"/>
                <w:color w:val="000000"/>
                <w:sz w:val="20"/>
                <w:szCs w:val="20"/>
              </w:rPr>
            </w:pPr>
          </w:p>
          <w:p w14:paraId="4BCFC1A0" w14:textId="77777777" w:rsidR="001903B4" w:rsidRPr="001D2425" w:rsidRDefault="001903B4" w:rsidP="004F6E19">
            <w:pPr>
              <w:pStyle w:val="ListParagraph"/>
              <w:ind w:left="0"/>
              <w:rPr>
                <w:rFonts w:ascii="Calibri" w:hAnsi="Calibri" w:cs="Arial"/>
                <w:color w:val="000000"/>
                <w:sz w:val="20"/>
                <w:szCs w:val="20"/>
              </w:rPr>
            </w:pPr>
          </w:p>
          <w:p w14:paraId="7C43E98B" w14:textId="77777777" w:rsidR="001903B4" w:rsidRPr="001D2425" w:rsidRDefault="001903B4" w:rsidP="004F6E19">
            <w:pPr>
              <w:pStyle w:val="ListParagraph"/>
              <w:ind w:left="0"/>
              <w:rPr>
                <w:rFonts w:ascii="Calibri" w:hAnsi="Calibri" w:cs="Arial"/>
                <w:color w:val="000000"/>
                <w:sz w:val="20"/>
                <w:szCs w:val="20"/>
              </w:rPr>
            </w:pPr>
            <w:r w:rsidRPr="001D2425">
              <w:rPr>
                <w:rFonts w:ascii="Calibri" w:hAnsi="Calibri" w:cs="Arial"/>
                <w:color w:val="000000"/>
                <w:sz w:val="20"/>
                <w:szCs w:val="20"/>
              </w:rPr>
              <w:lastRenderedPageBreak/>
              <w:t>Graduate Satisfaction Survey question on Critical Thinking program outcome.</w:t>
            </w:r>
          </w:p>
          <w:p w14:paraId="54637234" w14:textId="77777777" w:rsidR="001903B4" w:rsidRPr="001D2425" w:rsidRDefault="001903B4" w:rsidP="004F6E19">
            <w:pPr>
              <w:pStyle w:val="ListParagraph"/>
              <w:ind w:left="0"/>
              <w:rPr>
                <w:rFonts w:ascii="Calibri" w:hAnsi="Calibri" w:cs="Arial"/>
                <w:color w:val="000000"/>
                <w:sz w:val="20"/>
                <w:szCs w:val="20"/>
              </w:rPr>
            </w:pPr>
          </w:p>
          <w:p w14:paraId="062126B6" w14:textId="77777777" w:rsidR="001903B4" w:rsidRPr="001D2425" w:rsidRDefault="001903B4" w:rsidP="004F6E19">
            <w:pPr>
              <w:pStyle w:val="ListParagraph"/>
              <w:ind w:left="0"/>
              <w:rPr>
                <w:rFonts w:ascii="Calibri" w:hAnsi="Calibri" w:cs="Arial"/>
                <w:color w:val="000000"/>
                <w:sz w:val="20"/>
                <w:szCs w:val="20"/>
              </w:rPr>
            </w:pPr>
          </w:p>
          <w:p w14:paraId="40D6C439" w14:textId="77777777" w:rsidR="001903B4" w:rsidRPr="001D2425" w:rsidRDefault="001903B4" w:rsidP="004F6E19">
            <w:pPr>
              <w:pStyle w:val="ListParagraph"/>
              <w:ind w:left="0"/>
              <w:rPr>
                <w:rFonts w:ascii="Calibri" w:hAnsi="Calibri" w:cs="Arial"/>
                <w:color w:val="000000"/>
                <w:sz w:val="20"/>
                <w:szCs w:val="20"/>
              </w:rPr>
            </w:pPr>
          </w:p>
          <w:p w14:paraId="0A3289B7" w14:textId="77777777" w:rsidR="001903B4" w:rsidRPr="001D2425" w:rsidRDefault="001903B4" w:rsidP="004F6E19">
            <w:pPr>
              <w:pStyle w:val="ListParagraph"/>
              <w:ind w:left="0"/>
              <w:rPr>
                <w:rFonts w:ascii="Calibri" w:hAnsi="Calibri" w:cs="Arial"/>
                <w:color w:val="000000"/>
                <w:sz w:val="20"/>
                <w:szCs w:val="20"/>
              </w:rPr>
            </w:pPr>
          </w:p>
          <w:p w14:paraId="4FD9DE23" w14:textId="77777777" w:rsidR="001903B4" w:rsidRPr="001D2425" w:rsidRDefault="001903B4" w:rsidP="004F6E19">
            <w:pPr>
              <w:pStyle w:val="ListParagraph"/>
              <w:ind w:left="0"/>
              <w:rPr>
                <w:rFonts w:ascii="Calibri" w:hAnsi="Calibri" w:cs="Arial"/>
                <w:color w:val="000000"/>
                <w:sz w:val="20"/>
                <w:szCs w:val="20"/>
              </w:rPr>
            </w:pPr>
          </w:p>
          <w:p w14:paraId="742BC871" w14:textId="77777777" w:rsidR="001903B4" w:rsidRDefault="001903B4" w:rsidP="004F6E19">
            <w:pPr>
              <w:pStyle w:val="ListParagraph"/>
              <w:ind w:left="0"/>
              <w:rPr>
                <w:rFonts w:ascii="Calibri" w:hAnsi="Calibri" w:cs="Arial"/>
                <w:color w:val="000000"/>
                <w:sz w:val="20"/>
                <w:szCs w:val="20"/>
              </w:rPr>
            </w:pPr>
          </w:p>
          <w:p w14:paraId="4EB58E30" w14:textId="77777777" w:rsidR="001903B4" w:rsidRDefault="001903B4" w:rsidP="004F6E19">
            <w:pPr>
              <w:pStyle w:val="ListParagraph"/>
              <w:ind w:left="0"/>
              <w:rPr>
                <w:rFonts w:ascii="Calibri" w:hAnsi="Calibri" w:cs="Arial"/>
                <w:color w:val="000000"/>
                <w:sz w:val="20"/>
                <w:szCs w:val="20"/>
              </w:rPr>
            </w:pPr>
          </w:p>
          <w:p w14:paraId="261C9A16" w14:textId="77777777" w:rsidR="001903B4" w:rsidRDefault="001903B4" w:rsidP="004F6E19">
            <w:pPr>
              <w:pStyle w:val="ListParagraph"/>
              <w:ind w:left="0"/>
              <w:rPr>
                <w:rFonts w:ascii="Calibri" w:hAnsi="Calibri" w:cs="Arial"/>
                <w:color w:val="000000"/>
                <w:sz w:val="20"/>
                <w:szCs w:val="20"/>
              </w:rPr>
            </w:pPr>
          </w:p>
          <w:p w14:paraId="324FFEE2" w14:textId="77777777" w:rsidR="001903B4" w:rsidRDefault="001903B4" w:rsidP="004F6E19">
            <w:pPr>
              <w:pStyle w:val="ListParagraph"/>
              <w:ind w:left="0"/>
              <w:rPr>
                <w:rFonts w:ascii="Calibri" w:hAnsi="Calibri" w:cs="Arial"/>
                <w:color w:val="000000"/>
                <w:sz w:val="20"/>
                <w:szCs w:val="20"/>
              </w:rPr>
            </w:pPr>
          </w:p>
          <w:p w14:paraId="41F1E31E" w14:textId="77777777" w:rsidR="001903B4" w:rsidRPr="001D2425" w:rsidRDefault="001903B4" w:rsidP="004F6E19">
            <w:pPr>
              <w:pStyle w:val="ListParagraph"/>
              <w:ind w:left="0"/>
              <w:rPr>
                <w:rFonts w:ascii="Calibri" w:hAnsi="Calibri" w:cs="Arial"/>
                <w:b/>
                <w:i/>
                <w:color w:val="000000"/>
                <w:sz w:val="20"/>
                <w:szCs w:val="20"/>
              </w:rPr>
            </w:pPr>
          </w:p>
        </w:tc>
        <w:tc>
          <w:tcPr>
            <w:tcW w:w="3758" w:type="dxa"/>
            <w:shd w:val="clear" w:color="auto" w:fill="auto"/>
          </w:tcPr>
          <w:p w14:paraId="77A2C685"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lastRenderedPageBreak/>
              <w:t>SP 16: 812</w:t>
            </w:r>
          </w:p>
          <w:p w14:paraId="3AA6C73D"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FA15: 832 (start of new curriculum)</w:t>
            </w:r>
          </w:p>
          <w:p w14:paraId="2B3650CB"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SP15: 805</w:t>
            </w:r>
          </w:p>
          <w:p w14:paraId="5DC64938"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FA14:  831</w:t>
            </w:r>
          </w:p>
          <w:p w14:paraId="1AF3E281"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SP14: 853</w:t>
            </w:r>
          </w:p>
          <w:p w14:paraId="19453DB1" w14:textId="77777777" w:rsidR="001903B4" w:rsidRPr="001D2425" w:rsidRDefault="001903B4" w:rsidP="004F6E19">
            <w:pPr>
              <w:rPr>
                <w:rFonts w:ascii="Calibri" w:hAnsi="Calibri" w:cs="Arial"/>
                <w:color w:val="000000"/>
                <w:sz w:val="20"/>
                <w:szCs w:val="20"/>
              </w:rPr>
            </w:pPr>
          </w:p>
          <w:p w14:paraId="105C6614" w14:textId="77777777" w:rsidR="001903B4" w:rsidRDefault="001903B4" w:rsidP="004F6E19">
            <w:pPr>
              <w:pStyle w:val="ListParagraph"/>
              <w:tabs>
                <w:tab w:val="left" w:pos="5040"/>
              </w:tabs>
              <w:ind w:left="0"/>
              <w:rPr>
                <w:rFonts w:ascii="Calibri" w:hAnsi="Calibri" w:cs="Arial"/>
                <w:color w:val="000000"/>
                <w:sz w:val="20"/>
                <w:szCs w:val="20"/>
              </w:rPr>
            </w:pPr>
          </w:p>
          <w:p w14:paraId="43C4B846" w14:textId="77777777" w:rsidR="001903B4" w:rsidRDefault="001903B4" w:rsidP="004F6E19">
            <w:pPr>
              <w:pStyle w:val="ListParagraph"/>
              <w:tabs>
                <w:tab w:val="left" w:pos="5040"/>
              </w:tabs>
              <w:ind w:left="0"/>
              <w:rPr>
                <w:rFonts w:ascii="Calibri" w:hAnsi="Calibri" w:cs="Arial"/>
                <w:color w:val="000000"/>
                <w:sz w:val="20"/>
                <w:szCs w:val="20"/>
              </w:rPr>
            </w:pPr>
          </w:p>
          <w:p w14:paraId="6CDE394F"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696E77">
              <w:rPr>
                <w:rFonts w:ascii="Calibri" w:hAnsi="Calibri" w:cs="Arial"/>
                <w:color w:val="000000"/>
                <w:sz w:val="20"/>
                <w:szCs w:val="20"/>
              </w:rPr>
              <w:t>2015-16</w:t>
            </w:r>
            <w:r w:rsidRPr="00A2523B">
              <w:rPr>
                <w:rFonts w:ascii="Calibri" w:hAnsi="Calibri" w:cs="Arial"/>
                <w:color w:val="000000"/>
                <w:sz w:val="20"/>
                <w:szCs w:val="20"/>
              </w:rPr>
              <w:t xml:space="preserve">: Premier Health Versant data (APPENDIX </w:t>
            </w:r>
            <w:r>
              <w:rPr>
                <w:rFonts w:ascii="Calibri" w:hAnsi="Calibri" w:cs="Arial"/>
                <w:color w:val="000000"/>
                <w:sz w:val="20"/>
                <w:szCs w:val="20"/>
              </w:rPr>
              <w:t xml:space="preserve">D) </w:t>
            </w:r>
            <w:r w:rsidRPr="00A2523B">
              <w:rPr>
                <w:rFonts w:ascii="Calibri" w:hAnsi="Calibri" w:cs="Arial"/>
                <w:color w:val="000000"/>
                <w:sz w:val="20"/>
                <w:szCs w:val="20"/>
              </w:rPr>
              <w:t>demonstrated SCC grads perform above average in patient care management.</w:t>
            </w:r>
            <w:r>
              <w:rPr>
                <w:rFonts w:ascii="Calibri" w:hAnsi="Calibri" w:cs="Arial"/>
                <w:color w:val="000000"/>
                <w:sz w:val="20"/>
                <w:szCs w:val="20"/>
              </w:rPr>
              <w:t xml:space="preserve">   </w:t>
            </w:r>
          </w:p>
          <w:p w14:paraId="24496A69" w14:textId="77777777" w:rsidR="001903B4" w:rsidRDefault="001903B4" w:rsidP="004F6E19">
            <w:pPr>
              <w:pStyle w:val="ListParagraph"/>
              <w:tabs>
                <w:tab w:val="left" w:pos="5040"/>
              </w:tabs>
              <w:ind w:left="0"/>
              <w:rPr>
                <w:rFonts w:ascii="Calibri" w:hAnsi="Calibri" w:cs="Arial"/>
                <w:color w:val="000000"/>
                <w:sz w:val="20"/>
                <w:szCs w:val="20"/>
                <w:u w:val="single"/>
              </w:rPr>
            </w:pPr>
          </w:p>
          <w:p w14:paraId="2F840866"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696E77">
              <w:rPr>
                <w:rFonts w:ascii="Calibri" w:hAnsi="Calibri" w:cs="Arial"/>
                <w:color w:val="000000"/>
                <w:sz w:val="20"/>
                <w:szCs w:val="20"/>
              </w:rPr>
              <w:t>2014-15</w:t>
            </w:r>
            <w:r w:rsidRPr="001D2425">
              <w:rPr>
                <w:rFonts w:ascii="Calibri" w:hAnsi="Calibri" w:cs="Arial"/>
                <w:color w:val="000000"/>
                <w:sz w:val="20"/>
                <w:szCs w:val="20"/>
              </w:rPr>
              <w:t>: No new employer data as identified above.</w:t>
            </w:r>
          </w:p>
          <w:p w14:paraId="77430B1E"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620E6479"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2015-16: </w:t>
            </w:r>
          </w:p>
          <w:p w14:paraId="5D31696C"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lastRenderedPageBreak/>
              <w:t>1</w:t>
            </w:r>
            <w:r w:rsidRPr="001D2425">
              <w:rPr>
                <w:rFonts w:ascii="Calibri" w:hAnsi="Calibri" w:cs="Arial"/>
                <w:color w:val="000000"/>
                <w:sz w:val="20"/>
                <w:szCs w:val="20"/>
              </w:rPr>
              <w:t xml:space="preserve">% </w:t>
            </w:r>
            <w:r>
              <w:rPr>
                <w:rFonts w:ascii="Calibri" w:hAnsi="Calibri" w:cs="Arial"/>
                <w:color w:val="000000"/>
                <w:sz w:val="20"/>
                <w:szCs w:val="20"/>
              </w:rPr>
              <w:t>B</w:t>
            </w:r>
            <w:r w:rsidRPr="001D2425">
              <w:rPr>
                <w:rFonts w:ascii="Calibri" w:hAnsi="Calibri" w:cs="Arial"/>
                <w:color w:val="000000"/>
                <w:sz w:val="20"/>
                <w:szCs w:val="20"/>
              </w:rPr>
              <w:t xml:space="preserve">elow competent  </w:t>
            </w:r>
            <w:r>
              <w:rPr>
                <w:rFonts w:ascii="Calibri" w:hAnsi="Calibri" w:cs="Arial"/>
                <w:color w:val="000000"/>
                <w:sz w:val="20"/>
                <w:szCs w:val="20"/>
              </w:rPr>
              <w:t>(no additional info provided)</w:t>
            </w:r>
          </w:p>
          <w:p w14:paraId="4BA62A8D"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74%</w:t>
            </w:r>
            <w:r w:rsidRPr="001D2425">
              <w:rPr>
                <w:rFonts w:ascii="Calibri" w:hAnsi="Calibri" w:cs="Arial"/>
                <w:color w:val="000000"/>
                <w:sz w:val="20"/>
                <w:szCs w:val="20"/>
              </w:rPr>
              <w:t xml:space="preserve"> Competent to </w:t>
            </w:r>
            <w:r>
              <w:rPr>
                <w:rFonts w:ascii="Calibri" w:hAnsi="Calibri" w:cs="Arial"/>
                <w:color w:val="000000"/>
                <w:sz w:val="20"/>
                <w:szCs w:val="20"/>
              </w:rPr>
              <w:t>p</w:t>
            </w:r>
            <w:r w:rsidRPr="001D2425">
              <w:rPr>
                <w:rFonts w:ascii="Calibri" w:hAnsi="Calibri" w:cs="Arial"/>
                <w:color w:val="000000"/>
                <w:sz w:val="20"/>
                <w:szCs w:val="20"/>
              </w:rPr>
              <w:t xml:space="preserve">erform </w:t>
            </w:r>
            <w:r>
              <w:rPr>
                <w:rFonts w:ascii="Calibri" w:hAnsi="Calibri" w:cs="Arial"/>
                <w:color w:val="000000"/>
                <w:sz w:val="20"/>
                <w:szCs w:val="20"/>
              </w:rPr>
              <w:t>i</w:t>
            </w:r>
            <w:r w:rsidRPr="001D2425">
              <w:rPr>
                <w:rFonts w:ascii="Calibri" w:hAnsi="Calibri" w:cs="Arial"/>
                <w:color w:val="000000"/>
                <w:sz w:val="20"/>
                <w:szCs w:val="20"/>
              </w:rPr>
              <w:t>ndependently</w:t>
            </w:r>
          </w:p>
          <w:p w14:paraId="40BB46A7"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25% Expert performance</w:t>
            </w:r>
          </w:p>
          <w:p w14:paraId="6B924FEE" w14:textId="77777777" w:rsidR="001903B4" w:rsidRPr="001D2425" w:rsidRDefault="001903B4" w:rsidP="004F6E19">
            <w:pPr>
              <w:rPr>
                <w:rFonts w:ascii="Calibri" w:hAnsi="Calibri" w:cs="Arial"/>
                <w:color w:val="000000"/>
                <w:sz w:val="20"/>
                <w:szCs w:val="20"/>
              </w:rPr>
            </w:pPr>
          </w:p>
          <w:p w14:paraId="67114070"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2014-15:</w:t>
            </w:r>
          </w:p>
          <w:p w14:paraId="1BE206F2"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below Competent to Perform </w:t>
            </w:r>
          </w:p>
          <w:p w14:paraId="493127DD"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77</w:t>
            </w:r>
            <w:r w:rsidRPr="001D2425">
              <w:rPr>
                <w:rFonts w:ascii="Calibri" w:hAnsi="Calibri" w:cs="Arial"/>
                <w:color w:val="000000"/>
                <w:sz w:val="20"/>
                <w:szCs w:val="20"/>
              </w:rPr>
              <w:t>% Competent to Perform Independently</w:t>
            </w:r>
          </w:p>
          <w:p w14:paraId="7DD31ABB"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23</w:t>
            </w:r>
            <w:r w:rsidRPr="001D2425">
              <w:rPr>
                <w:rFonts w:ascii="Calibri" w:hAnsi="Calibri" w:cs="Arial"/>
                <w:color w:val="000000"/>
                <w:sz w:val="20"/>
                <w:szCs w:val="20"/>
              </w:rPr>
              <w:t>% Expert Performance</w:t>
            </w:r>
          </w:p>
          <w:p w14:paraId="26B562C9" w14:textId="77777777" w:rsidR="001903B4" w:rsidRPr="001D2425" w:rsidRDefault="001903B4" w:rsidP="004F6E19">
            <w:pPr>
              <w:rPr>
                <w:rFonts w:ascii="Calibri" w:hAnsi="Calibri" w:cs="Arial"/>
                <w:color w:val="000000"/>
                <w:sz w:val="20"/>
                <w:szCs w:val="20"/>
              </w:rPr>
            </w:pPr>
          </w:p>
          <w:p w14:paraId="179B6D66"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2013-14:</w:t>
            </w:r>
          </w:p>
          <w:p w14:paraId="40C09442"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0% below competent to perform </w:t>
            </w:r>
          </w:p>
          <w:p w14:paraId="37047647"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64</w:t>
            </w:r>
            <w:r w:rsidRPr="001D2425">
              <w:rPr>
                <w:rFonts w:ascii="Calibri" w:hAnsi="Calibri" w:cs="Arial"/>
                <w:color w:val="000000"/>
                <w:sz w:val="20"/>
                <w:szCs w:val="20"/>
              </w:rPr>
              <w:t>% competent to perform independently</w:t>
            </w:r>
          </w:p>
          <w:p w14:paraId="413A5484"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36</w:t>
            </w:r>
            <w:r w:rsidRPr="001D2425">
              <w:rPr>
                <w:rFonts w:ascii="Calibri" w:hAnsi="Calibri" w:cs="Arial"/>
                <w:color w:val="000000"/>
                <w:sz w:val="20"/>
                <w:szCs w:val="20"/>
              </w:rPr>
              <w:t>% Expert performance</w:t>
            </w:r>
          </w:p>
          <w:p w14:paraId="75C913CE" w14:textId="77777777" w:rsidR="001903B4" w:rsidRPr="001D2425" w:rsidRDefault="001903B4" w:rsidP="004F6E19">
            <w:pPr>
              <w:rPr>
                <w:rFonts w:ascii="Calibri" w:hAnsi="Calibri" w:cs="Arial"/>
                <w:color w:val="000000"/>
                <w:sz w:val="20"/>
                <w:szCs w:val="20"/>
              </w:rPr>
            </w:pPr>
          </w:p>
          <w:p w14:paraId="3E09CD7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2012-13: </w:t>
            </w:r>
          </w:p>
          <w:p w14:paraId="191BD2A7"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 xml:space="preserve">0% below Competent to Perform </w:t>
            </w:r>
          </w:p>
          <w:p w14:paraId="5B6D1FA4"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56</w:t>
            </w:r>
            <w:r w:rsidRPr="001D2425">
              <w:rPr>
                <w:rFonts w:ascii="Calibri" w:hAnsi="Calibri" w:cs="Arial"/>
                <w:color w:val="000000"/>
                <w:sz w:val="20"/>
                <w:szCs w:val="20"/>
              </w:rPr>
              <w:t>% Competent to Perform Independently</w:t>
            </w:r>
          </w:p>
          <w:p w14:paraId="0463C1A8" w14:textId="77777777" w:rsidR="001903B4" w:rsidRPr="001D2425"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44% Expert Performance</w:t>
            </w:r>
          </w:p>
        </w:tc>
      </w:tr>
      <w:tr w:rsidR="001903B4" w:rsidRPr="006D5AFE" w14:paraId="5E890CC4" w14:textId="77777777" w:rsidTr="004F6E19">
        <w:trPr>
          <w:trHeight w:val="72"/>
        </w:trPr>
        <w:tc>
          <w:tcPr>
            <w:tcW w:w="3708" w:type="dxa"/>
            <w:shd w:val="clear" w:color="auto" w:fill="auto"/>
          </w:tcPr>
          <w:p w14:paraId="2B7132BD"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Apply principles of effective and therapeutic </w:t>
            </w:r>
            <w:r w:rsidRPr="001D2425">
              <w:rPr>
                <w:rFonts w:ascii="Calibri" w:hAnsi="Calibri" w:cs="Calibri"/>
                <w:b/>
                <w:color w:val="000000"/>
                <w:sz w:val="20"/>
                <w:szCs w:val="20"/>
              </w:rPr>
              <w:t>communication</w:t>
            </w:r>
            <w:r w:rsidRPr="001D2425">
              <w:rPr>
                <w:rFonts w:ascii="Calibri" w:hAnsi="Calibri" w:cs="Calibri"/>
                <w:color w:val="000000"/>
                <w:sz w:val="20"/>
                <w:szCs w:val="20"/>
              </w:rPr>
              <w:t xml:space="preserve"> with patients, families and members of the interdisciplinary health care team.</w:t>
            </w:r>
          </w:p>
        </w:tc>
        <w:tc>
          <w:tcPr>
            <w:tcW w:w="1742" w:type="dxa"/>
            <w:shd w:val="clear" w:color="auto" w:fill="auto"/>
          </w:tcPr>
          <w:p w14:paraId="30B45454"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ALH-1101  ALH-2202 BIO-1141  BIO-1242  BIO-2205  COM-2206  ENG-1101  MAT-1130  NSG-1100  NSG-1101  NSG-1102  NSG-2200  NSG-2201  NSG-2202  NSG-2203  NSG-2206  NSG-2210  PSY-1100  PSY-2200</w:t>
            </w:r>
          </w:p>
          <w:p w14:paraId="1113F8EE" w14:textId="77777777" w:rsidR="001903B4" w:rsidRPr="001D2425" w:rsidRDefault="001903B4" w:rsidP="004F6E19">
            <w:pPr>
              <w:rPr>
                <w:rFonts w:ascii="Calibri" w:hAnsi="Calibri" w:cs="Calibri"/>
                <w:color w:val="000000"/>
                <w:sz w:val="20"/>
                <w:szCs w:val="20"/>
              </w:rPr>
            </w:pPr>
          </w:p>
        </w:tc>
        <w:tc>
          <w:tcPr>
            <w:tcW w:w="1430" w:type="dxa"/>
            <w:shd w:val="clear" w:color="auto" w:fill="auto"/>
          </w:tcPr>
          <w:p w14:paraId="464170D7"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w:t>
            </w:r>
          </w:p>
          <w:p w14:paraId="5792D2A7"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2015</w:t>
            </w:r>
          </w:p>
          <w:p w14:paraId="36A835BF"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2016</w:t>
            </w:r>
          </w:p>
        </w:tc>
        <w:tc>
          <w:tcPr>
            <w:tcW w:w="2250" w:type="dxa"/>
            <w:shd w:val="clear" w:color="auto" w:fill="auto"/>
          </w:tcPr>
          <w:p w14:paraId="6E22BB7F"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Exit HESI Report performance on AACN Curriculum Categories: related to communication.</w:t>
            </w:r>
          </w:p>
          <w:p w14:paraId="457FF28B"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58889EA1"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0C3A620E"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36D06537" w14:textId="77777777" w:rsidR="001903B4" w:rsidRDefault="001903B4" w:rsidP="004F6E19">
            <w:pPr>
              <w:tabs>
                <w:tab w:val="left" w:pos="5040"/>
              </w:tabs>
              <w:rPr>
                <w:rFonts w:ascii="Calibri" w:hAnsi="Calibri" w:cs="Arial"/>
                <w:color w:val="000000"/>
                <w:sz w:val="20"/>
                <w:szCs w:val="20"/>
              </w:rPr>
            </w:pPr>
          </w:p>
          <w:p w14:paraId="73C7B64F"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Communication program outcome.</w:t>
            </w:r>
          </w:p>
          <w:p w14:paraId="4FA9F1E7" w14:textId="77777777" w:rsidR="001903B4" w:rsidRPr="001D2425" w:rsidRDefault="001903B4" w:rsidP="004F6E19">
            <w:pPr>
              <w:tabs>
                <w:tab w:val="left" w:pos="5040"/>
              </w:tabs>
              <w:rPr>
                <w:rFonts w:ascii="Calibri" w:hAnsi="Calibri" w:cs="Arial"/>
                <w:color w:val="000000"/>
                <w:sz w:val="20"/>
                <w:szCs w:val="20"/>
              </w:rPr>
            </w:pPr>
          </w:p>
          <w:p w14:paraId="45B218D6" w14:textId="77777777" w:rsidR="001903B4" w:rsidRDefault="001903B4" w:rsidP="004F6E19">
            <w:pPr>
              <w:pStyle w:val="ListParagraph"/>
              <w:tabs>
                <w:tab w:val="left" w:pos="5040"/>
              </w:tabs>
              <w:ind w:left="0"/>
              <w:rPr>
                <w:rFonts w:ascii="Calibri" w:hAnsi="Calibri" w:cs="Arial"/>
                <w:color w:val="000000"/>
                <w:sz w:val="20"/>
                <w:szCs w:val="20"/>
              </w:rPr>
            </w:pPr>
          </w:p>
          <w:p w14:paraId="5C6FB57D" w14:textId="77777777" w:rsidR="001903B4" w:rsidRDefault="001903B4" w:rsidP="004F6E19">
            <w:pPr>
              <w:pStyle w:val="ListParagraph"/>
              <w:tabs>
                <w:tab w:val="left" w:pos="5040"/>
              </w:tabs>
              <w:ind w:left="0"/>
              <w:rPr>
                <w:rFonts w:ascii="Calibri" w:hAnsi="Calibri" w:cs="Arial"/>
                <w:color w:val="000000"/>
                <w:sz w:val="20"/>
                <w:szCs w:val="20"/>
              </w:rPr>
            </w:pPr>
          </w:p>
          <w:p w14:paraId="44925DE4" w14:textId="77777777" w:rsidR="001903B4" w:rsidRDefault="001903B4" w:rsidP="004F6E19">
            <w:pPr>
              <w:pStyle w:val="ListParagraph"/>
              <w:tabs>
                <w:tab w:val="left" w:pos="5040"/>
              </w:tabs>
              <w:ind w:left="0"/>
              <w:rPr>
                <w:rFonts w:ascii="Calibri" w:hAnsi="Calibri" w:cs="Arial"/>
                <w:color w:val="000000"/>
                <w:sz w:val="20"/>
                <w:szCs w:val="20"/>
              </w:rPr>
            </w:pPr>
          </w:p>
          <w:p w14:paraId="3E28D9BB" w14:textId="77777777" w:rsidR="001903B4" w:rsidRDefault="001903B4" w:rsidP="004F6E19">
            <w:pPr>
              <w:pStyle w:val="ListParagraph"/>
              <w:tabs>
                <w:tab w:val="left" w:pos="5040"/>
              </w:tabs>
              <w:ind w:left="0"/>
              <w:rPr>
                <w:rFonts w:ascii="Calibri" w:hAnsi="Calibri" w:cs="Arial"/>
                <w:color w:val="000000"/>
                <w:sz w:val="20"/>
                <w:szCs w:val="20"/>
              </w:rPr>
            </w:pPr>
          </w:p>
          <w:p w14:paraId="4035B5F9"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lastRenderedPageBreak/>
              <w:t>Graduate Satisfaction Survey question on Communication program outcome.</w:t>
            </w:r>
          </w:p>
        </w:tc>
        <w:tc>
          <w:tcPr>
            <w:tcW w:w="3758" w:type="dxa"/>
            <w:shd w:val="clear" w:color="auto" w:fill="auto"/>
          </w:tcPr>
          <w:p w14:paraId="6792DF88"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lastRenderedPageBreak/>
              <w:t xml:space="preserve">SP16: </w:t>
            </w:r>
            <w:r>
              <w:rPr>
                <w:rFonts w:ascii="Calibri" w:hAnsi="Calibri" w:cs="Arial"/>
                <w:color w:val="000000"/>
                <w:sz w:val="20"/>
                <w:szCs w:val="20"/>
              </w:rPr>
              <w:t xml:space="preserve">N=88; </w:t>
            </w:r>
            <w:r w:rsidRPr="001D2425">
              <w:rPr>
                <w:rFonts w:ascii="Calibri" w:hAnsi="Calibri" w:cs="Arial"/>
                <w:color w:val="000000"/>
                <w:sz w:val="20"/>
                <w:szCs w:val="20"/>
              </w:rPr>
              <w:t>Avg. 783 (</w:t>
            </w:r>
            <w:r>
              <w:rPr>
                <w:rFonts w:ascii="Calibri" w:hAnsi="Calibri" w:cs="Arial"/>
                <w:color w:val="000000"/>
                <w:sz w:val="20"/>
                <w:szCs w:val="20"/>
              </w:rPr>
              <w:t xml:space="preserve">range </w:t>
            </w:r>
            <w:r w:rsidRPr="001D2425">
              <w:rPr>
                <w:rFonts w:ascii="Calibri" w:hAnsi="Calibri" w:cs="Arial"/>
                <w:color w:val="000000"/>
                <w:sz w:val="20"/>
                <w:szCs w:val="20"/>
              </w:rPr>
              <w:t xml:space="preserve">762-784) </w:t>
            </w:r>
          </w:p>
          <w:p w14:paraId="08964897"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FA15: </w:t>
            </w:r>
            <w:r>
              <w:rPr>
                <w:rFonts w:ascii="Calibri" w:hAnsi="Calibri" w:cs="Arial"/>
                <w:color w:val="000000"/>
                <w:sz w:val="20"/>
                <w:szCs w:val="20"/>
              </w:rPr>
              <w:t xml:space="preserve">N=60; </w:t>
            </w:r>
            <w:r w:rsidRPr="001D2425">
              <w:rPr>
                <w:rFonts w:ascii="Calibri" w:hAnsi="Calibri" w:cs="Arial"/>
                <w:color w:val="000000"/>
                <w:sz w:val="20"/>
                <w:szCs w:val="20"/>
              </w:rPr>
              <w:t>Avg. 813 (</w:t>
            </w:r>
            <w:r>
              <w:rPr>
                <w:rFonts w:ascii="Calibri" w:hAnsi="Calibri" w:cs="Arial"/>
                <w:color w:val="000000"/>
                <w:sz w:val="20"/>
                <w:szCs w:val="20"/>
              </w:rPr>
              <w:t>range</w:t>
            </w:r>
            <w:r w:rsidRPr="001D2425">
              <w:rPr>
                <w:rFonts w:ascii="Calibri" w:hAnsi="Calibri" w:cs="Arial"/>
                <w:color w:val="000000"/>
                <w:sz w:val="20"/>
                <w:szCs w:val="20"/>
              </w:rPr>
              <w:t>786-869)</w:t>
            </w:r>
          </w:p>
          <w:p w14:paraId="086B76B7"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SP15: </w:t>
            </w:r>
            <w:r>
              <w:rPr>
                <w:rFonts w:ascii="Calibri" w:hAnsi="Calibri" w:cs="Arial"/>
                <w:color w:val="000000"/>
                <w:sz w:val="20"/>
                <w:szCs w:val="20"/>
              </w:rPr>
              <w:t xml:space="preserve"> N=70; </w:t>
            </w:r>
            <w:r w:rsidRPr="001D2425">
              <w:rPr>
                <w:rFonts w:ascii="Calibri" w:hAnsi="Calibri" w:cs="Arial"/>
                <w:color w:val="000000"/>
                <w:sz w:val="20"/>
                <w:szCs w:val="20"/>
              </w:rPr>
              <w:t>Avg. 782 (</w:t>
            </w:r>
            <w:r>
              <w:rPr>
                <w:rFonts w:ascii="Calibri" w:hAnsi="Calibri" w:cs="Arial"/>
                <w:color w:val="000000"/>
                <w:sz w:val="20"/>
                <w:szCs w:val="20"/>
              </w:rPr>
              <w:t>range</w:t>
            </w:r>
            <w:r w:rsidRPr="001D2425">
              <w:rPr>
                <w:rFonts w:ascii="Calibri" w:hAnsi="Calibri" w:cs="Arial"/>
                <w:color w:val="000000"/>
                <w:sz w:val="20"/>
                <w:szCs w:val="20"/>
              </w:rPr>
              <w:t>770-794)</w:t>
            </w:r>
          </w:p>
          <w:p w14:paraId="1DB60441"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FA14:  </w:t>
            </w:r>
            <w:r>
              <w:rPr>
                <w:rFonts w:ascii="Calibri" w:hAnsi="Calibri" w:cs="Arial"/>
                <w:color w:val="000000"/>
                <w:sz w:val="20"/>
                <w:szCs w:val="20"/>
              </w:rPr>
              <w:t xml:space="preserve">N=73; </w:t>
            </w:r>
            <w:r w:rsidRPr="001D2425">
              <w:rPr>
                <w:rFonts w:ascii="Calibri" w:hAnsi="Calibri" w:cs="Arial"/>
                <w:color w:val="000000"/>
                <w:sz w:val="20"/>
                <w:szCs w:val="20"/>
              </w:rPr>
              <w:t>Avg. 787 (</w:t>
            </w:r>
            <w:r>
              <w:rPr>
                <w:rFonts w:ascii="Calibri" w:hAnsi="Calibri" w:cs="Arial"/>
                <w:color w:val="000000"/>
                <w:sz w:val="20"/>
                <w:szCs w:val="20"/>
              </w:rPr>
              <w:t xml:space="preserve">range </w:t>
            </w:r>
            <w:r w:rsidRPr="001D2425">
              <w:rPr>
                <w:rFonts w:ascii="Calibri" w:hAnsi="Calibri" w:cs="Arial"/>
                <w:color w:val="000000"/>
                <w:sz w:val="20"/>
                <w:szCs w:val="20"/>
              </w:rPr>
              <w:t>769-797)</w:t>
            </w:r>
          </w:p>
          <w:p w14:paraId="6ACDE6CF"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SP14: </w:t>
            </w:r>
            <w:r>
              <w:rPr>
                <w:rFonts w:ascii="Calibri" w:hAnsi="Calibri" w:cs="Arial"/>
                <w:color w:val="000000"/>
                <w:sz w:val="20"/>
                <w:szCs w:val="20"/>
              </w:rPr>
              <w:t xml:space="preserve"> N=78; </w:t>
            </w:r>
            <w:r w:rsidRPr="001D2425">
              <w:rPr>
                <w:rFonts w:ascii="Calibri" w:hAnsi="Calibri" w:cs="Arial"/>
                <w:color w:val="000000"/>
                <w:sz w:val="20"/>
                <w:szCs w:val="20"/>
              </w:rPr>
              <w:t>Avg. 917 (</w:t>
            </w:r>
            <w:r>
              <w:rPr>
                <w:rFonts w:ascii="Calibri" w:hAnsi="Calibri" w:cs="Arial"/>
                <w:color w:val="000000"/>
                <w:sz w:val="20"/>
                <w:szCs w:val="20"/>
              </w:rPr>
              <w:t xml:space="preserve">range </w:t>
            </w:r>
            <w:r w:rsidRPr="001D2425">
              <w:rPr>
                <w:rFonts w:ascii="Calibri" w:hAnsi="Calibri" w:cs="Arial"/>
                <w:color w:val="000000"/>
                <w:sz w:val="20"/>
                <w:szCs w:val="20"/>
              </w:rPr>
              <w:t>841-990)</w:t>
            </w:r>
          </w:p>
          <w:p w14:paraId="781C920D" w14:textId="77777777" w:rsidR="001903B4" w:rsidRPr="001D2425" w:rsidRDefault="001903B4" w:rsidP="004F6E19">
            <w:pPr>
              <w:ind w:left="72"/>
              <w:rPr>
                <w:rFonts w:ascii="Calibri" w:hAnsi="Calibri" w:cs="Arial"/>
                <w:color w:val="000000"/>
                <w:sz w:val="20"/>
                <w:szCs w:val="20"/>
              </w:rPr>
            </w:pPr>
          </w:p>
          <w:p w14:paraId="7B1BEA7D" w14:textId="77777777" w:rsidR="001903B4" w:rsidRDefault="001903B4" w:rsidP="004F6E19">
            <w:pPr>
              <w:pStyle w:val="ListParagraph"/>
              <w:tabs>
                <w:tab w:val="left" w:pos="5040"/>
              </w:tabs>
              <w:ind w:left="0"/>
              <w:rPr>
                <w:rFonts w:ascii="Calibri" w:hAnsi="Calibri" w:cs="Arial"/>
                <w:color w:val="000000"/>
                <w:sz w:val="20"/>
                <w:szCs w:val="20"/>
              </w:rPr>
            </w:pPr>
          </w:p>
          <w:p w14:paraId="78FFC1A8" w14:textId="77777777" w:rsidR="001903B4" w:rsidRDefault="001903B4" w:rsidP="004F6E19">
            <w:pPr>
              <w:pStyle w:val="ListParagraph"/>
              <w:tabs>
                <w:tab w:val="left" w:pos="5040"/>
              </w:tabs>
              <w:ind w:left="0"/>
              <w:rPr>
                <w:rFonts w:ascii="Calibri" w:hAnsi="Calibri" w:cs="Arial"/>
                <w:color w:val="000000"/>
                <w:sz w:val="20"/>
                <w:szCs w:val="20"/>
              </w:rPr>
            </w:pPr>
          </w:p>
          <w:p w14:paraId="06B53ACD" w14:textId="77777777" w:rsidR="001903B4" w:rsidRDefault="001903B4" w:rsidP="004F6E19">
            <w:pPr>
              <w:pStyle w:val="ListParagraph"/>
              <w:tabs>
                <w:tab w:val="left" w:pos="5040"/>
              </w:tabs>
              <w:ind w:left="0"/>
              <w:rPr>
                <w:rFonts w:ascii="Calibri" w:hAnsi="Calibri" w:cs="Arial"/>
                <w:color w:val="000000"/>
                <w:sz w:val="20"/>
                <w:szCs w:val="20"/>
              </w:rPr>
            </w:pPr>
          </w:p>
          <w:p w14:paraId="719D8C2F" w14:textId="77777777" w:rsidR="001903B4" w:rsidRDefault="001903B4" w:rsidP="004F6E19">
            <w:pPr>
              <w:pStyle w:val="ListParagraph"/>
              <w:tabs>
                <w:tab w:val="left" w:pos="5040"/>
              </w:tabs>
              <w:ind w:left="0"/>
              <w:rPr>
                <w:rFonts w:ascii="Calibri" w:hAnsi="Calibri" w:cs="Arial"/>
                <w:color w:val="000000"/>
                <w:sz w:val="20"/>
                <w:szCs w:val="20"/>
              </w:rPr>
            </w:pPr>
          </w:p>
          <w:p w14:paraId="4417CC61"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w:t>
            </w:r>
            <w:r w:rsidRPr="001D2425">
              <w:rPr>
                <w:rFonts w:ascii="Calibri" w:hAnsi="Calibri" w:cs="Arial"/>
                <w:color w:val="000000"/>
                <w:sz w:val="20"/>
                <w:szCs w:val="20"/>
              </w:rPr>
              <w:t>015</w:t>
            </w:r>
            <w:r>
              <w:rPr>
                <w:rFonts w:ascii="Calibri" w:hAnsi="Calibri" w:cs="Arial"/>
                <w:color w:val="000000"/>
                <w:sz w:val="20"/>
                <w:szCs w:val="20"/>
              </w:rPr>
              <w:t>-16</w:t>
            </w:r>
            <w:r w:rsidRPr="001D2425">
              <w:rPr>
                <w:rFonts w:ascii="Calibri" w:hAnsi="Calibri" w:cs="Arial"/>
                <w:color w:val="000000"/>
                <w:sz w:val="20"/>
                <w:szCs w:val="20"/>
              </w:rPr>
              <w:t xml:space="preserve">: </w:t>
            </w:r>
          </w:p>
          <w:p w14:paraId="60086EE4"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A2523B">
              <w:rPr>
                <w:rFonts w:ascii="Calibri" w:hAnsi="Calibri" w:cs="Arial"/>
                <w:color w:val="000000"/>
                <w:sz w:val="20"/>
                <w:szCs w:val="20"/>
              </w:rPr>
              <w:t xml:space="preserve">Premier Health Versant data (APPENDIX </w:t>
            </w:r>
            <w:r>
              <w:rPr>
                <w:rFonts w:ascii="Calibri" w:hAnsi="Calibri" w:cs="Arial"/>
                <w:color w:val="000000"/>
                <w:sz w:val="20"/>
                <w:szCs w:val="20"/>
              </w:rPr>
              <w:t>D</w:t>
            </w:r>
            <w:r w:rsidRPr="00A2523B">
              <w:rPr>
                <w:rFonts w:ascii="Calibri" w:hAnsi="Calibri" w:cs="Arial"/>
                <w:color w:val="000000"/>
                <w:sz w:val="20"/>
                <w:szCs w:val="20"/>
              </w:rPr>
              <w:t>)   demonstrates SCC grads perform above average in Communication and Interpersonal Relationship skills.</w:t>
            </w:r>
            <w:r>
              <w:rPr>
                <w:rFonts w:ascii="Calibri" w:hAnsi="Calibri" w:cs="Arial"/>
                <w:color w:val="000000"/>
                <w:sz w:val="20"/>
                <w:szCs w:val="20"/>
              </w:rPr>
              <w:t xml:space="preserve">   </w:t>
            </w:r>
          </w:p>
          <w:p w14:paraId="3E930FDF" w14:textId="77777777" w:rsidR="001903B4" w:rsidRDefault="001903B4" w:rsidP="004F6E19">
            <w:pPr>
              <w:pStyle w:val="ListParagraph"/>
              <w:tabs>
                <w:tab w:val="left" w:pos="5040"/>
              </w:tabs>
              <w:ind w:left="0"/>
              <w:rPr>
                <w:rFonts w:ascii="Calibri" w:hAnsi="Calibri" w:cs="Arial"/>
                <w:color w:val="000000"/>
                <w:sz w:val="20"/>
                <w:szCs w:val="20"/>
              </w:rPr>
            </w:pPr>
          </w:p>
          <w:p w14:paraId="2AD4BF32"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2014</w:t>
            </w:r>
            <w:r>
              <w:rPr>
                <w:rFonts w:ascii="Calibri" w:hAnsi="Calibri" w:cs="Arial"/>
                <w:color w:val="000000"/>
                <w:sz w:val="20"/>
                <w:szCs w:val="20"/>
              </w:rPr>
              <w:t>-15</w:t>
            </w:r>
            <w:r w:rsidRPr="001D2425">
              <w:rPr>
                <w:rFonts w:ascii="Calibri" w:hAnsi="Calibri" w:cs="Arial"/>
                <w:color w:val="000000"/>
                <w:sz w:val="20"/>
                <w:szCs w:val="20"/>
              </w:rPr>
              <w:t>: No new employer data as identified above.</w:t>
            </w:r>
          </w:p>
          <w:p w14:paraId="3EB7AB32" w14:textId="77777777" w:rsidR="001903B4" w:rsidRDefault="001903B4" w:rsidP="004F6E19">
            <w:pPr>
              <w:rPr>
                <w:rFonts w:ascii="Calibri" w:hAnsi="Calibri" w:cs="Arial"/>
                <w:color w:val="000000"/>
                <w:sz w:val="20"/>
                <w:szCs w:val="20"/>
              </w:rPr>
            </w:pPr>
          </w:p>
          <w:p w14:paraId="272F6253" w14:textId="77777777" w:rsidR="001903B4" w:rsidRDefault="001903B4" w:rsidP="004F6E19">
            <w:pPr>
              <w:rPr>
                <w:rFonts w:ascii="Calibri" w:hAnsi="Calibri" w:cs="Arial"/>
                <w:color w:val="000000"/>
                <w:sz w:val="20"/>
                <w:szCs w:val="20"/>
              </w:rPr>
            </w:pPr>
            <w:r w:rsidRPr="00BE2BE2">
              <w:rPr>
                <w:rFonts w:ascii="Calibri" w:hAnsi="Calibri" w:cs="Arial"/>
                <w:color w:val="000000"/>
                <w:sz w:val="20"/>
                <w:szCs w:val="20"/>
              </w:rPr>
              <w:lastRenderedPageBreak/>
              <w:t>2015-16</w:t>
            </w:r>
            <w:r>
              <w:rPr>
                <w:rFonts w:ascii="Calibri" w:hAnsi="Calibri" w:cs="Arial"/>
                <w:color w:val="000000"/>
                <w:sz w:val="20"/>
                <w:szCs w:val="20"/>
              </w:rPr>
              <w:t>:</w:t>
            </w:r>
          </w:p>
          <w:p w14:paraId="5FDBD6BA"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1% Below competent to perform</w:t>
            </w:r>
          </w:p>
          <w:p w14:paraId="0FC98FD7"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65% Competent to perform independently</w:t>
            </w:r>
          </w:p>
          <w:p w14:paraId="429FDEA8"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34% Expert performance</w:t>
            </w:r>
          </w:p>
          <w:p w14:paraId="0A2DABAD" w14:textId="77777777" w:rsidR="001903B4" w:rsidRDefault="001903B4" w:rsidP="004F6E19">
            <w:pPr>
              <w:rPr>
                <w:rFonts w:ascii="Calibri" w:hAnsi="Calibri" w:cs="Arial"/>
                <w:color w:val="000000"/>
                <w:sz w:val="20"/>
                <w:szCs w:val="20"/>
              </w:rPr>
            </w:pPr>
          </w:p>
          <w:p w14:paraId="151FBAC1" w14:textId="77777777" w:rsidR="001903B4" w:rsidRPr="00BE2BE2" w:rsidRDefault="001903B4" w:rsidP="004F6E19">
            <w:pPr>
              <w:rPr>
                <w:rFonts w:ascii="Calibri" w:hAnsi="Calibri" w:cs="Arial"/>
                <w:color w:val="000000"/>
                <w:sz w:val="20"/>
                <w:szCs w:val="20"/>
              </w:rPr>
            </w:pPr>
            <w:r w:rsidRPr="00BE2BE2">
              <w:rPr>
                <w:rFonts w:ascii="Calibri" w:hAnsi="Calibri" w:cs="Arial"/>
                <w:color w:val="000000"/>
                <w:sz w:val="20"/>
                <w:szCs w:val="20"/>
              </w:rPr>
              <w:t>2014-15:</w:t>
            </w:r>
          </w:p>
          <w:p w14:paraId="7D4C4CB6" w14:textId="77777777" w:rsidR="001903B4" w:rsidRPr="00BE2BE2" w:rsidRDefault="001903B4" w:rsidP="004F6E19">
            <w:pPr>
              <w:rPr>
                <w:rFonts w:ascii="Calibri" w:hAnsi="Calibri" w:cs="Arial"/>
                <w:color w:val="000000"/>
                <w:sz w:val="20"/>
                <w:szCs w:val="20"/>
              </w:rPr>
            </w:pPr>
            <w:r>
              <w:rPr>
                <w:rFonts w:ascii="Calibri" w:hAnsi="Calibri" w:cs="Arial"/>
                <w:color w:val="000000"/>
                <w:sz w:val="20"/>
                <w:szCs w:val="20"/>
              </w:rPr>
              <w:t>3</w:t>
            </w:r>
            <w:r w:rsidRPr="00BE2BE2">
              <w:rPr>
                <w:rFonts w:ascii="Calibri" w:hAnsi="Calibri" w:cs="Arial"/>
                <w:color w:val="000000"/>
                <w:sz w:val="20"/>
                <w:szCs w:val="20"/>
              </w:rPr>
              <w:t xml:space="preserve">% </w:t>
            </w:r>
            <w:r>
              <w:rPr>
                <w:rFonts w:ascii="Calibri" w:hAnsi="Calibri" w:cs="Arial"/>
                <w:color w:val="000000"/>
                <w:sz w:val="20"/>
                <w:szCs w:val="20"/>
              </w:rPr>
              <w:t>B</w:t>
            </w:r>
            <w:r w:rsidRPr="00BE2BE2">
              <w:rPr>
                <w:rFonts w:ascii="Calibri" w:hAnsi="Calibri" w:cs="Arial"/>
                <w:color w:val="000000"/>
                <w:sz w:val="20"/>
                <w:szCs w:val="20"/>
              </w:rPr>
              <w:t>elow competent</w:t>
            </w:r>
            <w:r>
              <w:rPr>
                <w:rFonts w:ascii="Calibri" w:hAnsi="Calibri" w:cs="Arial"/>
                <w:color w:val="000000"/>
                <w:sz w:val="20"/>
                <w:szCs w:val="20"/>
              </w:rPr>
              <w:t xml:space="preserve"> to perform</w:t>
            </w:r>
          </w:p>
          <w:p w14:paraId="7327D0B5" w14:textId="77777777" w:rsidR="001903B4" w:rsidRPr="00BE2BE2" w:rsidRDefault="001903B4" w:rsidP="004F6E19">
            <w:pPr>
              <w:rPr>
                <w:rFonts w:ascii="Calibri" w:hAnsi="Calibri" w:cs="Arial"/>
                <w:color w:val="000000"/>
                <w:sz w:val="20"/>
                <w:szCs w:val="20"/>
              </w:rPr>
            </w:pPr>
            <w:r>
              <w:rPr>
                <w:rFonts w:ascii="Calibri" w:hAnsi="Calibri" w:cs="Arial"/>
                <w:color w:val="000000"/>
                <w:sz w:val="20"/>
                <w:szCs w:val="20"/>
              </w:rPr>
              <w:t>60</w:t>
            </w:r>
            <w:r w:rsidRPr="00BE2BE2">
              <w:rPr>
                <w:rFonts w:ascii="Calibri" w:hAnsi="Calibri" w:cs="Arial"/>
                <w:color w:val="000000"/>
                <w:sz w:val="20"/>
                <w:szCs w:val="20"/>
              </w:rPr>
              <w:t>% Competent to perform</w:t>
            </w:r>
            <w:r>
              <w:rPr>
                <w:rFonts w:ascii="Calibri" w:hAnsi="Calibri" w:cs="Arial"/>
                <w:color w:val="000000"/>
                <w:sz w:val="20"/>
                <w:szCs w:val="20"/>
              </w:rPr>
              <w:t xml:space="preserve"> independently</w:t>
            </w:r>
          </w:p>
          <w:p w14:paraId="597EB3DA"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37</w:t>
            </w:r>
            <w:r w:rsidRPr="00BE2BE2">
              <w:rPr>
                <w:rFonts w:ascii="Calibri" w:hAnsi="Calibri" w:cs="Arial"/>
                <w:color w:val="000000"/>
                <w:sz w:val="20"/>
                <w:szCs w:val="20"/>
              </w:rPr>
              <w:t>% Expert performance</w:t>
            </w:r>
          </w:p>
          <w:p w14:paraId="6CC69506" w14:textId="77777777" w:rsidR="001903B4" w:rsidRPr="001D2425" w:rsidRDefault="001903B4" w:rsidP="004F6E19">
            <w:pPr>
              <w:rPr>
                <w:rFonts w:ascii="Calibri" w:hAnsi="Calibri" w:cs="Arial"/>
                <w:color w:val="000000"/>
                <w:sz w:val="20"/>
                <w:szCs w:val="20"/>
              </w:rPr>
            </w:pPr>
          </w:p>
          <w:p w14:paraId="194FF76D"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2013-14:</w:t>
            </w:r>
          </w:p>
          <w:p w14:paraId="2BD3C7F9"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3% B</w:t>
            </w:r>
            <w:r w:rsidRPr="001D2425">
              <w:rPr>
                <w:rFonts w:ascii="Calibri" w:hAnsi="Calibri" w:cs="Arial"/>
                <w:color w:val="000000"/>
                <w:sz w:val="20"/>
                <w:szCs w:val="20"/>
              </w:rPr>
              <w:t xml:space="preserve">elow competent </w:t>
            </w:r>
            <w:r>
              <w:rPr>
                <w:rFonts w:ascii="Calibri" w:hAnsi="Calibri" w:cs="Arial"/>
                <w:color w:val="000000"/>
                <w:sz w:val="20"/>
                <w:szCs w:val="20"/>
              </w:rPr>
              <w:t>to perform</w:t>
            </w:r>
          </w:p>
          <w:p w14:paraId="76AB57D9"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60% Competent to perform</w:t>
            </w:r>
            <w:r>
              <w:rPr>
                <w:rFonts w:ascii="Calibri" w:hAnsi="Calibri" w:cs="Arial"/>
                <w:color w:val="000000"/>
                <w:sz w:val="20"/>
                <w:szCs w:val="20"/>
              </w:rPr>
              <w:t xml:space="preserve"> independently</w:t>
            </w:r>
          </w:p>
          <w:p w14:paraId="2656091C"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37% Expert performance</w:t>
            </w:r>
          </w:p>
          <w:p w14:paraId="4DA83297" w14:textId="77777777" w:rsidR="001903B4" w:rsidRPr="001D2425" w:rsidRDefault="001903B4" w:rsidP="004F6E19">
            <w:pPr>
              <w:rPr>
                <w:rFonts w:ascii="Calibri" w:hAnsi="Calibri" w:cs="Arial"/>
                <w:color w:val="000000"/>
                <w:sz w:val="20"/>
                <w:szCs w:val="20"/>
              </w:rPr>
            </w:pPr>
          </w:p>
          <w:p w14:paraId="48A9A64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2012-13:</w:t>
            </w:r>
          </w:p>
          <w:p w14:paraId="2F5C6F9F"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w:t>
            </w:r>
            <w:r>
              <w:rPr>
                <w:rFonts w:ascii="Calibri" w:hAnsi="Calibri" w:cs="Arial"/>
                <w:color w:val="000000"/>
                <w:sz w:val="20"/>
                <w:szCs w:val="20"/>
              </w:rPr>
              <w:t>B</w:t>
            </w:r>
            <w:r w:rsidRPr="00502014">
              <w:rPr>
                <w:rFonts w:ascii="Calibri" w:hAnsi="Calibri" w:cs="Arial"/>
                <w:color w:val="000000"/>
                <w:sz w:val="20"/>
                <w:szCs w:val="20"/>
              </w:rPr>
              <w:t>elow</w:t>
            </w:r>
            <w:r w:rsidRPr="001D2425">
              <w:rPr>
                <w:rFonts w:ascii="Calibri" w:hAnsi="Calibri" w:cs="Arial"/>
                <w:color w:val="000000"/>
                <w:sz w:val="20"/>
                <w:szCs w:val="20"/>
              </w:rPr>
              <w:t xml:space="preserve"> </w:t>
            </w:r>
            <w:r>
              <w:rPr>
                <w:rFonts w:ascii="Calibri" w:hAnsi="Calibri" w:cs="Arial"/>
                <w:color w:val="000000"/>
                <w:sz w:val="20"/>
                <w:szCs w:val="20"/>
              </w:rPr>
              <w:t>c</w:t>
            </w:r>
            <w:r w:rsidRPr="001D2425">
              <w:rPr>
                <w:rFonts w:ascii="Calibri" w:hAnsi="Calibri" w:cs="Arial"/>
                <w:color w:val="000000"/>
                <w:sz w:val="20"/>
                <w:szCs w:val="20"/>
              </w:rPr>
              <w:t xml:space="preserve">ompetent </w:t>
            </w:r>
            <w:r>
              <w:rPr>
                <w:rFonts w:ascii="Calibri" w:hAnsi="Calibri" w:cs="Arial"/>
                <w:color w:val="000000"/>
                <w:sz w:val="20"/>
                <w:szCs w:val="20"/>
              </w:rPr>
              <w:t>to perform</w:t>
            </w:r>
          </w:p>
          <w:p w14:paraId="0832F657"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56% Competent to perform i</w:t>
            </w:r>
            <w:r w:rsidRPr="001D2425">
              <w:rPr>
                <w:rFonts w:ascii="Calibri" w:hAnsi="Calibri" w:cs="Arial"/>
                <w:color w:val="000000"/>
                <w:sz w:val="20"/>
                <w:szCs w:val="20"/>
              </w:rPr>
              <w:t>ndependently</w:t>
            </w:r>
          </w:p>
          <w:p w14:paraId="26211756" w14:textId="77777777" w:rsidR="001903B4" w:rsidRPr="001D2425"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44% Expert p</w:t>
            </w:r>
            <w:r w:rsidRPr="001D2425">
              <w:rPr>
                <w:rFonts w:ascii="Calibri" w:hAnsi="Calibri" w:cs="Arial"/>
                <w:color w:val="000000"/>
                <w:sz w:val="20"/>
                <w:szCs w:val="20"/>
              </w:rPr>
              <w:t>erformance</w:t>
            </w:r>
          </w:p>
        </w:tc>
      </w:tr>
      <w:tr w:rsidR="001903B4" w:rsidRPr="006D5AFE" w14:paraId="14D81458" w14:textId="77777777" w:rsidTr="004F6E19">
        <w:tblPrEx>
          <w:shd w:val="clear" w:color="auto" w:fill="auto"/>
          <w:tblLook w:val="04A0" w:firstRow="1" w:lastRow="0" w:firstColumn="1" w:lastColumn="0" w:noHBand="0" w:noVBand="1"/>
        </w:tblPrEx>
        <w:trPr>
          <w:trHeight w:val="350"/>
        </w:trPr>
        <w:tc>
          <w:tcPr>
            <w:tcW w:w="3708" w:type="dxa"/>
            <w:shd w:val="clear" w:color="auto" w:fill="auto"/>
          </w:tcPr>
          <w:p w14:paraId="4ABBA2D4"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Assume responsibility and accountability for meeting </w:t>
            </w:r>
            <w:r w:rsidRPr="001D2425">
              <w:rPr>
                <w:rFonts w:ascii="Calibri" w:hAnsi="Calibri" w:cs="Calibri"/>
                <w:b/>
                <w:color w:val="000000"/>
                <w:sz w:val="20"/>
                <w:szCs w:val="20"/>
              </w:rPr>
              <w:t>ethical, legal and quality</w:t>
            </w:r>
            <w:r w:rsidRPr="001D2425">
              <w:rPr>
                <w:rFonts w:ascii="Calibri" w:hAnsi="Calibri" w:cs="Calibri"/>
                <w:color w:val="000000"/>
                <w:sz w:val="20"/>
                <w:szCs w:val="20"/>
              </w:rPr>
              <w:t xml:space="preserve"> standards of the profession.</w:t>
            </w:r>
          </w:p>
        </w:tc>
        <w:tc>
          <w:tcPr>
            <w:tcW w:w="1742" w:type="dxa"/>
            <w:shd w:val="clear" w:color="auto" w:fill="auto"/>
          </w:tcPr>
          <w:p w14:paraId="1B6280E0"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ALH-1101  ALH-2202 BIO-1141  BIO-1242  BIO-2205  COM-2206  ENG-1101  MAT-1130  NSG-1100  NSG-1101  NSG-1102  NSG-2200  NSG-2201  NSG-2202  NSG-2203  NSG-2206  NSG-2210  PSY-1100  PSY-2200</w:t>
            </w:r>
          </w:p>
        </w:tc>
        <w:tc>
          <w:tcPr>
            <w:tcW w:w="1430" w:type="dxa"/>
            <w:shd w:val="clear" w:color="auto" w:fill="auto"/>
          </w:tcPr>
          <w:p w14:paraId="2CF6CD6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w:t>
            </w:r>
          </w:p>
          <w:p w14:paraId="13326221"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2015</w:t>
            </w:r>
          </w:p>
          <w:p w14:paraId="0EEB3594"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2016</w:t>
            </w:r>
          </w:p>
        </w:tc>
        <w:tc>
          <w:tcPr>
            <w:tcW w:w="2250" w:type="dxa"/>
            <w:shd w:val="clear" w:color="auto" w:fill="auto"/>
          </w:tcPr>
          <w:p w14:paraId="70731AF8"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Exit HESI Report performance on AACN Curriculum Categories: Three (3) categories related to ethical and legal standards.</w:t>
            </w:r>
          </w:p>
          <w:p w14:paraId="0ADEA2BE"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1A16163D"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5C5FD303"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632F0469"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Ethical/Legal program outcome.</w:t>
            </w:r>
          </w:p>
          <w:p w14:paraId="1DC926AF" w14:textId="77777777" w:rsidR="001903B4" w:rsidRPr="001D2425" w:rsidRDefault="001903B4" w:rsidP="004F6E19">
            <w:pPr>
              <w:tabs>
                <w:tab w:val="left" w:pos="5040"/>
              </w:tabs>
              <w:rPr>
                <w:rFonts w:ascii="Calibri" w:hAnsi="Calibri" w:cs="Arial"/>
                <w:color w:val="000000"/>
                <w:sz w:val="20"/>
                <w:szCs w:val="20"/>
              </w:rPr>
            </w:pPr>
          </w:p>
          <w:p w14:paraId="48DDC8B0" w14:textId="77777777" w:rsidR="001903B4" w:rsidRDefault="001903B4" w:rsidP="004F6E19">
            <w:pPr>
              <w:tabs>
                <w:tab w:val="left" w:pos="5040"/>
              </w:tabs>
              <w:rPr>
                <w:rFonts w:ascii="Calibri" w:hAnsi="Calibri" w:cs="Arial"/>
                <w:color w:val="000000"/>
                <w:sz w:val="20"/>
                <w:szCs w:val="20"/>
              </w:rPr>
            </w:pPr>
          </w:p>
          <w:p w14:paraId="7F68DBDB"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 xml:space="preserve">Graduate Satisfaction Survey question on </w:t>
            </w:r>
            <w:r w:rsidRPr="001D2425">
              <w:rPr>
                <w:rFonts w:ascii="Calibri" w:hAnsi="Calibri" w:cs="Arial"/>
                <w:color w:val="000000"/>
                <w:sz w:val="20"/>
                <w:szCs w:val="20"/>
              </w:rPr>
              <w:lastRenderedPageBreak/>
              <w:t>Ethical/Legal program outcome.</w:t>
            </w:r>
          </w:p>
        </w:tc>
        <w:tc>
          <w:tcPr>
            <w:tcW w:w="3758" w:type="dxa"/>
            <w:shd w:val="clear" w:color="auto" w:fill="auto"/>
          </w:tcPr>
          <w:p w14:paraId="74C74B2E"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lastRenderedPageBreak/>
              <w:t>SP16: N= 88; 893 (range 870-905)</w:t>
            </w:r>
          </w:p>
          <w:p w14:paraId="1C9C0FD6"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FA15: </w:t>
            </w:r>
            <w:r>
              <w:rPr>
                <w:rFonts w:ascii="Calibri" w:hAnsi="Calibri" w:cs="Arial"/>
                <w:color w:val="000000"/>
                <w:sz w:val="20"/>
                <w:szCs w:val="20"/>
              </w:rPr>
              <w:t xml:space="preserve">N= 60; </w:t>
            </w:r>
            <w:r w:rsidRPr="001D2425">
              <w:rPr>
                <w:rFonts w:ascii="Calibri" w:hAnsi="Calibri" w:cs="Arial"/>
                <w:color w:val="000000"/>
                <w:sz w:val="20"/>
                <w:szCs w:val="20"/>
              </w:rPr>
              <w:t>907 (</w:t>
            </w:r>
            <w:r>
              <w:rPr>
                <w:rFonts w:ascii="Calibri" w:hAnsi="Calibri" w:cs="Arial"/>
                <w:color w:val="000000"/>
                <w:sz w:val="20"/>
                <w:szCs w:val="20"/>
              </w:rPr>
              <w:t xml:space="preserve">range </w:t>
            </w:r>
            <w:r w:rsidRPr="001D2425">
              <w:rPr>
                <w:rFonts w:ascii="Calibri" w:hAnsi="Calibri" w:cs="Arial"/>
                <w:color w:val="000000"/>
                <w:sz w:val="20"/>
                <w:szCs w:val="20"/>
              </w:rPr>
              <w:t>862-964)</w:t>
            </w:r>
          </w:p>
          <w:p w14:paraId="2A183C6A"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SP15: </w:t>
            </w:r>
            <w:r>
              <w:rPr>
                <w:rFonts w:ascii="Calibri" w:hAnsi="Calibri" w:cs="Arial"/>
                <w:color w:val="000000"/>
                <w:sz w:val="20"/>
                <w:szCs w:val="20"/>
              </w:rPr>
              <w:t xml:space="preserve">N= 70; </w:t>
            </w:r>
            <w:r w:rsidRPr="001D2425">
              <w:rPr>
                <w:rFonts w:ascii="Calibri" w:hAnsi="Calibri" w:cs="Arial"/>
                <w:color w:val="000000"/>
                <w:sz w:val="20"/>
                <w:szCs w:val="20"/>
              </w:rPr>
              <w:t>791 (</w:t>
            </w:r>
            <w:r>
              <w:rPr>
                <w:rFonts w:ascii="Calibri" w:hAnsi="Calibri" w:cs="Arial"/>
                <w:color w:val="000000"/>
                <w:sz w:val="20"/>
                <w:szCs w:val="20"/>
              </w:rPr>
              <w:t xml:space="preserve">range </w:t>
            </w:r>
            <w:r w:rsidRPr="001D2425">
              <w:rPr>
                <w:rFonts w:ascii="Calibri" w:hAnsi="Calibri" w:cs="Arial"/>
                <w:color w:val="000000"/>
                <w:sz w:val="20"/>
                <w:szCs w:val="20"/>
              </w:rPr>
              <w:t>717-844)</w:t>
            </w:r>
          </w:p>
          <w:p w14:paraId="7ED286C5"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FA14: </w:t>
            </w:r>
            <w:r>
              <w:rPr>
                <w:rFonts w:ascii="Calibri" w:hAnsi="Calibri" w:cs="Arial"/>
                <w:color w:val="000000"/>
                <w:sz w:val="20"/>
                <w:szCs w:val="20"/>
              </w:rPr>
              <w:t xml:space="preserve">N=73; </w:t>
            </w:r>
            <w:r w:rsidRPr="001D2425">
              <w:rPr>
                <w:rFonts w:ascii="Calibri" w:hAnsi="Calibri" w:cs="Arial"/>
                <w:color w:val="000000"/>
                <w:sz w:val="20"/>
                <w:szCs w:val="20"/>
              </w:rPr>
              <w:t xml:space="preserve"> 928 (</w:t>
            </w:r>
            <w:r>
              <w:rPr>
                <w:rFonts w:ascii="Calibri" w:hAnsi="Calibri" w:cs="Arial"/>
                <w:color w:val="000000"/>
                <w:sz w:val="20"/>
                <w:szCs w:val="20"/>
              </w:rPr>
              <w:t xml:space="preserve">range </w:t>
            </w:r>
            <w:r w:rsidRPr="001D2425">
              <w:rPr>
                <w:rFonts w:ascii="Calibri" w:hAnsi="Calibri" w:cs="Arial"/>
                <w:color w:val="000000"/>
                <w:sz w:val="20"/>
                <w:szCs w:val="20"/>
              </w:rPr>
              <w:t>883-977)</w:t>
            </w:r>
          </w:p>
          <w:p w14:paraId="6D8932B8"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SP14: </w:t>
            </w:r>
            <w:r>
              <w:rPr>
                <w:rFonts w:ascii="Calibri" w:hAnsi="Calibri" w:cs="Arial"/>
                <w:color w:val="000000"/>
                <w:sz w:val="20"/>
                <w:szCs w:val="20"/>
              </w:rPr>
              <w:t xml:space="preserve">N=78; </w:t>
            </w:r>
            <w:r w:rsidRPr="001D2425">
              <w:rPr>
                <w:rFonts w:ascii="Calibri" w:hAnsi="Calibri" w:cs="Arial"/>
                <w:color w:val="000000"/>
                <w:sz w:val="20"/>
                <w:szCs w:val="20"/>
              </w:rPr>
              <w:t xml:space="preserve"> 976 (</w:t>
            </w:r>
            <w:r>
              <w:rPr>
                <w:rFonts w:ascii="Calibri" w:hAnsi="Calibri" w:cs="Arial"/>
                <w:color w:val="000000"/>
                <w:sz w:val="20"/>
                <w:szCs w:val="20"/>
              </w:rPr>
              <w:t xml:space="preserve">range </w:t>
            </w:r>
            <w:r w:rsidRPr="001D2425">
              <w:rPr>
                <w:rFonts w:ascii="Calibri" w:hAnsi="Calibri" w:cs="Arial"/>
                <w:color w:val="000000"/>
                <w:sz w:val="20"/>
                <w:szCs w:val="20"/>
              </w:rPr>
              <w:t>935-1013)</w:t>
            </w:r>
          </w:p>
          <w:p w14:paraId="436BA020" w14:textId="77777777" w:rsidR="001903B4" w:rsidRPr="001D2425" w:rsidRDefault="001903B4" w:rsidP="004F6E19">
            <w:pPr>
              <w:ind w:left="72"/>
              <w:rPr>
                <w:rFonts w:ascii="Calibri" w:hAnsi="Calibri" w:cs="Arial"/>
                <w:color w:val="000000"/>
                <w:sz w:val="20"/>
                <w:szCs w:val="20"/>
              </w:rPr>
            </w:pPr>
          </w:p>
          <w:p w14:paraId="12EAB907" w14:textId="77777777" w:rsidR="001903B4" w:rsidRPr="001D2425" w:rsidRDefault="001903B4" w:rsidP="004F6E19">
            <w:pPr>
              <w:ind w:left="72"/>
              <w:rPr>
                <w:rFonts w:ascii="Calibri" w:hAnsi="Calibri" w:cs="Arial"/>
                <w:color w:val="000000"/>
                <w:sz w:val="20"/>
                <w:szCs w:val="20"/>
              </w:rPr>
            </w:pPr>
          </w:p>
          <w:p w14:paraId="51C90D5F" w14:textId="77777777" w:rsidR="001903B4" w:rsidRDefault="001903B4" w:rsidP="004F6E19">
            <w:pPr>
              <w:pStyle w:val="ListParagraph"/>
              <w:tabs>
                <w:tab w:val="left" w:pos="5040"/>
              </w:tabs>
              <w:ind w:left="0"/>
              <w:rPr>
                <w:rFonts w:ascii="Calibri" w:hAnsi="Calibri" w:cs="Arial"/>
                <w:color w:val="000000"/>
                <w:sz w:val="20"/>
                <w:szCs w:val="20"/>
              </w:rPr>
            </w:pPr>
          </w:p>
          <w:p w14:paraId="2912C876" w14:textId="77777777" w:rsidR="001903B4" w:rsidRDefault="001903B4" w:rsidP="004F6E19">
            <w:pPr>
              <w:pStyle w:val="ListParagraph"/>
              <w:tabs>
                <w:tab w:val="left" w:pos="5040"/>
              </w:tabs>
              <w:ind w:left="0"/>
              <w:rPr>
                <w:rFonts w:ascii="Calibri" w:hAnsi="Calibri" w:cs="Arial"/>
                <w:color w:val="000000"/>
                <w:sz w:val="20"/>
                <w:szCs w:val="20"/>
              </w:rPr>
            </w:pPr>
          </w:p>
          <w:p w14:paraId="50A10D44" w14:textId="77777777" w:rsidR="001903B4" w:rsidRDefault="001903B4" w:rsidP="004F6E19">
            <w:pPr>
              <w:pStyle w:val="ListParagraph"/>
              <w:tabs>
                <w:tab w:val="left" w:pos="5040"/>
              </w:tabs>
              <w:ind w:left="0"/>
              <w:rPr>
                <w:rFonts w:ascii="Calibri" w:hAnsi="Calibri" w:cs="Arial"/>
                <w:color w:val="000000"/>
                <w:sz w:val="20"/>
                <w:szCs w:val="20"/>
              </w:rPr>
            </w:pPr>
          </w:p>
          <w:p w14:paraId="4D86BE99"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2015</w:t>
            </w:r>
            <w:r>
              <w:rPr>
                <w:rFonts w:ascii="Calibri" w:hAnsi="Calibri" w:cs="Arial"/>
                <w:color w:val="000000"/>
                <w:sz w:val="20"/>
                <w:szCs w:val="20"/>
              </w:rPr>
              <w:t>-16</w:t>
            </w:r>
            <w:r w:rsidRPr="001D2425">
              <w:rPr>
                <w:rFonts w:ascii="Calibri" w:hAnsi="Calibri" w:cs="Arial"/>
                <w:color w:val="000000"/>
                <w:sz w:val="20"/>
                <w:szCs w:val="20"/>
              </w:rPr>
              <w:t>:No new employer data as identified above</w:t>
            </w:r>
          </w:p>
          <w:p w14:paraId="454AC5B4"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608F673A"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2014</w:t>
            </w:r>
            <w:r>
              <w:rPr>
                <w:rFonts w:ascii="Calibri" w:hAnsi="Calibri" w:cs="Arial"/>
                <w:color w:val="000000"/>
                <w:sz w:val="20"/>
                <w:szCs w:val="20"/>
              </w:rPr>
              <w:t>-15</w:t>
            </w:r>
            <w:r w:rsidRPr="001D2425">
              <w:rPr>
                <w:rFonts w:ascii="Calibri" w:hAnsi="Calibri" w:cs="Arial"/>
                <w:color w:val="000000"/>
                <w:sz w:val="20"/>
                <w:szCs w:val="20"/>
              </w:rPr>
              <w:t>: No new employer data as identified above.</w:t>
            </w:r>
          </w:p>
          <w:p w14:paraId="7877F7EE"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2D6F59D3"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2015-16:</w:t>
            </w:r>
          </w:p>
          <w:p w14:paraId="23D5D0F1"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0% Below competent to perform</w:t>
            </w:r>
          </w:p>
          <w:p w14:paraId="5CBD667F"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65% Competent to perform independently</w:t>
            </w:r>
          </w:p>
          <w:p w14:paraId="6911F1C6"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lastRenderedPageBreak/>
              <w:t>35% Expert performance</w:t>
            </w:r>
          </w:p>
          <w:p w14:paraId="70751863" w14:textId="77777777" w:rsidR="001903B4" w:rsidRDefault="001903B4" w:rsidP="004F6E19">
            <w:pPr>
              <w:pStyle w:val="ListParagraph"/>
              <w:tabs>
                <w:tab w:val="left" w:pos="5040"/>
              </w:tabs>
              <w:ind w:left="0"/>
              <w:rPr>
                <w:rFonts w:ascii="Calibri" w:hAnsi="Calibri" w:cs="Arial"/>
                <w:color w:val="000000"/>
                <w:sz w:val="20"/>
                <w:szCs w:val="20"/>
              </w:rPr>
            </w:pPr>
          </w:p>
          <w:p w14:paraId="5735778A"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2014-15:</w:t>
            </w:r>
          </w:p>
          <w:p w14:paraId="3937C06D"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1% Below competent to perform</w:t>
            </w:r>
          </w:p>
          <w:p w14:paraId="2ADDE087"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70% Competent to perform independently</w:t>
            </w:r>
          </w:p>
          <w:p w14:paraId="1CFB6719"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29% Expert performance</w:t>
            </w:r>
          </w:p>
          <w:p w14:paraId="73AEEB91" w14:textId="77777777" w:rsidR="001903B4" w:rsidRDefault="001903B4" w:rsidP="004F6E19">
            <w:pPr>
              <w:pStyle w:val="ListParagraph"/>
              <w:tabs>
                <w:tab w:val="left" w:pos="5040"/>
              </w:tabs>
              <w:ind w:left="0"/>
              <w:rPr>
                <w:rFonts w:ascii="Calibri" w:hAnsi="Calibri" w:cs="Arial"/>
                <w:color w:val="000000"/>
                <w:sz w:val="20"/>
                <w:szCs w:val="20"/>
              </w:rPr>
            </w:pPr>
          </w:p>
          <w:p w14:paraId="18901071"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2013-14:</w:t>
            </w:r>
          </w:p>
          <w:p w14:paraId="69D36EC7"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0% </w:t>
            </w:r>
            <w:r>
              <w:rPr>
                <w:rFonts w:ascii="Calibri" w:hAnsi="Calibri" w:cs="Arial"/>
                <w:color w:val="000000"/>
                <w:sz w:val="20"/>
                <w:szCs w:val="20"/>
              </w:rPr>
              <w:t>B</w:t>
            </w:r>
            <w:r w:rsidRPr="001D2425">
              <w:rPr>
                <w:rFonts w:ascii="Calibri" w:hAnsi="Calibri" w:cs="Arial"/>
                <w:color w:val="000000"/>
                <w:sz w:val="20"/>
                <w:szCs w:val="20"/>
              </w:rPr>
              <w:t>elow competent</w:t>
            </w:r>
            <w:r>
              <w:rPr>
                <w:rFonts w:ascii="Calibri" w:hAnsi="Calibri" w:cs="Arial"/>
                <w:color w:val="000000"/>
                <w:sz w:val="20"/>
                <w:szCs w:val="20"/>
              </w:rPr>
              <w:t xml:space="preserve"> to perform</w:t>
            </w:r>
          </w:p>
          <w:p w14:paraId="6F4DBD2E"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54% Competent to perform independently</w:t>
            </w:r>
          </w:p>
          <w:p w14:paraId="145F7557"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46% Expert performance</w:t>
            </w:r>
          </w:p>
          <w:p w14:paraId="2D25462D" w14:textId="77777777" w:rsidR="001903B4" w:rsidRPr="001D2425" w:rsidRDefault="001903B4" w:rsidP="004F6E19">
            <w:pPr>
              <w:rPr>
                <w:rFonts w:ascii="Calibri" w:hAnsi="Calibri" w:cs="Arial"/>
                <w:color w:val="000000"/>
                <w:sz w:val="20"/>
                <w:szCs w:val="20"/>
              </w:rPr>
            </w:pPr>
          </w:p>
          <w:p w14:paraId="0A01EF56"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2012-13</w:t>
            </w:r>
            <w:r>
              <w:rPr>
                <w:rFonts w:ascii="Calibri" w:hAnsi="Calibri" w:cs="Arial"/>
                <w:color w:val="000000"/>
                <w:sz w:val="20"/>
                <w:szCs w:val="20"/>
              </w:rPr>
              <w:t>:</w:t>
            </w:r>
          </w:p>
          <w:p w14:paraId="0747788F"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Below competent </w:t>
            </w:r>
            <w:r>
              <w:rPr>
                <w:rFonts w:ascii="Calibri" w:hAnsi="Calibri" w:cs="Arial"/>
                <w:color w:val="000000"/>
                <w:sz w:val="20"/>
                <w:szCs w:val="20"/>
              </w:rPr>
              <w:t>to perform</w:t>
            </w:r>
          </w:p>
          <w:p w14:paraId="5BE8AFE8"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4</w:t>
            </w:r>
            <w:r>
              <w:rPr>
                <w:rFonts w:ascii="Calibri" w:hAnsi="Calibri" w:cs="Arial"/>
                <w:color w:val="000000"/>
                <w:sz w:val="20"/>
                <w:szCs w:val="20"/>
              </w:rPr>
              <w:t>6</w:t>
            </w:r>
            <w:r w:rsidRPr="001D2425">
              <w:rPr>
                <w:rFonts w:ascii="Calibri" w:hAnsi="Calibri" w:cs="Arial"/>
                <w:color w:val="000000"/>
                <w:sz w:val="20"/>
                <w:szCs w:val="20"/>
              </w:rPr>
              <w:t>% Competent to perform independently</w:t>
            </w:r>
          </w:p>
          <w:p w14:paraId="08B14CB3"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5</w:t>
            </w:r>
            <w:r>
              <w:rPr>
                <w:rFonts w:ascii="Calibri" w:hAnsi="Calibri" w:cs="Arial"/>
                <w:color w:val="000000"/>
                <w:sz w:val="20"/>
                <w:szCs w:val="20"/>
              </w:rPr>
              <w:t>4</w:t>
            </w:r>
            <w:r w:rsidRPr="001D2425">
              <w:rPr>
                <w:rFonts w:ascii="Calibri" w:hAnsi="Calibri" w:cs="Arial"/>
                <w:color w:val="000000"/>
                <w:sz w:val="20"/>
                <w:szCs w:val="20"/>
              </w:rPr>
              <w:t>% Expert performance</w:t>
            </w:r>
          </w:p>
        </w:tc>
      </w:tr>
      <w:tr w:rsidR="001903B4" w:rsidRPr="006D5AFE" w14:paraId="09FB9BC3" w14:textId="77777777" w:rsidTr="004F6E19">
        <w:tblPrEx>
          <w:shd w:val="clear" w:color="auto" w:fill="auto"/>
          <w:tblLook w:val="04A0" w:firstRow="1" w:lastRow="0" w:firstColumn="1" w:lastColumn="0" w:noHBand="0" w:noVBand="1"/>
        </w:tblPrEx>
        <w:trPr>
          <w:trHeight w:val="72"/>
        </w:trPr>
        <w:tc>
          <w:tcPr>
            <w:tcW w:w="3708" w:type="dxa"/>
            <w:shd w:val="clear" w:color="auto" w:fill="auto"/>
          </w:tcPr>
          <w:p w14:paraId="409138FA"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Demonstrate </w:t>
            </w:r>
            <w:r w:rsidRPr="001D2425">
              <w:rPr>
                <w:rFonts w:ascii="Calibri" w:hAnsi="Calibri" w:cs="Calibri"/>
                <w:b/>
                <w:color w:val="000000"/>
                <w:sz w:val="20"/>
                <w:szCs w:val="20"/>
              </w:rPr>
              <w:t>caring</w:t>
            </w:r>
            <w:r w:rsidRPr="001D2425">
              <w:rPr>
                <w:rFonts w:ascii="Calibri" w:hAnsi="Calibri" w:cs="Calibri"/>
                <w:color w:val="000000"/>
                <w:sz w:val="20"/>
                <w:szCs w:val="20"/>
              </w:rPr>
              <w:t xml:space="preserve"> behaviors in providing patient-centered nursing care.</w:t>
            </w:r>
          </w:p>
        </w:tc>
        <w:tc>
          <w:tcPr>
            <w:tcW w:w="1742" w:type="dxa"/>
            <w:shd w:val="clear" w:color="auto" w:fill="auto"/>
          </w:tcPr>
          <w:p w14:paraId="1E43B3D3"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 xml:space="preserve">ALH-1101  ALH-2202 BIO-1141  BIO-1242  BIO-2205  COM-2206  ENG-1101  MAT-1130  NSG-1100  NSG-1101  NSG-1102  PSY-1100              </w:t>
            </w:r>
          </w:p>
        </w:tc>
        <w:tc>
          <w:tcPr>
            <w:tcW w:w="1430" w:type="dxa"/>
            <w:shd w:val="clear" w:color="auto" w:fill="auto"/>
          </w:tcPr>
          <w:p w14:paraId="265679CC"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w:t>
            </w:r>
          </w:p>
          <w:p w14:paraId="5E8B6046"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2015</w:t>
            </w:r>
          </w:p>
          <w:p w14:paraId="23F93D1D"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2016</w:t>
            </w:r>
          </w:p>
        </w:tc>
        <w:tc>
          <w:tcPr>
            <w:tcW w:w="2250" w:type="dxa"/>
            <w:shd w:val="clear" w:color="auto" w:fill="auto"/>
          </w:tcPr>
          <w:p w14:paraId="2BAA59A7"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Exit HESI Report performance on AACN Curriculum Categories: </w:t>
            </w:r>
          </w:p>
          <w:p w14:paraId="413E2686"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Basic Care/Comfort category.</w:t>
            </w:r>
          </w:p>
          <w:p w14:paraId="0858A7C4"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4C28CFD0"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54B92E96"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5F3D0A08"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Caring program outcome.</w:t>
            </w:r>
          </w:p>
          <w:p w14:paraId="43B6B111" w14:textId="77777777" w:rsidR="001903B4" w:rsidRPr="001D2425" w:rsidRDefault="001903B4" w:rsidP="004F6E19">
            <w:pPr>
              <w:tabs>
                <w:tab w:val="left" w:pos="5040"/>
              </w:tabs>
              <w:rPr>
                <w:rFonts w:ascii="Calibri" w:hAnsi="Calibri" w:cs="Arial"/>
                <w:color w:val="000000"/>
                <w:sz w:val="20"/>
                <w:szCs w:val="20"/>
              </w:rPr>
            </w:pPr>
          </w:p>
          <w:p w14:paraId="52B3C30C" w14:textId="77777777" w:rsidR="001903B4" w:rsidRDefault="001903B4" w:rsidP="004F6E19">
            <w:pPr>
              <w:pStyle w:val="ListParagraph"/>
              <w:tabs>
                <w:tab w:val="left" w:pos="5040"/>
              </w:tabs>
              <w:ind w:left="0"/>
              <w:rPr>
                <w:rFonts w:ascii="Calibri" w:hAnsi="Calibri" w:cs="Arial"/>
                <w:color w:val="000000"/>
                <w:sz w:val="20"/>
                <w:szCs w:val="20"/>
              </w:rPr>
            </w:pPr>
          </w:p>
          <w:p w14:paraId="554E9673" w14:textId="77777777" w:rsidR="001903B4" w:rsidRDefault="001903B4" w:rsidP="004F6E19">
            <w:pPr>
              <w:pStyle w:val="ListParagraph"/>
              <w:tabs>
                <w:tab w:val="left" w:pos="5040"/>
              </w:tabs>
              <w:ind w:left="0"/>
              <w:rPr>
                <w:rFonts w:ascii="Calibri" w:hAnsi="Calibri" w:cs="Arial"/>
                <w:color w:val="000000"/>
                <w:sz w:val="20"/>
                <w:szCs w:val="20"/>
              </w:rPr>
            </w:pPr>
          </w:p>
          <w:p w14:paraId="42EE939E" w14:textId="77777777" w:rsidR="001903B4" w:rsidRDefault="001903B4" w:rsidP="004F6E19">
            <w:pPr>
              <w:pStyle w:val="ListParagraph"/>
              <w:tabs>
                <w:tab w:val="left" w:pos="5040"/>
              </w:tabs>
              <w:ind w:left="0"/>
              <w:rPr>
                <w:rFonts w:ascii="Calibri" w:hAnsi="Calibri" w:cs="Arial"/>
                <w:color w:val="000000"/>
                <w:sz w:val="20"/>
                <w:szCs w:val="20"/>
              </w:rPr>
            </w:pPr>
          </w:p>
          <w:p w14:paraId="55A1E612" w14:textId="77777777" w:rsidR="001903B4" w:rsidRDefault="001903B4" w:rsidP="004F6E19">
            <w:pPr>
              <w:pStyle w:val="ListParagraph"/>
              <w:tabs>
                <w:tab w:val="left" w:pos="5040"/>
              </w:tabs>
              <w:ind w:left="0"/>
              <w:rPr>
                <w:rFonts w:ascii="Calibri" w:hAnsi="Calibri" w:cs="Arial"/>
                <w:color w:val="000000"/>
                <w:sz w:val="20"/>
                <w:szCs w:val="20"/>
              </w:rPr>
            </w:pPr>
          </w:p>
          <w:p w14:paraId="3F0419EE"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Graduate Satisfaction Survey question on Caring program outcome.</w:t>
            </w:r>
          </w:p>
        </w:tc>
        <w:tc>
          <w:tcPr>
            <w:tcW w:w="3758" w:type="dxa"/>
            <w:shd w:val="clear" w:color="auto" w:fill="auto"/>
          </w:tcPr>
          <w:p w14:paraId="1B638DB0"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SP16:</w:t>
            </w:r>
            <w:r>
              <w:rPr>
                <w:rFonts w:ascii="Calibri" w:hAnsi="Calibri" w:cs="Arial"/>
                <w:color w:val="000000"/>
                <w:sz w:val="20"/>
                <w:szCs w:val="20"/>
              </w:rPr>
              <w:t xml:space="preserve"> N=88; </w:t>
            </w:r>
            <w:r w:rsidRPr="001D2425">
              <w:rPr>
                <w:rFonts w:ascii="Calibri" w:hAnsi="Calibri" w:cs="Arial"/>
                <w:color w:val="000000"/>
                <w:sz w:val="20"/>
                <w:szCs w:val="20"/>
              </w:rPr>
              <w:t>831</w:t>
            </w:r>
          </w:p>
          <w:p w14:paraId="553F64B0"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FA15: </w:t>
            </w:r>
            <w:r>
              <w:rPr>
                <w:rFonts w:ascii="Calibri" w:hAnsi="Calibri" w:cs="Arial"/>
                <w:color w:val="000000"/>
                <w:sz w:val="20"/>
                <w:szCs w:val="20"/>
              </w:rPr>
              <w:t xml:space="preserve">N=60; </w:t>
            </w:r>
            <w:r w:rsidRPr="001D2425">
              <w:rPr>
                <w:rFonts w:ascii="Calibri" w:hAnsi="Calibri" w:cs="Arial"/>
                <w:color w:val="000000"/>
                <w:sz w:val="20"/>
                <w:szCs w:val="20"/>
              </w:rPr>
              <w:t>837</w:t>
            </w:r>
          </w:p>
          <w:p w14:paraId="7C06A646"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SP15: </w:t>
            </w:r>
            <w:r>
              <w:rPr>
                <w:rFonts w:ascii="Calibri" w:hAnsi="Calibri" w:cs="Arial"/>
                <w:color w:val="000000"/>
                <w:sz w:val="20"/>
                <w:szCs w:val="20"/>
              </w:rPr>
              <w:t xml:space="preserve">N=70; </w:t>
            </w:r>
            <w:r w:rsidRPr="001D2425">
              <w:rPr>
                <w:rFonts w:ascii="Calibri" w:hAnsi="Calibri" w:cs="Arial"/>
                <w:color w:val="000000"/>
                <w:sz w:val="20"/>
                <w:szCs w:val="20"/>
              </w:rPr>
              <w:t>778</w:t>
            </w:r>
          </w:p>
          <w:p w14:paraId="2625D2AD"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FA14: </w:t>
            </w:r>
            <w:r>
              <w:rPr>
                <w:rFonts w:ascii="Calibri" w:hAnsi="Calibri" w:cs="Arial"/>
                <w:color w:val="000000"/>
                <w:sz w:val="20"/>
                <w:szCs w:val="20"/>
              </w:rPr>
              <w:t xml:space="preserve">N=73; </w:t>
            </w:r>
            <w:r w:rsidRPr="001D2425">
              <w:rPr>
                <w:rFonts w:ascii="Calibri" w:hAnsi="Calibri" w:cs="Arial"/>
                <w:color w:val="000000"/>
                <w:sz w:val="20"/>
                <w:szCs w:val="20"/>
              </w:rPr>
              <w:t>902</w:t>
            </w:r>
          </w:p>
          <w:p w14:paraId="14100B72"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SP14: </w:t>
            </w:r>
            <w:r>
              <w:rPr>
                <w:rFonts w:ascii="Calibri" w:hAnsi="Calibri" w:cs="Arial"/>
                <w:color w:val="000000"/>
                <w:sz w:val="20"/>
                <w:szCs w:val="20"/>
              </w:rPr>
              <w:t xml:space="preserve">N=78; </w:t>
            </w:r>
            <w:r w:rsidRPr="001D2425">
              <w:rPr>
                <w:rFonts w:ascii="Calibri" w:hAnsi="Calibri" w:cs="Arial"/>
                <w:color w:val="000000"/>
                <w:sz w:val="20"/>
                <w:szCs w:val="20"/>
              </w:rPr>
              <w:t>932</w:t>
            </w:r>
          </w:p>
          <w:p w14:paraId="4693CAA9" w14:textId="77777777" w:rsidR="001903B4" w:rsidRPr="001D2425" w:rsidRDefault="001903B4" w:rsidP="004F6E19">
            <w:pPr>
              <w:rPr>
                <w:rFonts w:ascii="Calibri" w:hAnsi="Calibri" w:cs="Arial"/>
                <w:color w:val="000000"/>
                <w:sz w:val="20"/>
                <w:szCs w:val="20"/>
              </w:rPr>
            </w:pPr>
          </w:p>
          <w:p w14:paraId="2ED2A2B7" w14:textId="77777777" w:rsidR="001903B4" w:rsidRDefault="001903B4" w:rsidP="004F6E19">
            <w:pPr>
              <w:pStyle w:val="ListParagraph"/>
              <w:tabs>
                <w:tab w:val="left" w:pos="5040"/>
              </w:tabs>
              <w:ind w:left="0"/>
              <w:rPr>
                <w:rFonts w:ascii="Calibri" w:hAnsi="Calibri" w:cs="Arial"/>
                <w:color w:val="000000"/>
                <w:sz w:val="20"/>
                <w:szCs w:val="20"/>
              </w:rPr>
            </w:pPr>
          </w:p>
          <w:p w14:paraId="61B920D8" w14:textId="77777777" w:rsidR="001903B4" w:rsidRDefault="001903B4" w:rsidP="004F6E19">
            <w:pPr>
              <w:pStyle w:val="ListParagraph"/>
              <w:tabs>
                <w:tab w:val="left" w:pos="5040"/>
              </w:tabs>
              <w:ind w:left="0"/>
              <w:rPr>
                <w:rFonts w:ascii="Calibri" w:hAnsi="Calibri" w:cs="Arial"/>
                <w:color w:val="000000"/>
                <w:sz w:val="20"/>
                <w:szCs w:val="20"/>
              </w:rPr>
            </w:pPr>
          </w:p>
          <w:p w14:paraId="162DDA8F" w14:textId="77777777" w:rsidR="001903B4" w:rsidRDefault="001903B4" w:rsidP="004F6E19">
            <w:pPr>
              <w:pStyle w:val="ListParagraph"/>
              <w:tabs>
                <w:tab w:val="left" w:pos="5040"/>
              </w:tabs>
              <w:ind w:left="0"/>
              <w:rPr>
                <w:rFonts w:ascii="Calibri" w:hAnsi="Calibri" w:cs="Arial"/>
                <w:color w:val="000000"/>
                <w:sz w:val="20"/>
                <w:szCs w:val="20"/>
              </w:rPr>
            </w:pPr>
          </w:p>
          <w:p w14:paraId="78265C7D"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2015</w:t>
            </w:r>
            <w:r>
              <w:rPr>
                <w:rFonts w:ascii="Calibri" w:hAnsi="Calibri" w:cs="Arial"/>
                <w:color w:val="000000"/>
                <w:sz w:val="20"/>
                <w:szCs w:val="20"/>
              </w:rPr>
              <w:t>-16</w:t>
            </w:r>
            <w:r w:rsidRPr="001D2425">
              <w:rPr>
                <w:rFonts w:ascii="Calibri" w:hAnsi="Calibri" w:cs="Arial"/>
                <w:color w:val="000000"/>
                <w:sz w:val="20"/>
                <w:szCs w:val="20"/>
              </w:rPr>
              <w:t xml:space="preserve">: </w:t>
            </w:r>
          </w:p>
          <w:p w14:paraId="72B71E9E"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A2523B">
              <w:rPr>
                <w:rFonts w:ascii="Calibri" w:hAnsi="Calibri" w:cs="Arial"/>
                <w:color w:val="000000"/>
                <w:sz w:val="20"/>
                <w:szCs w:val="20"/>
              </w:rPr>
              <w:t xml:space="preserve">Premier Health Versant data (APPENDIX </w:t>
            </w:r>
            <w:r>
              <w:rPr>
                <w:rFonts w:ascii="Calibri" w:hAnsi="Calibri" w:cs="Arial"/>
                <w:color w:val="000000"/>
                <w:sz w:val="20"/>
                <w:szCs w:val="20"/>
              </w:rPr>
              <w:t>D</w:t>
            </w:r>
            <w:r w:rsidRPr="00A2523B">
              <w:rPr>
                <w:rFonts w:ascii="Calibri" w:hAnsi="Calibri" w:cs="Arial"/>
                <w:color w:val="000000"/>
                <w:sz w:val="20"/>
                <w:szCs w:val="20"/>
              </w:rPr>
              <w:t>)   demonstrates SCC grads perform above average in Communication and Interpersonal Relationship skills.</w:t>
            </w:r>
            <w:r>
              <w:rPr>
                <w:rFonts w:ascii="Calibri" w:hAnsi="Calibri" w:cs="Arial"/>
                <w:color w:val="000000"/>
                <w:sz w:val="20"/>
                <w:szCs w:val="20"/>
              </w:rPr>
              <w:t xml:space="preserve">   </w:t>
            </w:r>
          </w:p>
          <w:p w14:paraId="761E934C"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0E05CD36"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2014</w:t>
            </w:r>
            <w:r>
              <w:rPr>
                <w:rFonts w:ascii="Calibri" w:hAnsi="Calibri" w:cs="Arial"/>
                <w:color w:val="000000"/>
                <w:sz w:val="20"/>
                <w:szCs w:val="20"/>
              </w:rPr>
              <w:t>-15</w:t>
            </w:r>
            <w:r w:rsidRPr="001D2425">
              <w:rPr>
                <w:rFonts w:ascii="Calibri" w:hAnsi="Calibri" w:cs="Arial"/>
                <w:color w:val="000000"/>
                <w:sz w:val="20"/>
                <w:szCs w:val="20"/>
              </w:rPr>
              <w:t xml:space="preserve">: </w:t>
            </w:r>
          </w:p>
          <w:p w14:paraId="0F9E5B2D"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No new employer data as identified above.</w:t>
            </w:r>
          </w:p>
          <w:p w14:paraId="491C768F"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63FD220A"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2015-16:</w:t>
            </w:r>
          </w:p>
          <w:p w14:paraId="010FCE86"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0% Below competent to perform</w:t>
            </w:r>
          </w:p>
          <w:p w14:paraId="5672ABF1"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58% Competent to perform independently</w:t>
            </w:r>
          </w:p>
          <w:p w14:paraId="083B1E69"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42% Expert performance</w:t>
            </w:r>
          </w:p>
          <w:p w14:paraId="5F0A69A0" w14:textId="77777777" w:rsidR="001903B4" w:rsidRDefault="001903B4" w:rsidP="004F6E19">
            <w:pPr>
              <w:rPr>
                <w:rFonts w:ascii="Calibri" w:hAnsi="Calibri" w:cs="Arial"/>
                <w:color w:val="000000"/>
                <w:sz w:val="20"/>
                <w:szCs w:val="20"/>
              </w:rPr>
            </w:pPr>
          </w:p>
          <w:p w14:paraId="2D8303E8"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2014-15:</w:t>
            </w:r>
          </w:p>
          <w:p w14:paraId="16399A86"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0% </w:t>
            </w:r>
            <w:r>
              <w:rPr>
                <w:rFonts w:ascii="Calibri" w:hAnsi="Calibri" w:cs="Arial"/>
                <w:color w:val="000000"/>
                <w:sz w:val="20"/>
                <w:szCs w:val="20"/>
              </w:rPr>
              <w:t>Below competent to perform</w:t>
            </w:r>
          </w:p>
          <w:p w14:paraId="3AE9C5D8"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56</w:t>
            </w:r>
            <w:r w:rsidRPr="001D2425">
              <w:rPr>
                <w:rFonts w:ascii="Calibri" w:hAnsi="Calibri" w:cs="Arial"/>
                <w:color w:val="000000"/>
                <w:sz w:val="20"/>
                <w:szCs w:val="20"/>
              </w:rPr>
              <w:t>% Competent to perform</w:t>
            </w:r>
            <w:r>
              <w:rPr>
                <w:rFonts w:ascii="Calibri" w:hAnsi="Calibri" w:cs="Arial"/>
                <w:color w:val="000000"/>
                <w:sz w:val="20"/>
                <w:szCs w:val="20"/>
              </w:rPr>
              <w:t xml:space="preserve"> independently</w:t>
            </w:r>
          </w:p>
          <w:p w14:paraId="3557CE07"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44</w:t>
            </w:r>
            <w:r w:rsidRPr="001D2425">
              <w:rPr>
                <w:rFonts w:ascii="Calibri" w:hAnsi="Calibri" w:cs="Arial"/>
                <w:color w:val="000000"/>
                <w:sz w:val="20"/>
                <w:szCs w:val="20"/>
              </w:rPr>
              <w:t>% Expert Performance</w:t>
            </w:r>
          </w:p>
          <w:p w14:paraId="0487C53A" w14:textId="77777777" w:rsidR="001903B4" w:rsidRDefault="001903B4" w:rsidP="004F6E19">
            <w:pPr>
              <w:rPr>
                <w:rFonts w:ascii="Calibri" w:hAnsi="Calibri" w:cs="Arial"/>
                <w:color w:val="000000"/>
                <w:sz w:val="20"/>
                <w:szCs w:val="20"/>
              </w:rPr>
            </w:pPr>
          </w:p>
          <w:p w14:paraId="67A5FE03"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2013-14:</w:t>
            </w:r>
          </w:p>
          <w:p w14:paraId="660E9EEA" w14:textId="77777777" w:rsidR="001903B4"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0% </w:t>
            </w:r>
            <w:r>
              <w:rPr>
                <w:rFonts w:ascii="Calibri" w:hAnsi="Calibri" w:cs="Arial"/>
                <w:color w:val="000000"/>
                <w:sz w:val="20"/>
                <w:szCs w:val="20"/>
              </w:rPr>
              <w:t>B</w:t>
            </w:r>
            <w:r w:rsidRPr="001D2425">
              <w:rPr>
                <w:rFonts w:ascii="Calibri" w:hAnsi="Calibri" w:cs="Arial"/>
                <w:color w:val="000000"/>
                <w:sz w:val="20"/>
                <w:szCs w:val="20"/>
              </w:rPr>
              <w:t>elow competent</w:t>
            </w:r>
            <w:r>
              <w:rPr>
                <w:rFonts w:ascii="Calibri" w:hAnsi="Calibri" w:cs="Arial"/>
                <w:color w:val="000000"/>
                <w:sz w:val="20"/>
                <w:szCs w:val="20"/>
              </w:rPr>
              <w:t xml:space="preserve"> to perform</w:t>
            </w:r>
          </w:p>
          <w:p w14:paraId="59F37170"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37% Competent to perform independently</w:t>
            </w:r>
          </w:p>
          <w:p w14:paraId="6B53CE3F"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63% Expert performance</w:t>
            </w:r>
          </w:p>
          <w:p w14:paraId="091C2AB2" w14:textId="77777777" w:rsidR="001903B4" w:rsidRPr="001D2425" w:rsidRDefault="001903B4" w:rsidP="004F6E19">
            <w:pPr>
              <w:rPr>
                <w:rFonts w:ascii="Calibri" w:hAnsi="Calibri" w:cs="Arial"/>
                <w:color w:val="000000"/>
                <w:sz w:val="20"/>
                <w:szCs w:val="20"/>
              </w:rPr>
            </w:pPr>
          </w:p>
          <w:p w14:paraId="189EA00B"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2012-13</w:t>
            </w:r>
            <w:r>
              <w:rPr>
                <w:rFonts w:ascii="Calibri" w:hAnsi="Calibri" w:cs="Arial"/>
                <w:color w:val="000000"/>
                <w:sz w:val="20"/>
                <w:szCs w:val="20"/>
              </w:rPr>
              <w:t>:</w:t>
            </w:r>
          </w:p>
          <w:p w14:paraId="186E9460"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w:t>
            </w:r>
            <w:r>
              <w:rPr>
                <w:rFonts w:ascii="Calibri" w:hAnsi="Calibri" w:cs="Arial"/>
                <w:color w:val="000000"/>
                <w:sz w:val="20"/>
                <w:szCs w:val="20"/>
              </w:rPr>
              <w:t>B</w:t>
            </w:r>
            <w:r w:rsidRPr="001D2425">
              <w:rPr>
                <w:rFonts w:ascii="Calibri" w:hAnsi="Calibri" w:cs="Arial"/>
                <w:color w:val="000000"/>
                <w:sz w:val="20"/>
                <w:szCs w:val="20"/>
              </w:rPr>
              <w:t xml:space="preserve">elow </w:t>
            </w:r>
            <w:r>
              <w:rPr>
                <w:rFonts w:ascii="Calibri" w:hAnsi="Calibri" w:cs="Arial"/>
                <w:color w:val="000000"/>
                <w:sz w:val="20"/>
                <w:szCs w:val="20"/>
              </w:rPr>
              <w:t>c</w:t>
            </w:r>
            <w:r w:rsidRPr="001D2425">
              <w:rPr>
                <w:rFonts w:ascii="Calibri" w:hAnsi="Calibri" w:cs="Arial"/>
                <w:color w:val="000000"/>
                <w:sz w:val="20"/>
                <w:szCs w:val="20"/>
              </w:rPr>
              <w:t xml:space="preserve">ompetent </w:t>
            </w:r>
            <w:r>
              <w:rPr>
                <w:rFonts w:ascii="Calibri" w:hAnsi="Calibri" w:cs="Arial"/>
                <w:color w:val="000000"/>
                <w:sz w:val="20"/>
                <w:szCs w:val="20"/>
              </w:rPr>
              <w:t>to perform</w:t>
            </w:r>
          </w:p>
          <w:p w14:paraId="653EDA33"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39% Competent to p</w:t>
            </w:r>
            <w:r w:rsidRPr="001D2425">
              <w:rPr>
                <w:rFonts w:ascii="Calibri" w:hAnsi="Calibri" w:cs="Arial"/>
                <w:color w:val="000000"/>
                <w:sz w:val="20"/>
                <w:szCs w:val="20"/>
              </w:rPr>
              <w:t xml:space="preserve">erform </w:t>
            </w:r>
            <w:r>
              <w:rPr>
                <w:rFonts w:ascii="Calibri" w:hAnsi="Calibri" w:cs="Arial"/>
                <w:color w:val="000000"/>
                <w:sz w:val="20"/>
                <w:szCs w:val="20"/>
              </w:rPr>
              <w:t>i</w:t>
            </w:r>
            <w:r w:rsidRPr="001D2425">
              <w:rPr>
                <w:rFonts w:ascii="Calibri" w:hAnsi="Calibri" w:cs="Arial"/>
                <w:color w:val="000000"/>
                <w:sz w:val="20"/>
                <w:szCs w:val="20"/>
              </w:rPr>
              <w:t>ndependently</w:t>
            </w:r>
          </w:p>
          <w:p w14:paraId="3745C0A0" w14:textId="77777777" w:rsidR="001903B4" w:rsidRPr="001D2425"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61</w:t>
            </w:r>
            <w:r w:rsidRPr="001D2425">
              <w:rPr>
                <w:rFonts w:ascii="Calibri" w:hAnsi="Calibri" w:cs="Arial"/>
                <w:color w:val="000000"/>
                <w:sz w:val="20"/>
                <w:szCs w:val="20"/>
              </w:rPr>
              <w:t xml:space="preserve">% </w:t>
            </w:r>
            <w:r>
              <w:rPr>
                <w:rFonts w:ascii="Calibri" w:hAnsi="Calibri" w:cs="Arial"/>
                <w:color w:val="000000"/>
                <w:sz w:val="20"/>
                <w:szCs w:val="20"/>
              </w:rPr>
              <w:t>Expert p</w:t>
            </w:r>
            <w:r w:rsidRPr="001D2425">
              <w:rPr>
                <w:rFonts w:ascii="Calibri" w:hAnsi="Calibri" w:cs="Arial"/>
                <w:color w:val="000000"/>
                <w:sz w:val="20"/>
                <w:szCs w:val="20"/>
              </w:rPr>
              <w:t>erformance</w:t>
            </w:r>
          </w:p>
        </w:tc>
      </w:tr>
      <w:tr w:rsidR="001903B4" w:rsidRPr="006D5AFE" w14:paraId="44037E0E" w14:textId="77777777" w:rsidTr="004F6E19">
        <w:tblPrEx>
          <w:shd w:val="clear" w:color="auto" w:fill="auto"/>
          <w:tblLook w:val="04A0" w:firstRow="1" w:lastRow="0" w:firstColumn="1" w:lastColumn="0" w:noHBand="0" w:noVBand="1"/>
        </w:tblPrEx>
        <w:trPr>
          <w:trHeight w:val="72"/>
        </w:trPr>
        <w:tc>
          <w:tcPr>
            <w:tcW w:w="3708" w:type="dxa"/>
            <w:shd w:val="clear" w:color="auto" w:fill="auto"/>
          </w:tcPr>
          <w:p w14:paraId="14932EF5"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Demonstrate </w:t>
            </w:r>
            <w:r w:rsidRPr="001D2425">
              <w:rPr>
                <w:rFonts w:ascii="Calibri" w:hAnsi="Calibri" w:cs="Calibri"/>
                <w:b/>
                <w:color w:val="000000"/>
                <w:sz w:val="20"/>
                <w:szCs w:val="20"/>
              </w:rPr>
              <w:t>safe</w:t>
            </w:r>
            <w:r w:rsidRPr="001D2425">
              <w:rPr>
                <w:rFonts w:ascii="Calibri" w:hAnsi="Calibri" w:cs="Calibri"/>
                <w:color w:val="000000"/>
                <w:sz w:val="20"/>
                <w:szCs w:val="20"/>
              </w:rPr>
              <w:t xml:space="preserve"> performance of required nursing skills within cognitive, affective and psychomotor domains.</w:t>
            </w:r>
          </w:p>
        </w:tc>
        <w:tc>
          <w:tcPr>
            <w:tcW w:w="1742" w:type="dxa"/>
            <w:shd w:val="clear" w:color="auto" w:fill="auto"/>
          </w:tcPr>
          <w:p w14:paraId="6D7D196F"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 xml:space="preserve">ALH-1101  ALH-2202 BIO-1141  BIO-1242  BIO-2205  COM-2206  ENG-1101  MAT-1130  NSG-1100  NSG-1101  NSG-1102  PSY-1100              </w:t>
            </w:r>
          </w:p>
        </w:tc>
        <w:tc>
          <w:tcPr>
            <w:tcW w:w="1430" w:type="dxa"/>
            <w:shd w:val="clear" w:color="auto" w:fill="auto"/>
          </w:tcPr>
          <w:p w14:paraId="7345AC82"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w:t>
            </w:r>
          </w:p>
          <w:p w14:paraId="52F7FABA"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2015</w:t>
            </w:r>
          </w:p>
          <w:p w14:paraId="0E5A830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2016</w:t>
            </w:r>
          </w:p>
        </w:tc>
        <w:tc>
          <w:tcPr>
            <w:tcW w:w="2250" w:type="dxa"/>
            <w:shd w:val="clear" w:color="auto" w:fill="auto"/>
          </w:tcPr>
          <w:p w14:paraId="41611B4D"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Exit HESI Report performance on AACN Curriculum Categories: seven (7) categories related to safety.</w:t>
            </w:r>
          </w:p>
          <w:p w14:paraId="45613390"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3D03E5F1"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59992517"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6330DBB0"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Safety program outcome.</w:t>
            </w:r>
          </w:p>
          <w:p w14:paraId="6468E433" w14:textId="77777777" w:rsidR="001903B4" w:rsidRDefault="001903B4" w:rsidP="004F6E19">
            <w:pPr>
              <w:tabs>
                <w:tab w:val="left" w:pos="5040"/>
              </w:tabs>
              <w:rPr>
                <w:rFonts w:ascii="Calibri" w:hAnsi="Calibri" w:cs="Arial"/>
                <w:color w:val="000000"/>
                <w:sz w:val="20"/>
                <w:szCs w:val="20"/>
              </w:rPr>
            </w:pPr>
          </w:p>
          <w:p w14:paraId="27075CA2" w14:textId="77777777" w:rsidR="001903B4" w:rsidRDefault="001903B4" w:rsidP="004F6E19">
            <w:pPr>
              <w:tabs>
                <w:tab w:val="left" w:pos="5040"/>
              </w:tabs>
              <w:rPr>
                <w:rFonts w:ascii="Calibri" w:hAnsi="Calibri" w:cs="Arial"/>
                <w:color w:val="000000"/>
                <w:sz w:val="20"/>
                <w:szCs w:val="20"/>
              </w:rPr>
            </w:pPr>
          </w:p>
          <w:p w14:paraId="6079801A" w14:textId="77777777" w:rsidR="001903B4" w:rsidRDefault="001903B4" w:rsidP="004F6E19">
            <w:pPr>
              <w:tabs>
                <w:tab w:val="left" w:pos="5040"/>
              </w:tabs>
              <w:rPr>
                <w:rFonts w:ascii="Calibri" w:hAnsi="Calibri" w:cs="Arial"/>
                <w:color w:val="000000"/>
                <w:sz w:val="20"/>
                <w:szCs w:val="20"/>
              </w:rPr>
            </w:pPr>
          </w:p>
          <w:p w14:paraId="303449B3" w14:textId="77777777" w:rsidR="001903B4" w:rsidRDefault="001903B4" w:rsidP="004F6E19">
            <w:pPr>
              <w:tabs>
                <w:tab w:val="left" w:pos="5040"/>
              </w:tabs>
              <w:rPr>
                <w:rFonts w:ascii="Calibri" w:hAnsi="Calibri" w:cs="Arial"/>
                <w:color w:val="000000"/>
                <w:sz w:val="20"/>
                <w:szCs w:val="20"/>
              </w:rPr>
            </w:pPr>
          </w:p>
          <w:p w14:paraId="60FC3337" w14:textId="77777777" w:rsidR="001903B4" w:rsidRDefault="001903B4" w:rsidP="004F6E19">
            <w:pPr>
              <w:tabs>
                <w:tab w:val="left" w:pos="5040"/>
              </w:tabs>
              <w:rPr>
                <w:rFonts w:ascii="Calibri" w:hAnsi="Calibri" w:cs="Arial"/>
                <w:color w:val="000000"/>
                <w:sz w:val="20"/>
                <w:szCs w:val="20"/>
              </w:rPr>
            </w:pPr>
          </w:p>
          <w:p w14:paraId="4645A0FE" w14:textId="77777777" w:rsidR="001903B4" w:rsidRDefault="001903B4" w:rsidP="004F6E19">
            <w:pPr>
              <w:tabs>
                <w:tab w:val="left" w:pos="5040"/>
              </w:tabs>
              <w:rPr>
                <w:rFonts w:ascii="Calibri" w:hAnsi="Calibri" w:cs="Arial"/>
                <w:color w:val="000000"/>
                <w:sz w:val="20"/>
                <w:szCs w:val="20"/>
              </w:rPr>
            </w:pPr>
          </w:p>
          <w:p w14:paraId="783E0C35"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Graduate Satisfaction Survey question on Safety program outcome.</w:t>
            </w:r>
          </w:p>
        </w:tc>
        <w:tc>
          <w:tcPr>
            <w:tcW w:w="3758" w:type="dxa"/>
            <w:shd w:val="clear" w:color="auto" w:fill="auto"/>
          </w:tcPr>
          <w:p w14:paraId="7F67489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SP16: </w:t>
            </w:r>
            <w:r>
              <w:rPr>
                <w:rFonts w:ascii="Calibri" w:hAnsi="Calibri" w:cs="Arial"/>
                <w:color w:val="000000"/>
                <w:sz w:val="20"/>
                <w:szCs w:val="20"/>
              </w:rPr>
              <w:t xml:space="preserve">N=88; </w:t>
            </w:r>
            <w:r w:rsidRPr="001D2425">
              <w:rPr>
                <w:rFonts w:ascii="Calibri" w:hAnsi="Calibri" w:cs="Arial"/>
                <w:color w:val="000000"/>
                <w:sz w:val="20"/>
                <w:szCs w:val="20"/>
              </w:rPr>
              <w:t>819 (</w:t>
            </w:r>
            <w:r>
              <w:rPr>
                <w:rFonts w:ascii="Calibri" w:hAnsi="Calibri" w:cs="Arial"/>
                <w:color w:val="000000"/>
                <w:sz w:val="20"/>
                <w:szCs w:val="20"/>
              </w:rPr>
              <w:t xml:space="preserve">range </w:t>
            </w:r>
            <w:r w:rsidRPr="001D2425">
              <w:rPr>
                <w:rFonts w:ascii="Calibri" w:hAnsi="Calibri" w:cs="Arial"/>
                <w:color w:val="000000"/>
                <w:sz w:val="20"/>
                <w:szCs w:val="20"/>
              </w:rPr>
              <w:t>770-834)</w:t>
            </w:r>
          </w:p>
          <w:p w14:paraId="38587BBC"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FA15: </w:t>
            </w:r>
            <w:r>
              <w:rPr>
                <w:rFonts w:ascii="Calibri" w:hAnsi="Calibri" w:cs="Arial"/>
                <w:color w:val="000000"/>
                <w:sz w:val="20"/>
                <w:szCs w:val="20"/>
              </w:rPr>
              <w:t xml:space="preserve">N=60; </w:t>
            </w:r>
            <w:r w:rsidRPr="001D2425">
              <w:rPr>
                <w:rFonts w:ascii="Calibri" w:hAnsi="Calibri" w:cs="Arial"/>
                <w:color w:val="000000"/>
                <w:sz w:val="20"/>
                <w:szCs w:val="20"/>
              </w:rPr>
              <w:t>837 (</w:t>
            </w:r>
            <w:r>
              <w:rPr>
                <w:rFonts w:ascii="Calibri" w:hAnsi="Calibri" w:cs="Arial"/>
                <w:color w:val="000000"/>
                <w:sz w:val="20"/>
                <w:szCs w:val="20"/>
              </w:rPr>
              <w:t xml:space="preserve">range </w:t>
            </w:r>
            <w:r w:rsidRPr="001D2425">
              <w:rPr>
                <w:rFonts w:ascii="Calibri" w:hAnsi="Calibri" w:cs="Arial"/>
                <w:color w:val="000000"/>
                <w:sz w:val="20"/>
                <w:szCs w:val="20"/>
              </w:rPr>
              <w:t>808-853)</w:t>
            </w:r>
          </w:p>
          <w:p w14:paraId="358F9BA9"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SP15:</w:t>
            </w:r>
            <w:r>
              <w:rPr>
                <w:rFonts w:ascii="Calibri" w:hAnsi="Calibri" w:cs="Arial"/>
                <w:color w:val="000000"/>
                <w:sz w:val="20"/>
                <w:szCs w:val="20"/>
              </w:rPr>
              <w:t xml:space="preserve"> N=70; </w:t>
            </w:r>
            <w:r w:rsidRPr="001D2425">
              <w:rPr>
                <w:rFonts w:ascii="Calibri" w:hAnsi="Calibri" w:cs="Arial"/>
                <w:color w:val="000000"/>
                <w:sz w:val="20"/>
                <w:szCs w:val="20"/>
              </w:rPr>
              <w:t>801 (</w:t>
            </w:r>
            <w:r>
              <w:rPr>
                <w:rFonts w:ascii="Calibri" w:hAnsi="Calibri" w:cs="Arial"/>
                <w:color w:val="000000"/>
                <w:sz w:val="20"/>
                <w:szCs w:val="20"/>
              </w:rPr>
              <w:t xml:space="preserve">range </w:t>
            </w:r>
            <w:r w:rsidRPr="001D2425">
              <w:rPr>
                <w:rFonts w:ascii="Calibri" w:hAnsi="Calibri" w:cs="Arial"/>
                <w:color w:val="000000"/>
                <w:sz w:val="20"/>
                <w:szCs w:val="20"/>
              </w:rPr>
              <w:t>741-823)</w:t>
            </w:r>
          </w:p>
          <w:p w14:paraId="61537D5B"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FA14: </w:t>
            </w:r>
            <w:r>
              <w:rPr>
                <w:rFonts w:ascii="Calibri" w:hAnsi="Calibri" w:cs="Arial"/>
                <w:color w:val="000000"/>
                <w:sz w:val="20"/>
                <w:szCs w:val="20"/>
              </w:rPr>
              <w:t xml:space="preserve">N=73; </w:t>
            </w:r>
            <w:r w:rsidRPr="001D2425">
              <w:rPr>
                <w:rFonts w:ascii="Calibri" w:hAnsi="Calibri" w:cs="Arial"/>
                <w:color w:val="000000"/>
                <w:sz w:val="20"/>
                <w:szCs w:val="20"/>
              </w:rPr>
              <w:t>819 (</w:t>
            </w:r>
            <w:r>
              <w:rPr>
                <w:rFonts w:ascii="Calibri" w:hAnsi="Calibri" w:cs="Arial"/>
                <w:color w:val="000000"/>
                <w:sz w:val="20"/>
                <w:szCs w:val="20"/>
              </w:rPr>
              <w:t xml:space="preserve">range </w:t>
            </w:r>
            <w:r w:rsidRPr="001D2425">
              <w:rPr>
                <w:rFonts w:ascii="Calibri" w:hAnsi="Calibri" w:cs="Arial"/>
                <w:color w:val="000000"/>
                <w:sz w:val="20"/>
                <w:szCs w:val="20"/>
              </w:rPr>
              <w:t>801-855)</w:t>
            </w:r>
          </w:p>
          <w:p w14:paraId="5AFCF987"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SP14: </w:t>
            </w:r>
            <w:r>
              <w:rPr>
                <w:rFonts w:ascii="Calibri" w:hAnsi="Calibri" w:cs="Arial"/>
                <w:color w:val="000000"/>
                <w:sz w:val="20"/>
                <w:szCs w:val="20"/>
              </w:rPr>
              <w:t xml:space="preserve">N=78; </w:t>
            </w:r>
            <w:r w:rsidRPr="001D2425">
              <w:rPr>
                <w:rFonts w:ascii="Calibri" w:hAnsi="Calibri" w:cs="Arial"/>
                <w:color w:val="000000"/>
                <w:sz w:val="20"/>
                <w:szCs w:val="20"/>
              </w:rPr>
              <w:t xml:space="preserve"> 876 (</w:t>
            </w:r>
            <w:r>
              <w:rPr>
                <w:rFonts w:ascii="Calibri" w:hAnsi="Calibri" w:cs="Arial"/>
                <w:color w:val="000000"/>
                <w:sz w:val="20"/>
                <w:szCs w:val="20"/>
              </w:rPr>
              <w:t xml:space="preserve">range </w:t>
            </w:r>
            <w:r w:rsidRPr="001D2425">
              <w:rPr>
                <w:rFonts w:ascii="Calibri" w:hAnsi="Calibri" w:cs="Arial"/>
                <w:color w:val="000000"/>
                <w:sz w:val="20"/>
                <w:szCs w:val="20"/>
              </w:rPr>
              <w:t>854-929)</w:t>
            </w:r>
          </w:p>
          <w:p w14:paraId="35FD9858" w14:textId="77777777" w:rsidR="001903B4" w:rsidRPr="001D2425" w:rsidRDefault="001903B4" w:rsidP="004F6E19">
            <w:pPr>
              <w:rPr>
                <w:rFonts w:ascii="Calibri" w:hAnsi="Calibri" w:cs="Arial"/>
                <w:color w:val="000000"/>
                <w:sz w:val="20"/>
                <w:szCs w:val="20"/>
              </w:rPr>
            </w:pPr>
          </w:p>
          <w:p w14:paraId="5CCA3BD0" w14:textId="77777777" w:rsidR="001903B4" w:rsidRDefault="001903B4" w:rsidP="004F6E19">
            <w:pPr>
              <w:pStyle w:val="ListParagraph"/>
              <w:tabs>
                <w:tab w:val="left" w:pos="5040"/>
              </w:tabs>
              <w:ind w:left="0"/>
              <w:rPr>
                <w:rFonts w:ascii="Calibri" w:hAnsi="Calibri" w:cs="Arial"/>
                <w:color w:val="000000"/>
                <w:sz w:val="20"/>
                <w:szCs w:val="20"/>
              </w:rPr>
            </w:pPr>
          </w:p>
          <w:p w14:paraId="55657E37" w14:textId="77777777" w:rsidR="001903B4" w:rsidRDefault="001903B4" w:rsidP="004F6E19">
            <w:pPr>
              <w:pStyle w:val="ListParagraph"/>
              <w:tabs>
                <w:tab w:val="left" w:pos="5040"/>
              </w:tabs>
              <w:ind w:left="0"/>
              <w:rPr>
                <w:rFonts w:ascii="Calibri" w:hAnsi="Calibri" w:cs="Arial"/>
                <w:color w:val="000000"/>
                <w:sz w:val="20"/>
                <w:szCs w:val="20"/>
              </w:rPr>
            </w:pPr>
          </w:p>
          <w:p w14:paraId="31A7F426" w14:textId="77777777" w:rsidR="001903B4" w:rsidRDefault="001903B4" w:rsidP="004F6E19">
            <w:pPr>
              <w:pStyle w:val="ListParagraph"/>
              <w:tabs>
                <w:tab w:val="left" w:pos="5040"/>
              </w:tabs>
              <w:ind w:left="0"/>
              <w:rPr>
                <w:rFonts w:ascii="Calibri" w:hAnsi="Calibri" w:cs="Arial"/>
                <w:color w:val="000000"/>
                <w:sz w:val="20"/>
                <w:szCs w:val="20"/>
              </w:rPr>
            </w:pPr>
          </w:p>
          <w:p w14:paraId="134E2C6D"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2015</w:t>
            </w:r>
            <w:r>
              <w:rPr>
                <w:rFonts w:ascii="Calibri" w:hAnsi="Calibri" w:cs="Arial"/>
                <w:color w:val="000000"/>
                <w:sz w:val="20"/>
                <w:szCs w:val="20"/>
              </w:rPr>
              <w:t>-16</w:t>
            </w:r>
            <w:r w:rsidRPr="001D2425">
              <w:rPr>
                <w:rFonts w:ascii="Calibri" w:hAnsi="Calibri" w:cs="Arial"/>
                <w:color w:val="000000"/>
                <w:sz w:val="20"/>
                <w:szCs w:val="20"/>
              </w:rPr>
              <w:t xml:space="preserve">: </w:t>
            </w:r>
          </w:p>
          <w:p w14:paraId="390B042D" w14:textId="77777777" w:rsidR="001903B4" w:rsidRDefault="001903B4" w:rsidP="004F6E19">
            <w:pPr>
              <w:pStyle w:val="ListParagraph"/>
              <w:tabs>
                <w:tab w:val="left" w:pos="5040"/>
              </w:tabs>
              <w:ind w:left="0"/>
              <w:rPr>
                <w:rFonts w:ascii="Calibri" w:hAnsi="Calibri" w:cs="Arial"/>
                <w:color w:val="000000"/>
                <w:sz w:val="20"/>
                <w:szCs w:val="20"/>
              </w:rPr>
            </w:pPr>
            <w:r w:rsidRPr="00A2523B">
              <w:rPr>
                <w:rFonts w:ascii="Calibri" w:hAnsi="Calibri" w:cs="Arial"/>
                <w:color w:val="000000"/>
                <w:sz w:val="20"/>
                <w:szCs w:val="20"/>
              </w:rPr>
              <w:t xml:space="preserve">Premier Health Versant data (APPENDIX </w:t>
            </w:r>
            <w:r>
              <w:rPr>
                <w:rFonts w:ascii="Calibri" w:hAnsi="Calibri" w:cs="Arial"/>
                <w:color w:val="000000"/>
                <w:sz w:val="20"/>
                <w:szCs w:val="20"/>
              </w:rPr>
              <w:t>D</w:t>
            </w:r>
            <w:r w:rsidRPr="00A2523B">
              <w:rPr>
                <w:rFonts w:ascii="Calibri" w:hAnsi="Calibri" w:cs="Arial"/>
                <w:color w:val="000000"/>
                <w:sz w:val="20"/>
                <w:szCs w:val="20"/>
              </w:rPr>
              <w:t>)   demonstrates SCC grads perform above average in management/skills with patients with impaired skin integrity, IV therapy, and urinary catheters.</w:t>
            </w:r>
            <w:r>
              <w:rPr>
                <w:rFonts w:ascii="Calibri" w:hAnsi="Calibri" w:cs="Arial"/>
                <w:color w:val="000000"/>
                <w:sz w:val="20"/>
                <w:szCs w:val="20"/>
              </w:rPr>
              <w:t xml:space="preserve">   </w:t>
            </w:r>
          </w:p>
          <w:p w14:paraId="76ABFD20"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3F1A991B"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2014</w:t>
            </w:r>
            <w:r>
              <w:rPr>
                <w:rFonts w:ascii="Calibri" w:hAnsi="Calibri" w:cs="Arial"/>
                <w:color w:val="000000"/>
                <w:sz w:val="20"/>
                <w:szCs w:val="20"/>
              </w:rPr>
              <w:t>-15</w:t>
            </w:r>
            <w:r w:rsidRPr="001D2425">
              <w:rPr>
                <w:rFonts w:ascii="Calibri" w:hAnsi="Calibri" w:cs="Arial"/>
                <w:color w:val="000000"/>
                <w:sz w:val="20"/>
                <w:szCs w:val="20"/>
              </w:rPr>
              <w:t>: No new employer data as identified above.</w:t>
            </w:r>
          </w:p>
          <w:p w14:paraId="7A706A9C" w14:textId="77777777" w:rsidR="001903B4" w:rsidRDefault="001903B4" w:rsidP="004F6E19">
            <w:pPr>
              <w:rPr>
                <w:rFonts w:ascii="Calibri" w:hAnsi="Calibri" w:cs="Arial"/>
                <w:color w:val="000000"/>
                <w:sz w:val="20"/>
                <w:szCs w:val="20"/>
              </w:rPr>
            </w:pPr>
          </w:p>
          <w:p w14:paraId="45B6DFA7"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2015-16:</w:t>
            </w:r>
          </w:p>
          <w:p w14:paraId="13AEE29C"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0% Below competent to perform</w:t>
            </w:r>
          </w:p>
          <w:p w14:paraId="37384574"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63% Competent to perform independently</w:t>
            </w:r>
          </w:p>
          <w:p w14:paraId="04CD3143"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37% Expert performance</w:t>
            </w:r>
          </w:p>
          <w:p w14:paraId="4EE77AB5" w14:textId="77777777" w:rsidR="001903B4" w:rsidRPr="001D2425" w:rsidRDefault="001903B4" w:rsidP="004F6E19">
            <w:pPr>
              <w:rPr>
                <w:rFonts w:ascii="Calibri" w:hAnsi="Calibri" w:cs="Arial"/>
                <w:color w:val="000000"/>
                <w:sz w:val="20"/>
                <w:szCs w:val="20"/>
              </w:rPr>
            </w:pPr>
          </w:p>
          <w:p w14:paraId="215B4168"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2014-15:</w:t>
            </w:r>
          </w:p>
          <w:p w14:paraId="44E8E97B"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1</w:t>
            </w:r>
            <w:r w:rsidRPr="001D2425">
              <w:rPr>
                <w:rFonts w:ascii="Calibri" w:hAnsi="Calibri" w:cs="Arial"/>
                <w:color w:val="000000"/>
                <w:sz w:val="20"/>
                <w:szCs w:val="20"/>
              </w:rPr>
              <w:t xml:space="preserve">% </w:t>
            </w:r>
            <w:r>
              <w:rPr>
                <w:rFonts w:ascii="Calibri" w:hAnsi="Calibri" w:cs="Arial"/>
                <w:color w:val="000000"/>
                <w:sz w:val="20"/>
                <w:szCs w:val="20"/>
              </w:rPr>
              <w:t>Below competent to perform</w:t>
            </w:r>
          </w:p>
          <w:p w14:paraId="3651DE17"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67</w:t>
            </w:r>
            <w:r w:rsidRPr="001D2425">
              <w:rPr>
                <w:rFonts w:ascii="Calibri" w:hAnsi="Calibri" w:cs="Arial"/>
                <w:color w:val="000000"/>
                <w:sz w:val="20"/>
                <w:szCs w:val="20"/>
              </w:rPr>
              <w:t xml:space="preserve">% </w:t>
            </w:r>
            <w:r>
              <w:rPr>
                <w:rFonts w:ascii="Calibri" w:hAnsi="Calibri" w:cs="Arial"/>
                <w:color w:val="000000"/>
                <w:sz w:val="20"/>
                <w:szCs w:val="20"/>
              </w:rPr>
              <w:t>C</w:t>
            </w:r>
            <w:r w:rsidRPr="001D2425">
              <w:rPr>
                <w:rFonts w:ascii="Calibri" w:hAnsi="Calibri" w:cs="Arial"/>
                <w:color w:val="000000"/>
                <w:sz w:val="20"/>
                <w:szCs w:val="20"/>
              </w:rPr>
              <w:t>ompetent to perform</w:t>
            </w:r>
            <w:r>
              <w:rPr>
                <w:rFonts w:ascii="Calibri" w:hAnsi="Calibri" w:cs="Arial"/>
                <w:color w:val="000000"/>
                <w:sz w:val="20"/>
                <w:szCs w:val="20"/>
              </w:rPr>
              <w:t xml:space="preserve"> independently</w:t>
            </w:r>
          </w:p>
          <w:p w14:paraId="7DC1D9FD"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32</w:t>
            </w:r>
            <w:r w:rsidRPr="001D2425">
              <w:rPr>
                <w:rFonts w:ascii="Calibri" w:hAnsi="Calibri" w:cs="Arial"/>
                <w:color w:val="000000"/>
                <w:sz w:val="20"/>
                <w:szCs w:val="20"/>
              </w:rPr>
              <w:t xml:space="preserve">% </w:t>
            </w:r>
            <w:r>
              <w:rPr>
                <w:rFonts w:ascii="Calibri" w:hAnsi="Calibri" w:cs="Arial"/>
                <w:color w:val="000000"/>
                <w:sz w:val="20"/>
                <w:szCs w:val="20"/>
              </w:rPr>
              <w:t>E</w:t>
            </w:r>
            <w:r w:rsidRPr="001D2425">
              <w:rPr>
                <w:rFonts w:ascii="Calibri" w:hAnsi="Calibri" w:cs="Arial"/>
                <w:color w:val="000000"/>
                <w:sz w:val="20"/>
                <w:szCs w:val="20"/>
              </w:rPr>
              <w:t>xpert performance</w:t>
            </w:r>
          </w:p>
          <w:p w14:paraId="10D4C39D" w14:textId="77777777" w:rsidR="001903B4" w:rsidRPr="001D2425" w:rsidRDefault="001903B4" w:rsidP="004F6E19">
            <w:pPr>
              <w:rPr>
                <w:rFonts w:ascii="Calibri" w:hAnsi="Calibri" w:cs="Arial"/>
                <w:color w:val="000000"/>
                <w:sz w:val="20"/>
                <w:szCs w:val="20"/>
              </w:rPr>
            </w:pPr>
          </w:p>
          <w:p w14:paraId="4D610586"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2013-14:</w:t>
            </w:r>
          </w:p>
          <w:p w14:paraId="1E1DB4F5"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0% Below competent to perform</w:t>
            </w:r>
          </w:p>
          <w:p w14:paraId="74B3D538"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54% Competent to perform independently</w:t>
            </w:r>
          </w:p>
          <w:p w14:paraId="3207CAB8"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46% Expert performance</w:t>
            </w:r>
          </w:p>
          <w:p w14:paraId="6FF8B49B" w14:textId="77777777" w:rsidR="001903B4" w:rsidRDefault="001903B4" w:rsidP="004F6E19">
            <w:pPr>
              <w:rPr>
                <w:rFonts w:ascii="Calibri" w:hAnsi="Calibri" w:cs="Arial"/>
                <w:color w:val="000000"/>
                <w:sz w:val="20"/>
                <w:szCs w:val="20"/>
              </w:rPr>
            </w:pPr>
          </w:p>
          <w:p w14:paraId="33358E41"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2012-13:</w:t>
            </w:r>
          </w:p>
          <w:p w14:paraId="289F157A"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w:t>
            </w:r>
            <w:r>
              <w:rPr>
                <w:rFonts w:ascii="Calibri" w:hAnsi="Calibri" w:cs="Arial"/>
                <w:color w:val="000000"/>
                <w:sz w:val="20"/>
                <w:szCs w:val="20"/>
              </w:rPr>
              <w:t>B</w:t>
            </w:r>
            <w:r w:rsidRPr="001D2425">
              <w:rPr>
                <w:rFonts w:ascii="Calibri" w:hAnsi="Calibri" w:cs="Arial"/>
                <w:color w:val="000000"/>
                <w:sz w:val="20"/>
                <w:szCs w:val="20"/>
              </w:rPr>
              <w:t xml:space="preserve">elow </w:t>
            </w:r>
            <w:r>
              <w:rPr>
                <w:rFonts w:ascii="Calibri" w:hAnsi="Calibri" w:cs="Arial"/>
                <w:color w:val="000000"/>
                <w:sz w:val="20"/>
                <w:szCs w:val="20"/>
              </w:rPr>
              <w:t>c</w:t>
            </w:r>
            <w:r w:rsidRPr="001D2425">
              <w:rPr>
                <w:rFonts w:ascii="Calibri" w:hAnsi="Calibri" w:cs="Arial"/>
                <w:color w:val="000000"/>
                <w:sz w:val="20"/>
                <w:szCs w:val="20"/>
              </w:rPr>
              <w:t xml:space="preserve">ompetent </w:t>
            </w:r>
            <w:r>
              <w:rPr>
                <w:rFonts w:ascii="Calibri" w:hAnsi="Calibri" w:cs="Arial"/>
                <w:color w:val="000000"/>
                <w:sz w:val="20"/>
                <w:szCs w:val="20"/>
              </w:rPr>
              <w:t>to perform</w:t>
            </w:r>
          </w:p>
          <w:p w14:paraId="7A07B632"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4</w:t>
            </w:r>
            <w:r>
              <w:rPr>
                <w:rFonts w:ascii="Calibri" w:hAnsi="Calibri" w:cs="Arial"/>
                <w:color w:val="000000"/>
                <w:sz w:val="20"/>
                <w:szCs w:val="20"/>
              </w:rPr>
              <w:t>4</w:t>
            </w:r>
            <w:r w:rsidRPr="001D2425">
              <w:rPr>
                <w:rFonts w:ascii="Calibri" w:hAnsi="Calibri" w:cs="Arial"/>
                <w:color w:val="000000"/>
                <w:sz w:val="20"/>
                <w:szCs w:val="20"/>
              </w:rPr>
              <w:t xml:space="preserve">% Competent to </w:t>
            </w:r>
            <w:r>
              <w:rPr>
                <w:rFonts w:ascii="Calibri" w:hAnsi="Calibri" w:cs="Arial"/>
                <w:color w:val="000000"/>
                <w:sz w:val="20"/>
                <w:szCs w:val="20"/>
              </w:rPr>
              <w:t>p</w:t>
            </w:r>
            <w:r w:rsidRPr="001D2425">
              <w:rPr>
                <w:rFonts w:ascii="Calibri" w:hAnsi="Calibri" w:cs="Arial"/>
                <w:color w:val="000000"/>
                <w:sz w:val="20"/>
                <w:szCs w:val="20"/>
              </w:rPr>
              <w:t xml:space="preserve">erform </w:t>
            </w:r>
            <w:r>
              <w:rPr>
                <w:rFonts w:ascii="Calibri" w:hAnsi="Calibri" w:cs="Arial"/>
                <w:color w:val="000000"/>
                <w:sz w:val="20"/>
                <w:szCs w:val="20"/>
              </w:rPr>
              <w:t>i</w:t>
            </w:r>
            <w:r w:rsidRPr="001D2425">
              <w:rPr>
                <w:rFonts w:ascii="Calibri" w:hAnsi="Calibri" w:cs="Arial"/>
                <w:color w:val="000000"/>
                <w:sz w:val="20"/>
                <w:szCs w:val="20"/>
              </w:rPr>
              <w:t>ndependently</w:t>
            </w:r>
          </w:p>
          <w:p w14:paraId="14E583F1"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5</w:t>
            </w:r>
            <w:r>
              <w:rPr>
                <w:rFonts w:ascii="Calibri" w:hAnsi="Calibri" w:cs="Arial"/>
                <w:color w:val="000000"/>
                <w:sz w:val="20"/>
                <w:szCs w:val="20"/>
              </w:rPr>
              <w:t>6</w:t>
            </w:r>
            <w:r w:rsidRPr="001D2425">
              <w:rPr>
                <w:rFonts w:ascii="Calibri" w:hAnsi="Calibri" w:cs="Arial"/>
                <w:color w:val="000000"/>
                <w:sz w:val="20"/>
                <w:szCs w:val="20"/>
              </w:rPr>
              <w:t xml:space="preserve">% </w:t>
            </w:r>
            <w:r>
              <w:rPr>
                <w:rFonts w:ascii="Calibri" w:hAnsi="Calibri" w:cs="Arial"/>
                <w:color w:val="000000"/>
                <w:sz w:val="20"/>
                <w:szCs w:val="20"/>
              </w:rPr>
              <w:t>Expert p</w:t>
            </w:r>
            <w:r w:rsidRPr="001D2425">
              <w:rPr>
                <w:rFonts w:ascii="Calibri" w:hAnsi="Calibri" w:cs="Arial"/>
                <w:color w:val="000000"/>
                <w:sz w:val="20"/>
                <w:szCs w:val="20"/>
              </w:rPr>
              <w:t>erformance</w:t>
            </w:r>
          </w:p>
        </w:tc>
      </w:tr>
      <w:tr w:rsidR="001903B4" w:rsidRPr="006D5AFE" w14:paraId="55C89CCF" w14:textId="77777777" w:rsidTr="004F6E19">
        <w:tblPrEx>
          <w:shd w:val="clear" w:color="auto" w:fill="auto"/>
          <w:tblLook w:val="04A0" w:firstRow="1" w:lastRow="0" w:firstColumn="1" w:lastColumn="0" w:noHBand="0" w:noVBand="1"/>
        </w:tblPrEx>
        <w:trPr>
          <w:trHeight w:val="72"/>
        </w:trPr>
        <w:tc>
          <w:tcPr>
            <w:tcW w:w="3708" w:type="dxa"/>
            <w:shd w:val="clear" w:color="auto" w:fill="auto"/>
          </w:tcPr>
          <w:p w14:paraId="5507C031"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Demonstrate use of </w:t>
            </w:r>
            <w:r w:rsidRPr="001D2425">
              <w:rPr>
                <w:rFonts w:ascii="Calibri" w:hAnsi="Calibri" w:cs="Calibri"/>
                <w:b/>
                <w:color w:val="000000"/>
                <w:sz w:val="20"/>
                <w:szCs w:val="20"/>
              </w:rPr>
              <w:t>technology</w:t>
            </w:r>
            <w:r w:rsidRPr="001D2425">
              <w:rPr>
                <w:rFonts w:ascii="Calibri" w:hAnsi="Calibri" w:cs="Calibri"/>
                <w:color w:val="000000"/>
                <w:sz w:val="20"/>
                <w:szCs w:val="20"/>
              </w:rPr>
              <w:t xml:space="preserve"> to access and manage information for safe and quality care.</w:t>
            </w:r>
          </w:p>
          <w:p w14:paraId="2565013A" w14:textId="77777777" w:rsidR="001903B4" w:rsidRPr="001D2425" w:rsidRDefault="001903B4" w:rsidP="004F6E19">
            <w:pPr>
              <w:rPr>
                <w:rFonts w:ascii="Calibri" w:hAnsi="Calibri" w:cs="Calibri"/>
                <w:sz w:val="20"/>
                <w:szCs w:val="20"/>
              </w:rPr>
            </w:pPr>
          </w:p>
          <w:p w14:paraId="2EECD75A" w14:textId="77777777" w:rsidR="001903B4" w:rsidRPr="001D2425" w:rsidRDefault="001903B4" w:rsidP="004F6E19">
            <w:pPr>
              <w:rPr>
                <w:rFonts w:ascii="Calibri" w:hAnsi="Calibri" w:cs="Calibri"/>
                <w:sz w:val="20"/>
                <w:szCs w:val="20"/>
              </w:rPr>
            </w:pPr>
          </w:p>
          <w:p w14:paraId="4F0E63E6" w14:textId="77777777" w:rsidR="001903B4" w:rsidRPr="001D2425" w:rsidRDefault="001903B4" w:rsidP="004F6E19">
            <w:pPr>
              <w:rPr>
                <w:rFonts w:ascii="Calibri" w:hAnsi="Calibri" w:cs="Calibri"/>
                <w:sz w:val="20"/>
                <w:szCs w:val="20"/>
              </w:rPr>
            </w:pPr>
          </w:p>
          <w:p w14:paraId="761B3DFA" w14:textId="77777777" w:rsidR="001903B4" w:rsidRPr="001D2425" w:rsidRDefault="001903B4" w:rsidP="004F6E19">
            <w:pPr>
              <w:rPr>
                <w:rFonts w:ascii="Calibri" w:hAnsi="Calibri" w:cs="Calibri"/>
                <w:sz w:val="20"/>
                <w:szCs w:val="20"/>
              </w:rPr>
            </w:pPr>
          </w:p>
          <w:p w14:paraId="0E258E58" w14:textId="77777777" w:rsidR="001903B4" w:rsidRPr="001D2425" w:rsidRDefault="001903B4" w:rsidP="004F6E19">
            <w:pPr>
              <w:rPr>
                <w:rFonts w:ascii="Calibri" w:hAnsi="Calibri" w:cs="Calibri"/>
                <w:sz w:val="20"/>
                <w:szCs w:val="20"/>
              </w:rPr>
            </w:pPr>
          </w:p>
          <w:p w14:paraId="51D27672" w14:textId="77777777" w:rsidR="001903B4" w:rsidRPr="001D2425" w:rsidRDefault="001903B4" w:rsidP="004F6E19">
            <w:pPr>
              <w:jc w:val="center"/>
              <w:rPr>
                <w:rFonts w:ascii="Calibri" w:hAnsi="Calibri" w:cs="Calibri"/>
                <w:sz w:val="20"/>
                <w:szCs w:val="20"/>
              </w:rPr>
            </w:pPr>
          </w:p>
        </w:tc>
        <w:tc>
          <w:tcPr>
            <w:tcW w:w="1742" w:type="dxa"/>
            <w:shd w:val="clear" w:color="auto" w:fill="auto"/>
          </w:tcPr>
          <w:p w14:paraId="1216E143"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ALH-1101  ALH-2202 BIO-1141  BIO-1242  BIO-2205  COM-2206  ENG-1101  MAT-1130  NSG-1100  NSG-1101  NSG-1102  NSG-2200  NSG-2201  NSG-2202  NSG-2203  NSG-2206  NSG-2210  PSY-1100  PSY-2200</w:t>
            </w:r>
          </w:p>
        </w:tc>
        <w:tc>
          <w:tcPr>
            <w:tcW w:w="1430" w:type="dxa"/>
            <w:shd w:val="clear" w:color="auto" w:fill="auto"/>
          </w:tcPr>
          <w:p w14:paraId="12CC85C2"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2014</w:t>
            </w:r>
          </w:p>
          <w:p w14:paraId="4B3422B7"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w:t>
            </w:r>
          </w:p>
          <w:p w14:paraId="2A24AC03"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2016</w:t>
            </w:r>
          </w:p>
        </w:tc>
        <w:tc>
          <w:tcPr>
            <w:tcW w:w="2250" w:type="dxa"/>
            <w:shd w:val="clear" w:color="auto" w:fill="auto"/>
          </w:tcPr>
          <w:p w14:paraId="5BE7A749"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Exit HESI Report performance on AACN Curriculum Categories: two (2) categories related to technology.</w:t>
            </w:r>
          </w:p>
          <w:p w14:paraId="61097E33"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443B4CD5"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31FF6D35" w14:textId="77777777" w:rsidR="001903B4" w:rsidRDefault="001903B4" w:rsidP="004F6E19">
            <w:pPr>
              <w:pStyle w:val="ListParagraph"/>
              <w:tabs>
                <w:tab w:val="left" w:pos="5040"/>
              </w:tabs>
              <w:ind w:left="0"/>
              <w:rPr>
                <w:rFonts w:ascii="Calibri" w:hAnsi="Calibri" w:cs="Arial"/>
                <w:color w:val="000000"/>
                <w:sz w:val="20"/>
                <w:szCs w:val="20"/>
              </w:rPr>
            </w:pPr>
          </w:p>
          <w:p w14:paraId="2F0D5E53"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Technology program outcome.</w:t>
            </w:r>
          </w:p>
          <w:p w14:paraId="2EE8685A" w14:textId="77777777" w:rsidR="001903B4" w:rsidRPr="001D2425" w:rsidRDefault="001903B4" w:rsidP="004F6E19">
            <w:pPr>
              <w:tabs>
                <w:tab w:val="left" w:pos="5040"/>
              </w:tabs>
              <w:rPr>
                <w:rFonts w:ascii="Calibri" w:hAnsi="Calibri" w:cs="Arial"/>
                <w:color w:val="000000"/>
                <w:sz w:val="20"/>
                <w:szCs w:val="20"/>
              </w:rPr>
            </w:pPr>
          </w:p>
          <w:p w14:paraId="24F80223" w14:textId="77777777" w:rsidR="001903B4" w:rsidRDefault="001903B4" w:rsidP="004F6E19">
            <w:pPr>
              <w:tabs>
                <w:tab w:val="left" w:pos="5040"/>
              </w:tabs>
              <w:rPr>
                <w:rFonts w:ascii="Calibri" w:hAnsi="Calibri" w:cs="Arial"/>
                <w:color w:val="000000"/>
                <w:sz w:val="20"/>
                <w:szCs w:val="20"/>
              </w:rPr>
            </w:pPr>
          </w:p>
          <w:p w14:paraId="5976D074" w14:textId="77777777" w:rsidR="001903B4" w:rsidRDefault="001903B4" w:rsidP="004F6E19">
            <w:pPr>
              <w:tabs>
                <w:tab w:val="left" w:pos="5040"/>
              </w:tabs>
              <w:rPr>
                <w:rFonts w:ascii="Calibri" w:hAnsi="Calibri" w:cs="Arial"/>
                <w:color w:val="000000"/>
                <w:sz w:val="20"/>
                <w:szCs w:val="20"/>
              </w:rPr>
            </w:pPr>
          </w:p>
          <w:p w14:paraId="3E27E6E1"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Graduate Satisfaction Survey question on Technology program outcome.</w:t>
            </w:r>
          </w:p>
        </w:tc>
        <w:tc>
          <w:tcPr>
            <w:tcW w:w="3758" w:type="dxa"/>
            <w:shd w:val="clear" w:color="auto" w:fill="auto"/>
          </w:tcPr>
          <w:p w14:paraId="1BD11F6E"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SP16: </w:t>
            </w:r>
            <w:r>
              <w:rPr>
                <w:rFonts w:ascii="Calibri" w:hAnsi="Calibri" w:cs="Arial"/>
                <w:color w:val="000000"/>
                <w:sz w:val="20"/>
                <w:szCs w:val="20"/>
              </w:rPr>
              <w:t xml:space="preserve">N= 88; </w:t>
            </w:r>
            <w:r w:rsidRPr="001D2425">
              <w:rPr>
                <w:rFonts w:ascii="Calibri" w:hAnsi="Calibri" w:cs="Arial"/>
                <w:color w:val="000000"/>
                <w:sz w:val="20"/>
                <w:szCs w:val="20"/>
              </w:rPr>
              <w:t>899,956</w:t>
            </w:r>
          </w:p>
          <w:p w14:paraId="40AF82B2"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FA15: </w:t>
            </w:r>
            <w:r>
              <w:rPr>
                <w:rFonts w:ascii="Calibri" w:hAnsi="Calibri" w:cs="Arial"/>
                <w:color w:val="000000"/>
                <w:sz w:val="20"/>
                <w:szCs w:val="20"/>
              </w:rPr>
              <w:t xml:space="preserve">N= 60; </w:t>
            </w:r>
            <w:r w:rsidRPr="001D2425">
              <w:rPr>
                <w:rFonts w:ascii="Calibri" w:hAnsi="Calibri" w:cs="Arial"/>
                <w:color w:val="000000"/>
                <w:sz w:val="20"/>
                <w:szCs w:val="20"/>
              </w:rPr>
              <w:t>798, 849</w:t>
            </w:r>
          </w:p>
          <w:p w14:paraId="2835C84C"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SP15: </w:t>
            </w:r>
            <w:r>
              <w:rPr>
                <w:rFonts w:ascii="Calibri" w:hAnsi="Calibri" w:cs="Arial"/>
                <w:color w:val="000000"/>
                <w:sz w:val="20"/>
                <w:szCs w:val="20"/>
              </w:rPr>
              <w:t xml:space="preserve">N= 70; </w:t>
            </w:r>
            <w:r w:rsidRPr="001D2425">
              <w:rPr>
                <w:rFonts w:ascii="Calibri" w:hAnsi="Calibri" w:cs="Arial"/>
                <w:color w:val="000000"/>
                <w:sz w:val="20"/>
                <w:szCs w:val="20"/>
              </w:rPr>
              <w:t>790, 834</w:t>
            </w:r>
          </w:p>
          <w:p w14:paraId="3251D916"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FA14: </w:t>
            </w:r>
            <w:r>
              <w:rPr>
                <w:rFonts w:ascii="Calibri" w:hAnsi="Calibri" w:cs="Arial"/>
                <w:color w:val="000000"/>
                <w:sz w:val="20"/>
                <w:szCs w:val="20"/>
              </w:rPr>
              <w:t xml:space="preserve">N- 73; </w:t>
            </w:r>
            <w:r w:rsidRPr="001D2425">
              <w:rPr>
                <w:rFonts w:ascii="Calibri" w:hAnsi="Calibri" w:cs="Arial"/>
                <w:color w:val="000000"/>
                <w:sz w:val="20"/>
                <w:szCs w:val="20"/>
              </w:rPr>
              <w:t>932, 976</w:t>
            </w:r>
          </w:p>
          <w:p w14:paraId="0901F3CB"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SP14: </w:t>
            </w:r>
            <w:r>
              <w:rPr>
                <w:rFonts w:ascii="Calibri" w:hAnsi="Calibri" w:cs="Arial"/>
                <w:color w:val="000000"/>
                <w:sz w:val="20"/>
                <w:szCs w:val="20"/>
              </w:rPr>
              <w:t xml:space="preserve">N= 78; </w:t>
            </w:r>
            <w:r w:rsidRPr="001D2425">
              <w:rPr>
                <w:rFonts w:ascii="Calibri" w:hAnsi="Calibri" w:cs="Arial"/>
                <w:color w:val="000000"/>
                <w:sz w:val="20"/>
                <w:szCs w:val="20"/>
              </w:rPr>
              <w:t>936, 875</w:t>
            </w:r>
          </w:p>
          <w:p w14:paraId="2AF25B36"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2015</w:t>
            </w:r>
            <w:r>
              <w:rPr>
                <w:rFonts w:ascii="Calibri" w:hAnsi="Calibri" w:cs="Arial"/>
                <w:color w:val="000000"/>
                <w:sz w:val="20"/>
                <w:szCs w:val="20"/>
              </w:rPr>
              <w:t>-16</w:t>
            </w:r>
            <w:r w:rsidRPr="001D2425">
              <w:rPr>
                <w:rFonts w:ascii="Calibri" w:hAnsi="Calibri" w:cs="Arial"/>
                <w:color w:val="000000"/>
                <w:sz w:val="20"/>
                <w:szCs w:val="20"/>
              </w:rPr>
              <w:t>: No new employer data as identified above.</w:t>
            </w:r>
          </w:p>
          <w:p w14:paraId="2EA1DD64"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12B716B4" w14:textId="77777777" w:rsidR="001903B4" w:rsidRDefault="001903B4" w:rsidP="004F6E19">
            <w:pPr>
              <w:pStyle w:val="ListParagraph"/>
              <w:tabs>
                <w:tab w:val="left" w:pos="5040"/>
              </w:tabs>
              <w:ind w:left="0"/>
              <w:rPr>
                <w:rFonts w:ascii="Calibri" w:hAnsi="Calibri" w:cs="Arial"/>
                <w:color w:val="000000"/>
                <w:sz w:val="20"/>
                <w:szCs w:val="20"/>
              </w:rPr>
            </w:pPr>
          </w:p>
          <w:p w14:paraId="14EEB4E9"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2015-16: Premier Versant data does not reflect technology use. No new employer data as identified above.</w:t>
            </w:r>
          </w:p>
          <w:p w14:paraId="249F06FE" w14:textId="77777777" w:rsidR="001903B4" w:rsidRDefault="001903B4" w:rsidP="004F6E19">
            <w:pPr>
              <w:pStyle w:val="ListParagraph"/>
              <w:tabs>
                <w:tab w:val="left" w:pos="5040"/>
              </w:tabs>
              <w:ind w:left="0"/>
              <w:rPr>
                <w:rFonts w:ascii="Calibri" w:hAnsi="Calibri" w:cs="Arial"/>
                <w:color w:val="000000"/>
                <w:sz w:val="20"/>
                <w:szCs w:val="20"/>
              </w:rPr>
            </w:pPr>
          </w:p>
          <w:p w14:paraId="03DC0888"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2014</w:t>
            </w:r>
            <w:r>
              <w:rPr>
                <w:rFonts w:ascii="Calibri" w:hAnsi="Calibri" w:cs="Arial"/>
                <w:color w:val="000000"/>
                <w:sz w:val="20"/>
                <w:szCs w:val="20"/>
              </w:rPr>
              <w:t>-15</w:t>
            </w:r>
            <w:r w:rsidRPr="001D2425">
              <w:rPr>
                <w:rFonts w:ascii="Calibri" w:hAnsi="Calibri" w:cs="Arial"/>
                <w:color w:val="000000"/>
                <w:sz w:val="20"/>
                <w:szCs w:val="20"/>
              </w:rPr>
              <w:t>: No new employer data as identified above.</w:t>
            </w:r>
          </w:p>
          <w:p w14:paraId="2B3FFD1C" w14:textId="77777777" w:rsidR="001903B4" w:rsidRPr="001D2425" w:rsidRDefault="001903B4" w:rsidP="004F6E19">
            <w:pPr>
              <w:rPr>
                <w:rFonts w:ascii="Calibri" w:hAnsi="Calibri" w:cs="Arial"/>
                <w:color w:val="000000"/>
                <w:sz w:val="20"/>
                <w:szCs w:val="20"/>
              </w:rPr>
            </w:pPr>
          </w:p>
          <w:p w14:paraId="50DDDB62"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2015-16:</w:t>
            </w:r>
          </w:p>
          <w:p w14:paraId="6A3631FD"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0% Below competent to perform</w:t>
            </w:r>
          </w:p>
          <w:p w14:paraId="3C28ACA0"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68% Competent to perform independently</w:t>
            </w:r>
          </w:p>
          <w:p w14:paraId="7F73374F"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32% Expert performance</w:t>
            </w:r>
          </w:p>
          <w:p w14:paraId="021DD2F4" w14:textId="77777777" w:rsidR="001903B4" w:rsidRDefault="001903B4" w:rsidP="004F6E19">
            <w:pPr>
              <w:rPr>
                <w:rFonts w:ascii="Calibri" w:hAnsi="Calibri" w:cs="Arial"/>
                <w:color w:val="000000"/>
                <w:sz w:val="20"/>
                <w:szCs w:val="20"/>
              </w:rPr>
            </w:pPr>
          </w:p>
          <w:p w14:paraId="4D329ADB"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2014-15:</w:t>
            </w:r>
          </w:p>
          <w:p w14:paraId="296B9097"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0% </w:t>
            </w:r>
            <w:r>
              <w:rPr>
                <w:rFonts w:ascii="Calibri" w:hAnsi="Calibri" w:cs="Arial"/>
                <w:color w:val="000000"/>
                <w:sz w:val="20"/>
                <w:szCs w:val="20"/>
              </w:rPr>
              <w:t xml:space="preserve">Below </w:t>
            </w:r>
            <w:r w:rsidRPr="001D2425">
              <w:rPr>
                <w:rFonts w:ascii="Calibri" w:hAnsi="Calibri" w:cs="Arial"/>
                <w:color w:val="000000"/>
                <w:sz w:val="20"/>
                <w:szCs w:val="20"/>
              </w:rPr>
              <w:t>competent</w:t>
            </w:r>
            <w:r>
              <w:rPr>
                <w:rFonts w:ascii="Calibri" w:hAnsi="Calibri" w:cs="Arial"/>
                <w:color w:val="000000"/>
                <w:sz w:val="20"/>
                <w:szCs w:val="20"/>
              </w:rPr>
              <w:t xml:space="preserve"> to perform</w:t>
            </w:r>
          </w:p>
          <w:p w14:paraId="1E96B0D9"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lastRenderedPageBreak/>
              <w:t>37.5% Competent</w:t>
            </w:r>
            <w:r>
              <w:rPr>
                <w:rFonts w:ascii="Calibri" w:hAnsi="Calibri" w:cs="Arial"/>
                <w:color w:val="000000"/>
                <w:sz w:val="20"/>
                <w:szCs w:val="20"/>
              </w:rPr>
              <w:t xml:space="preserve"> to perform independently</w:t>
            </w:r>
          </w:p>
          <w:p w14:paraId="160B2CF5" w14:textId="77777777" w:rsidR="001903B4" w:rsidRDefault="001903B4" w:rsidP="004F6E19">
            <w:pPr>
              <w:rPr>
                <w:rFonts w:ascii="Calibri" w:hAnsi="Calibri" w:cs="Arial"/>
                <w:color w:val="000000"/>
                <w:sz w:val="20"/>
                <w:szCs w:val="20"/>
              </w:rPr>
            </w:pPr>
            <w:r w:rsidRPr="001D2425">
              <w:rPr>
                <w:rFonts w:ascii="Calibri" w:hAnsi="Calibri" w:cs="Arial"/>
                <w:color w:val="000000"/>
                <w:sz w:val="20"/>
                <w:szCs w:val="20"/>
              </w:rPr>
              <w:t>62.5% E</w:t>
            </w:r>
            <w:r>
              <w:rPr>
                <w:rFonts w:ascii="Calibri" w:hAnsi="Calibri" w:cs="Arial"/>
                <w:color w:val="000000"/>
                <w:sz w:val="20"/>
                <w:szCs w:val="20"/>
              </w:rPr>
              <w:t>xpert performance</w:t>
            </w:r>
          </w:p>
          <w:p w14:paraId="45C8685A" w14:textId="77777777" w:rsidR="001903B4" w:rsidRDefault="001903B4" w:rsidP="004F6E19">
            <w:pPr>
              <w:rPr>
                <w:rFonts w:ascii="Calibri" w:hAnsi="Calibri" w:cs="Arial"/>
                <w:color w:val="000000"/>
                <w:sz w:val="20"/>
                <w:szCs w:val="20"/>
              </w:rPr>
            </w:pPr>
          </w:p>
          <w:p w14:paraId="34582B20"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2013-14:</w:t>
            </w:r>
          </w:p>
          <w:p w14:paraId="357B29B7"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 xml:space="preserve">0% Below competent </w:t>
            </w:r>
          </w:p>
          <w:p w14:paraId="50FC2912"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57% Competent to perform independently</w:t>
            </w:r>
          </w:p>
          <w:p w14:paraId="74C07E56"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43% Expert performance</w:t>
            </w:r>
          </w:p>
          <w:p w14:paraId="17BBB18A" w14:textId="77777777" w:rsidR="001903B4" w:rsidRPr="001D2425" w:rsidRDefault="001903B4" w:rsidP="004F6E19">
            <w:pPr>
              <w:rPr>
                <w:rFonts w:ascii="Calibri" w:hAnsi="Calibri" w:cs="Arial"/>
                <w:color w:val="000000"/>
                <w:sz w:val="20"/>
                <w:szCs w:val="20"/>
              </w:rPr>
            </w:pPr>
          </w:p>
          <w:p w14:paraId="1696BE32"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2012-13:</w:t>
            </w:r>
          </w:p>
          <w:p w14:paraId="300B4D72"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Below Competent </w:t>
            </w:r>
            <w:r>
              <w:rPr>
                <w:rFonts w:ascii="Calibri" w:hAnsi="Calibri" w:cs="Arial"/>
                <w:color w:val="000000"/>
                <w:sz w:val="20"/>
                <w:szCs w:val="20"/>
              </w:rPr>
              <w:t>to perform</w:t>
            </w:r>
          </w:p>
          <w:p w14:paraId="3CA6DA9E"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59</w:t>
            </w:r>
            <w:r w:rsidRPr="001D2425">
              <w:rPr>
                <w:rFonts w:ascii="Calibri" w:hAnsi="Calibri" w:cs="Arial"/>
                <w:color w:val="000000"/>
                <w:sz w:val="20"/>
                <w:szCs w:val="20"/>
              </w:rPr>
              <w:t xml:space="preserve">% Competent to </w:t>
            </w:r>
            <w:r>
              <w:rPr>
                <w:rFonts w:ascii="Calibri" w:hAnsi="Calibri" w:cs="Arial"/>
                <w:color w:val="000000"/>
                <w:sz w:val="20"/>
                <w:szCs w:val="20"/>
              </w:rPr>
              <w:t>p</w:t>
            </w:r>
            <w:r w:rsidRPr="001D2425">
              <w:rPr>
                <w:rFonts w:ascii="Calibri" w:hAnsi="Calibri" w:cs="Arial"/>
                <w:color w:val="000000"/>
                <w:sz w:val="20"/>
                <w:szCs w:val="20"/>
              </w:rPr>
              <w:t xml:space="preserve">erform </w:t>
            </w:r>
            <w:r>
              <w:rPr>
                <w:rFonts w:ascii="Calibri" w:hAnsi="Calibri" w:cs="Arial"/>
                <w:color w:val="000000"/>
                <w:sz w:val="20"/>
                <w:szCs w:val="20"/>
              </w:rPr>
              <w:t>i</w:t>
            </w:r>
            <w:r w:rsidRPr="001D2425">
              <w:rPr>
                <w:rFonts w:ascii="Calibri" w:hAnsi="Calibri" w:cs="Arial"/>
                <w:color w:val="000000"/>
                <w:sz w:val="20"/>
                <w:szCs w:val="20"/>
              </w:rPr>
              <w:t>ndependently</w:t>
            </w:r>
          </w:p>
          <w:p w14:paraId="681DAED2" w14:textId="77777777" w:rsidR="001903B4" w:rsidRPr="001D2425"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41</w:t>
            </w:r>
            <w:r w:rsidRPr="001D2425">
              <w:rPr>
                <w:rFonts w:ascii="Calibri" w:hAnsi="Calibri" w:cs="Arial"/>
                <w:color w:val="000000"/>
                <w:sz w:val="20"/>
                <w:szCs w:val="20"/>
              </w:rPr>
              <w:t xml:space="preserve">% Expert </w:t>
            </w:r>
            <w:r>
              <w:rPr>
                <w:rFonts w:ascii="Calibri" w:hAnsi="Calibri" w:cs="Arial"/>
                <w:color w:val="000000"/>
                <w:sz w:val="20"/>
                <w:szCs w:val="20"/>
              </w:rPr>
              <w:t>p</w:t>
            </w:r>
            <w:r w:rsidRPr="001D2425">
              <w:rPr>
                <w:rFonts w:ascii="Calibri" w:hAnsi="Calibri" w:cs="Arial"/>
                <w:color w:val="000000"/>
                <w:sz w:val="20"/>
                <w:szCs w:val="20"/>
              </w:rPr>
              <w:t>erformance</w:t>
            </w:r>
          </w:p>
        </w:tc>
      </w:tr>
      <w:tr w:rsidR="001903B4" w:rsidRPr="006D5AFE" w14:paraId="2083C3AB" w14:textId="77777777" w:rsidTr="004F6E19">
        <w:tblPrEx>
          <w:shd w:val="clear" w:color="auto" w:fill="auto"/>
          <w:tblLook w:val="04A0" w:firstRow="1" w:lastRow="0" w:firstColumn="1" w:lastColumn="0" w:noHBand="0" w:noVBand="1"/>
        </w:tblPrEx>
        <w:trPr>
          <w:trHeight w:val="72"/>
        </w:trPr>
        <w:tc>
          <w:tcPr>
            <w:tcW w:w="3708" w:type="dxa"/>
            <w:shd w:val="clear" w:color="auto" w:fill="auto"/>
          </w:tcPr>
          <w:p w14:paraId="0C3487F8"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Implement nursing care that promotes balance in </w:t>
            </w:r>
            <w:r w:rsidRPr="001D2425">
              <w:rPr>
                <w:rFonts w:ascii="Calibri" w:hAnsi="Calibri" w:cs="Calibri"/>
                <w:b/>
                <w:color w:val="000000"/>
                <w:sz w:val="20"/>
                <w:szCs w:val="20"/>
              </w:rPr>
              <w:t>human responses</w:t>
            </w:r>
            <w:r w:rsidRPr="001D2425">
              <w:rPr>
                <w:rFonts w:ascii="Calibri" w:hAnsi="Calibri" w:cs="Calibri"/>
                <w:color w:val="000000"/>
                <w:sz w:val="20"/>
                <w:szCs w:val="20"/>
              </w:rPr>
              <w:t xml:space="preserve"> to actual or potential health problems.</w:t>
            </w:r>
          </w:p>
        </w:tc>
        <w:tc>
          <w:tcPr>
            <w:tcW w:w="1742" w:type="dxa"/>
            <w:shd w:val="clear" w:color="auto" w:fill="auto"/>
          </w:tcPr>
          <w:p w14:paraId="5650F59B"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 xml:space="preserve">ALH-1101  ALH-2202 BIO-1141  BIO-1242  BIO-2205  COM-2206  ENG-1101  MAT-1130  NSG-1100  NSG-1101  NSG-1102  PSY-1100              </w:t>
            </w:r>
          </w:p>
        </w:tc>
        <w:tc>
          <w:tcPr>
            <w:tcW w:w="1430" w:type="dxa"/>
            <w:shd w:val="clear" w:color="auto" w:fill="auto"/>
          </w:tcPr>
          <w:p w14:paraId="7AEB2434"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2014</w:t>
            </w:r>
          </w:p>
          <w:p w14:paraId="29D8EA7C"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w:t>
            </w:r>
          </w:p>
          <w:p w14:paraId="01A859D0"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2016</w:t>
            </w:r>
          </w:p>
        </w:tc>
        <w:tc>
          <w:tcPr>
            <w:tcW w:w="2250" w:type="dxa"/>
            <w:shd w:val="clear" w:color="auto" w:fill="auto"/>
          </w:tcPr>
          <w:p w14:paraId="328A2DF8"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Exit HESI Report performance on AACN Curriculum Categories: related to Health Promotion &amp; Maintenance (2 categories)</w:t>
            </w:r>
          </w:p>
          <w:p w14:paraId="7A125FC7"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2DF15516"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1E59EB8F"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7AAE9A1F"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Human Response program outcome.</w:t>
            </w:r>
          </w:p>
          <w:p w14:paraId="175B9AEA" w14:textId="77777777" w:rsidR="001903B4" w:rsidRPr="001D2425" w:rsidRDefault="001903B4" w:rsidP="004F6E19">
            <w:pPr>
              <w:tabs>
                <w:tab w:val="left" w:pos="5040"/>
              </w:tabs>
              <w:rPr>
                <w:rFonts w:ascii="Calibri" w:hAnsi="Calibri" w:cs="Arial"/>
                <w:color w:val="000000"/>
                <w:sz w:val="20"/>
                <w:szCs w:val="20"/>
              </w:rPr>
            </w:pPr>
          </w:p>
          <w:p w14:paraId="3052BC08" w14:textId="77777777" w:rsidR="001903B4" w:rsidRDefault="001903B4" w:rsidP="004F6E19">
            <w:pPr>
              <w:tabs>
                <w:tab w:val="left" w:pos="5040"/>
              </w:tabs>
              <w:rPr>
                <w:rFonts w:ascii="Calibri" w:hAnsi="Calibri" w:cs="Arial"/>
                <w:color w:val="000000"/>
                <w:sz w:val="20"/>
                <w:szCs w:val="20"/>
              </w:rPr>
            </w:pPr>
          </w:p>
          <w:p w14:paraId="71043B25"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Graduate Satisfaction Survey question on Human Response program outcome.</w:t>
            </w:r>
          </w:p>
        </w:tc>
        <w:tc>
          <w:tcPr>
            <w:tcW w:w="3758" w:type="dxa"/>
            <w:shd w:val="clear" w:color="auto" w:fill="auto"/>
          </w:tcPr>
          <w:p w14:paraId="4A5DFC24"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SP16: </w:t>
            </w:r>
            <w:r>
              <w:rPr>
                <w:rFonts w:ascii="Calibri" w:hAnsi="Calibri" w:cs="Arial"/>
                <w:color w:val="000000"/>
                <w:sz w:val="20"/>
                <w:szCs w:val="20"/>
              </w:rPr>
              <w:t xml:space="preserve">N= 89; </w:t>
            </w:r>
            <w:r w:rsidRPr="001D2425">
              <w:rPr>
                <w:rFonts w:ascii="Calibri" w:hAnsi="Calibri" w:cs="Arial"/>
                <w:color w:val="000000"/>
                <w:sz w:val="20"/>
                <w:szCs w:val="20"/>
              </w:rPr>
              <w:t>705, 780</w:t>
            </w:r>
          </w:p>
          <w:p w14:paraId="129EDB1B"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FA15: </w:t>
            </w:r>
            <w:r>
              <w:rPr>
                <w:rFonts w:ascii="Calibri" w:hAnsi="Calibri" w:cs="Arial"/>
                <w:color w:val="000000"/>
                <w:sz w:val="20"/>
                <w:szCs w:val="20"/>
              </w:rPr>
              <w:t xml:space="preserve">N=60; </w:t>
            </w:r>
            <w:r w:rsidRPr="001D2425">
              <w:rPr>
                <w:rFonts w:ascii="Calibri" w:hAnsi="Calibri" w:cs="Arial"/>
                <w:color w:val="000000"/>
                <w:sz w:val="20"/>
                <w:szCs w:val="20"/>
              </w:rPr>
              <w:t>743, 931</w:t>
            </w:r>
          </w:p>
          <w:p w14:paraId="73484F1B"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SP15: </w:t>
            </w:r>
            <w:r>
              <w:rPr>
                <w:rFonts w:ascii="Calibri" w:hAnsi="Calibri" w:cs="Arial"/>
                <w:color w:val="000000"/>
                <w:sz w:val="20"/>
                <w:szCs w:val="20"/>
              </w:rPr>
              <w:t xml:space="preserve">N= 70; </w:t>
            </w:r>
            <w:r w:rsidRPr="001D2425">
              <w:rPr>
                <w:rFonts w:ascii="Calibri" w:hAnsi="Calibri" w:cs="Arial"/>
                <w:color w:val="000000"/>
                <w:sz w:val="20"/>
                <w:szCs w:val="20"/>
              </w:rPr>
              <w:t>789, 909</w:t>
            </w:r>
          </w:p>
          <w:p w14:paraId="380FB6C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FA14: </w:t>
            </w:r>
            <w:r>
              <w:rPr>
                <w:rFonts w:ascii="Calibri" w:hAnsi="Calibri" w:cs="Arial"/>
                <w:color w:val="000000"/>
                <w:sz w:val="20"/>
                <w:szCs w:val="20"/>
              </w:rPr>
              <w:t xml:space="preserve">N=73; </w:t>
            </w:r>
            <w:r w:rsidRPr="001D2425">
              <w:rPr>
                <w:rFonts w:ascii="Calibri" w:hAnsi="Calibri" w:cs="Arial"/>
                <w:color w:val="000000"/>
                <w:sz w:val="20"/>
                <w:szCs w:val="20"/>
              </w:rPr>
              <w:t>711, 805</w:t>
            </w:r>
          </w:p>
          <w:p w14:paraId="4DE37610"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 xml:space="preserve">SP14: </w:t>
            </w:r>
            <w:r>
              <w:rPr>
                <w:rFonts w:ascii="Calibri" w:hAnsi="Calibri" w:cs="Arial"/>
                <w:color w:val="000000"/>
                <w:sz w:val="20"/>
                <w:szCs w:val="20"/>
              </w:rPr>
              <w:t xml:space="preserve">N=78; </w:t>
            </w:r>
            <w:r w:rsidRPr="001D2425">
              <w:rPr>
                <w:rFonts w:ascii="Calibri" w:hAnsi="Calibri" w:cs="Arial"/>
                <w:color w:val="000000"/>
                <w:sz w:val="20"/>
                <w:szCs w:val="20"/>
              </w:rPr>
              <w:t>690, 766</w:t>
            </w:r>
          </w:p>
          <w:p w14:paraId="2A351D21" w14:textId="77777777" w:rsidR="001903B4" w:rsidRPr="001D2425" w:rsidRDefault="001903B4" w:rsidP="004F6E19">
            <w:pPr>
              <w:rPr>
                <w:rFonts w:ascii="Calibri" w:hAnsi="Calibri" w:cs="Arial"/>
                <w:color w:val="000000"/>
                <w:sz w:val="20"/>
                <w:szCs w:val="20"/>
              </w:rPr>
            </w:pPr>
          </w:p>
          <w:p w14:paraId="52AB423F" w14:textId="77777777" w:rsidR="001903B4" w:rsidRPr="001D2425" w:rsidRDefault="001903B4" w:rsidP="004F6E19">
            <w:pPr>
              <w:ind w:left="72"/>
              <w:rPr>
                <w:rFonts w:ascii="Calibri" w:hAnsi="Calibri" w:cs="Arial"/>
                <w:color w:val="000000"/>
                <w:sz w:val="20"/>
                <w:szCs w:val="20"/>
              </w:rPr>
            </w:pPr>
          </w:p>
          <w:p w14:paraId="0F193AC3" w14:textId="77777777" w:rsidR="001903B4" w:rsidRPr="001D2425" w:rsidRDefault="001903B4" w:rsidP="004F6E19">
            <w:pPr>
              <w:rPr>
                <w:rFonts w:ascii="Calibri" w:hAnsi="Calibri" w:cs="Arial"/>
                <w:color w:val="000000"/>
                <w:sz w:val="20"/>
                <w:szCs w:val="20"/>
              </w:rPr>
            </w:pPr>
          </w:p>
          <w:p w14:paraId="55F01671" w14:textId="77777777" w:rsidR="001903B4" w:rsidRDefault="001903B4" w:rsidP="004F6E19">
            <w:pPr>
              <w:pStyle w:val="ListParagraph"/>
              <w:tabs>
                <w:tab w:val="left" w:pos="5040"/>
              </w:tabs>
              <w:ind w:left="0"/>
              <w:rPr>
                <w:rFonts w:ascii="Calibri" w:hAnsi="Calibri" w:cs="Arial"/>
                <w:color w:val="000000"/>
                <w:sz w:val="20"/>
                <w:szCs w:val="20"/>
              </w:rPr>
            </w:pPr>
          </w:p>
          <w:p w14:paraId="7699D174" w14:textId="77777777" w:rsidR="001903B4" w:rsidRDefault="001903B4" w:rsidP="004F6E19">
            <w:pPr>
              <w:pStyle w:val="ListParagraph"/>
              <w:tabs>
                <w:tab w:val="left" w:pos="5040"/>
              </w:tabs>
              <w:ind w:left="0"/>
              <w:rPr>
                <w:rFonts w:ascii="Calibri" w:hAnsi="Calibri" w:cs="Arial"/>
                <w:color w:val="000000"/>
                <w:sz w:val="20"/>
                <w:szCs w:val="20"/>
              </w:rPr>
            </w:pPr>
          </w:p>
          <w:p w14:paraId="06053845" w14:textId="77777777" w:rsidR="001903B4" w:rsidRDefault="001903B4" w:rsidP="004F6E19">
            <w:pPr>
              <w:pStyle w:val="ListParagraph"/>
              <w:tabs>
                <w:tab w:val="left" w:pos="5040"/>
              </w:tabs>
              <w:ind w:left="0"/>
              <w:rPr>
                <w:rFonts w:ascii="Calibri" w:hAnsi="Calibri" w:cs="Arial"/>
                <w:color w:val="000000"/>
                <w:sz w:val="20"/>
                <w:szCs w:val="20"/>
              </w:rPr>
            </w:pPr>
          </w:p>
          <w:p w14:paraId="114C5C8D"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2015</w:t>
            </w:r>
            <w:r>
              <w:rPr>
                <w:rFonts w:ascii="Calibri" w:hAnsi="Calibri" w:cs="Arial"/>
                <w:color w:val="000000"/>
                <w:sz w:val="20"/>
                <w:szCs w:val="20"/>
              </w:rPr>
              <w:t>-16</w:t>
            </w:r>
            <w:r w:rsidRPr="001D2425">
              <w:rPr>
                <w:rFonts w:ascii="Calibri" w:hAnsi="Calibri" w:cs="Arial"/>
                <w:color w:val="000000"/>
                <w:sz w:val="20"/>
                <w:szCs w:val="20"/>
              </w:rPr>
              <w:t>: No new employer data as identified above.</w:t>
            </w:r>
          </w:p>
          <w:p w14:paraId="39874A84"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164273C3"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2014</w:t>
            </w:r>
            <w:r>
              <w:rPr>
                <w:rFonts w:ascii="Calibri" w:hAnsi="Calibri" w:cs="Arial"/>
                <w:color w:val="000000"/>
                <w:sz w:val="20"/>
                <w:szCs w:val="20"/>
              </w:rPr>
              <w:t>-15</w:t>
            </w:r>
            <w:r w:rsidRPr="001D2425">
              <w:rPr>
                <w:rFonts w:ascii="Calibri" w:hAnsi="Calibri" w:cs="Arial"/>
                <w:color w:val="000000"/>
                <w:sz w:val="20"/>
                <w:szCs w:val="20"/>
              </w:rPr>
              <w:t>: No new employer data as identified above.</w:t>
            </w:r>
          </w:p>
          <w:p w14:paraId="0E5FB019" w14:textId="77777777" w:rsidR="001903B4" w:rsidRDefault="001903B4" w:rsidP="004F6E19">
            <w:pPr>
              <w:rPr>
                <w:rFonts w:ascii="Calibri" w:hAnsi="Calibri" w:cs="Arial"/>
                <w:color w:val="000000"/>
                <w:sz w:val="20"/>
                <w:szCs w:val="20"/>
              </w:rPr>
            </w:pPr>
          </w:p>
          <w:p w14:paraId="07F361AA"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2015-16:</w:t>
            </w:r>
          </w:p>
          <w:p w14:paraId="1EF65B2D"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 Below competent to perform</w:t>
            </w:r>
          </w:p>
          <w:p w14:paraId="6C148B76"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72% Competent to perform independently</w:t>
            </w:r>
          </w:p>
          <w:p w14:paraId="6B371DF5"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25% Expert performance</w:t>
            </w:r>
          </w:p>
          <w:p w14:paraId="3C853604" w14:textId="77777777" w:rsidR="001903B4" w:rsidRDefault="001903B4" w:rsidP="004F6E19">
            <w:pPr>
              <w:rPr>
                <w:rFonts w:ascii="Calibri" w:hAnsi="Calibri" w:cs="Arial"/>
                <w:color w:val="000000"/>
                <w:sz w:val="20"/>
                <w:szCs w:val="20"/>
              </w:rPr>
            </w:pPr>
          </w:p>
          <w:p w14:paraId="5D761496"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2014-15</w:t>
            </w:r>
            <w:r w:rsidRPr="001D2425">
              <w:rPr>
                <w:rFonts w:ascii="Calibri" w:hAnsi="Calibri" w:cs="Arial"/>
                <w:color w:val="000000"/>
                <w:sz w:val="20"/>
                <w:szCs w:val="20"/>
              </w:rPr>
              <w:t>:</w:t>
            </w:r>
          </w:p>
          <w:p w14:paraId="1600B63B"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0% Below competent to perform</w:t>
            </w:r>
          </w:p>
          <w:p w14:paraId="345BB2F3"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80% Competent to perform independently</w:t>
            </w:r>
          </w:p>
          <w:p w14:paraId="3CECF2FD" w14:textId="77777777" w:rsidR="001903B4" w:rsidRDefault="001903B4" w:rsidP="004F6E19">
            <w:pPr>
              <w:rPr>
                <w:rFonts w:ascii="Calibri" w:hAnsi="Calibri" w:cs="Arial"/>
                <w:color w:val="000000"/>
                <w:sz w:val="20"/>
                <w:szCs w:val="20"/>
              </w:rPr>
            </w:pPr>
            <w:r>
              <w:rPr>
                <w:rFonts w:ascii="Calibri" w:hAnsi="Calibri" w:cs="Arial"/>
                <w:color w:val="000000"/>
                <w:sz w:val="20"/>
                <w:szCs w:val="20"/>
              </w:rPr>
              <w:lastRenderedPageBreak/>
              <w:t>20% Expert performance</w:t>
            </w:r>
          </w:p>
          <w:p w14:paraId="69329E29" w14:textId="77777777" w:rsidR="001903B4" w:rsidRDefault="001903B4" w:rsidP="004F6E19">
            <w:pPr>
              <w:rPr>
                <w:rFonts w:ascii="Calibri" w:hAnsi="Calibri" w:cs="Arial"/>
                <w:color w:val="000000"/>
                <w:sz w:val="20"/>
                <w:szCs w:val="20"/>
              </w:rPr>
            </w:pPr>
          </w:p>
          <w:p w14:paraId="55EA8B52"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2013-14:</w:t>
            </w:r>
          </w:p>
          <w:p w14:paraId="21EFAF5E"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 Below competent to perform</w:t>
            </w:r>
          </w:p>
          <w:p w14:paraId="0327762E"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57% Competent to perform independently</w:t>
            </w:r>
          </w:p>
          <w:p w14:paraId="1BED6BB3"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41% Expert performance</w:t>
            </w:r>
          </w:p>
          <w:p w14:paraId="7E497337" w14:textId="77777777" w:rsidR="001903B4" w:rsidRDefault="001903B4" w:rsidP="004F6E19">
            <w:pPr>
              <w:rPr>
                <w:rFonts w:ascii="Calibri" w:hAnsi="Calibri" w:cs="Arial"/>
                <w:color w:val="000000"/>
                <w:sz w:val="20"/>
                <w:szCs w:val="20"/>
              </w:rPr>
            </w:pPr>
          </w:p>
          <w:p w14:paraId="62D5F6DF"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2012-13</w:t>
            </w:r>
            <w:r>
              <w:rPr>
                <w:rFonts w:ascii="Calibri" w:hAnsi="Calibri" w:cs="Arial"/>
                <w:color w:val="000000"/>
                <w:sz w:val="20"/>
                <w:szCs w:val="20"/>
              </w:rPr>
              <w:t>:</w:t>
            </w:r>
          </w:p>
          <w:p w14:paraId="456CA673"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w:t>
            </w:r>
            <w:r>
              <w:rPr>
                <w:rFonts w:ascii="Calibri" w:hAnsi="Calibri" w:cs="Arial"/>
                <w:color w:val="000000"/>
                <w:sz w:val="20"/>
                <w:szCs w:val="20"/>
              </w:rPr>
              <w:t>B</w:t>
            </w:r>
            <w:r w:rsidRPr="001D2425">
              <w:rPr>
                <w:rFonts w:ascii="Calibri" w:hAnsi="Calibri" w:cs="Arial"/>
                <w:color w:val="000000"/>
                <w:sz w:val="20"/>
                <w:szCs w:val="20"/>
              </w:rPr>
              <w:t xml:space="preserve">elow </w:t>
            </w:r>
            <w:r>
              <w:rPr>
                <w:rFonts w:ascii="Calibri" w:hAnsi="Calibri" w:cs="Arial"/>
                <w:color w:val="000000"/>
                <w:sz w:val="20"/>
                <w:szCs w:val="20"/>
              </w:rPr>
              <w:t>c</w:t>
            </w:r>
            <w:r w:rsidRPr="001D2425">
              <w:rPr>
                <w:rFonts w:ascii="Calibri" w:hAnsi="Calibri" w:cs="Arial"/>
                <w:color w:val="000000"/>
                <w:sz w:val="20"/>
                <w:szCs w:val="20"/>
              </w:rPr>
              <w:t xml:space="preserve">ompetent </w:t>
            </w:r>
            <w:r>
              <w:rPr>
                <w:rFonts w:ascii="Calibri" w:hAnsi="Calibri" w:cs="Arial"/>
                <w:color w:val="000000"/>
                <w:sz w:val="20"/>
                <w:szCs w:val="20"/>
              </w:rPr>
              <w:t>to perform</w:t>
            </w:r>
          </w:p>
          <w:p w14:paraId="743A50A8"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49</w:t>
            </w:r>
            <w:r w:rsidRPr="001D2425">
              <w:rPr>
                <w:rFonts w:ascii="Calibri" w:hAnsi="Calibri" w:cs="Arial"/>
                <w:color w:val="000000"/>
                <w:sz w:val="20"/>
                <w:szCs w:val="20"/>
              </w:rPr>
              <w:t xml:space="preserve">% Competent to </w:t>
            </w:r>
            <w:r>
              <w:rPr>
                <w:rFonts w:ascii="Calibri" w:hAnsi="Calibri" w:cs="Arial"/>
                <w:color w:val="000000"/>
                <w:sz w:val="20"/>
                <w:szCs w:val="20"/>
              </w:rPr>
              <w:t>p</w:t>
            </w:r>
            <w:r w:rsidRPr="001D2425">
              <w:rPr>
                <w:rFonts w:ascii="Calibri" w:hAnsi="Calibri" w:cs="Arial"/>
                <w:color w:val="000000"/>
                <w:sz w:val="20"/>
                <w:szCs w:val="20"/>
              </w:rPr>
              <w:t xml:space="preserve">erform </w:t>
            </w:r>
            <w:r>
              <w:rPr>
                <w:rFonts w:ascii="Calibri" w:hAnsi="Calibri" w:cs="Arial"/>
                <w:color w:val="000000"/>
                <w:sz w:val="20"/>
                <w:szCs w:val="20"/>
              </w:rPr>
              <w:t>i</w:t>
            </w:r>
            <w:r w:rsidRPr="001D2425">
              <w:rPr>
                <w:rFonts w:ascii="Calibri" w:hAnsi="Calibri" w:cs="Arial"/>
                <w:color w:val="000000"/>
                <w:sz w:val="20"/>
                <w:szCs w:val="20"/>
              </w:rPr>
              <w:t>ndependently</w:t>
            </w:r>
          </w:p>
          <w:p w14:paraId="7C3536C9"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5</w:t>
            </w:r>
            <w:r>
              <w:rPr>
                <w:rFonts w:ascii="Calibri" w:hAnsi="Calibri" w:cs="Arial"/>
                <w:color w:val="000000"/>
                <w:sz w:val="20"/>
                <w:szCs w:val="20"/>
              </w:rPr>
              <w:t>1</w:t>
            </w:r>
            <w:r w:rsidRPr="001D2425">
              <w:rPr>
                <w:rFonts w:ascii="Calibri" w:hAnsi="Calibri" w:cs="Arial"/>
                <w:color w:val="000000"/>
                <w:sz w:val="20"/>
                <w:szCs w:val="20"/>
              </w:rPr>
              <w:t xml:space="preserve">% Expert </w:t>
            </w:r>
            <w:r>
              <w:rPr>
                <w:rFonts w:ascii="Calibri" w:hAnsi="Calibri" w:cs="Arial"/>
                <w:color w:val="000000"/>
                <w:sz w:val="20"/>
                <w:szCs w:val="20"/>
              </w:rPr>
              <w:t>p</w:t>
            </w:r>
            <w:r w:rsidRPr="001D2425">
              <w:rPr>
                <w:rFonts w:ascii="Calibri" w:hAnsi="Calibri" w:cs="Arial"/>
                <w:color w:val="000000"/>
                <w:sz w:val="20"/>
                <w:szCs w:val="20"/>
              </w:rPr>
              <w:t>erformance</w:t>
            </w:r>
          </w:p>
        </w:tc>
      </w:tr>
      <w:tr w:rsidR="001903B4" w:rsidRPr="006D5AFE" w14:paraId="159707B0" w14:textId="77777777" w:rsidTr="004F6E19">
        <w:tblPrEx>
          <w:shd w:val="clear" w:color="auto" w:fill="auto"/>
          <w:tblLook w:val="04A0" w:firstRow="1" w:lastRow="0" w:firstColumn="1" w:lastColumn="0" w:noHBand="0" w:noVBand="1"/>
        </w:tblPrEx>
        <w:trPr>
          <w:trHeight w:val="72"/>
        </w:trPr>
        <w:tc>
          <w:tcPr>
            <w:tcW w:w="3708" w:type="dxa"/>
            <w:shd w:val="clear" w:color="auto" w:fill="auto"/>
          </w:tcPr>
          <w:p w14:paraId="79F63A54"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Implement </w:t>
            </w:r>
            <w:r w:rsidRPr="001D2425">
              <w:rPr>
                <w:rFonts w:ascii="Calibri" w:hAnsi="Calibri" w:cs="Calibri"/>
                <w:b/>
                <w:color w:val="000000"/>
                <w:sz w:val="20"/>
                <w:szCs w:val="20"/>
              </w:rPr>
              <w:t>teaching</w:t>
            </w:r>
            <w:r w:rsidRPr="001D2425">
              <w:rPr>
                <w:rFonts w:ascii="Calibri" w:hAnsi="Calibri" w:cs="Calibri"/>
                <w:color w:val="000000"/>
                <w:sz w:val="20"/>
                <w:szCs w:val="20"/>
              </w:rPr>
              <w:t xml:space="preserve"> that is effective in promoting health or preventing illness.</w:t>
            </w:r>
          </w:p>
        </w:tc>
        <w:tc>
          <w:tcPr>
            <w:tcW w:w="1742" w:type="dxa"/>
            <w:shd w:val="clear" w:color="auto" w:fill="auto"/>
          </w:tcPr>
          <w:p w14:paraId="7628A618"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ALH-1101  ALH-2202 BIO-1141  BIO-1242  BIO-2205  COM-2206  ENG-1101  MAT-1130  NSG-1100  NSG-1101  NSG-1102  NSG-2200  NSG-2201  NSG-2202  NSG-2203  NSG-2206  NSG-2210  PSY-1100  PSY-2200</w:t>
            </w:r>
          </w:p>
        </w:tc>
        <w:tc>
          <w:tcPr>
            <w:tcW w:w="1430" w:type="dxa"/>
            <w:shd w:val="clear" w:color="auto" w:fill="auto"/>
          </w:tcPr>
          <w:p w14:paraId="1078D10C"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2014</w:t>
            </w:r>
          </w:p>
          <w:p w14:paraId="05F86340"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w:t>
            </w:r>
          </w:p>
          <w:p w14:paraId="25042FF8"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2016</w:t>
            </w:r>
          </w:p>
        </w:tc>
        <w:tc>
          <w:tcPr>
            <w:tcW w:w="2250" w:type="dxa"/>
            <w:shd w:val="clear" w:color="auto" w:fill="auto"/>
          </w:tcPr>
          <w:p w14:paraId="2CB10CE5"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Exit HESI Report performance on AACN Curriculum Category: two (2) categories related to teaching.</w:t>
            </w:r>
          </w:p>
          <w:p w14:paraId="1F4871D4"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3943942E"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70986B18"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22517560"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Teaching program outcome.</w:t>
            </w:r>
          </w:p>
          <w:p w14:paraId="2A10AEE1"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5D11C0C2" w14:textId="77777777" w:rsidR="001903B4" w:rsidRDefault="001903B4" w:rsidP="004F6E19">
            <w:pPr>
              <w:tabs>
                <w:tab w:val="left" w:pos="5040"/>
              </w:tabs>
              <w:rPr>
                <w:rFonts w:ascii="Calibri" w:hAnsi="Calibri" w:cs="Arial"/>
                <w:color w:val="000000"/>
                <w:sz w:val="20"/>
                <w:szCs w:val="20"/>
              </w:rPr>
            </w:pPr>
          </w:p>
          <w:p w14:paraId="0D1CB636" w14:textId="77777777" w:rsidR="001903B4" w:rsidRDefault="001903B4" w:rsidP="004F6E19">
            <w:pPr>
              <w:tabs>
                <w:tab w:val="left" w:pos="5040"/>
              </w:tabs>
              <w:rPr>
                <w:rFonts w:ascii="Calibri" w:hAnsi="Calibri" w:cs="Arial"/>
                <w:color w:val="000000"/>
                <w:sz w:val="20"/>
                <w:szCs w:val="20"/>
              </w:rPr>
            </w:pPr>
          </w:p>
          <w:p w14:paraId="2186E007" w14:textId="77777777" w:rsidR="001903B4" w:rsidRDefault="001903B4" w:rsidP="004F6E19">
            <w:pPr>
              <w:tabs>
                <w:tab w:val="left" w:pos="5040"/>
              </w:tabs>
              <w:rPr>
                <w:rFonts w:ascii="Calibri" w:hAnsi="Calibri" w:cs="Arial"/>
                <w:color w:val="000000"/>
                <w:sz w:val="20"/>
                <w:szCs w:val="20"/>
              </w:rPr>
            </w:pPr>
          </w:p>
          <w:p w14:paraId="4E4D3F0A" w14:textId="77777777" w:rsidR="001903B4" w:rsidRDefault="001903B4" w:rsidP="004F6E19">
            <w:pPr>
              <w:tabs>
                <w:tab w:val="left" w:pos="5040"/>
              </w:tabs>
              <w:rPr>
                <w:rFonts w:ascii="Calibri" w:hAnsi="Calibri" w:cs="Arial"/>
                <w:color w:val="000000"/>
                <w:sz w:val="20"/>
                <w:szCs w:val="20"/>
              </w:rPr>
            </w:pPr>
          </w:p>
          <w:p w14:paraId="04783BF4" w14:textId="77777777" w:rsidR="001903B4" w:rsidRDefault="001903B4" w:rsidP="004F6E19">
            <w:pPr>
              <w:tabs>
                <w:tab w:val="left" w:pos="5040"/>
              </w:tabs>
              <w:rPr>
                <w:rFonts w:ascii="Calibri" w:hAnsi="Calibri" w:cs="Arial"/>
                <w:color w:val="000000"/>
                <w:sz w:val="20"/>
                <w:szCs w:val="20"/>
              </w:rPr>
            </w:pPr>
          </w:p>
          <w:p w14:paraId="13A0A08A" w14:textId="77777777" w:rsidR="001903B4" w:rsidRDefault="001903B4" w:rsidP="004F6E19">
            <w:pPr>
              <w:tabs>
                <w:tab w:val="left" w:pos="5040"/>
              </w:tabs>
              <w:rPr>
                <w:rFonts w:ascii="Calibri" w:hAnsi="Calibri" w:cs="Arial"/>
                <w:color w:val="000000"/>
                <w:sz w:val="20"/>
                <w:szCs w:val="20"/>
              </w:rPr>
            </w:pPr>
          </w:p>
          <w:p w14:paraId="143B77A5"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Graduate Satisfaction Survey question on Teaching program outcome.</w:t>
            </w:r>
          </w:p>
        </w:tc>
        <w:tc>
          <w:tcPr>
            <w:tcW w:w="3758" w:type="dxa"/>
            <w:shd w:val="clear" w:color="auto" w:fill="auto"/>
          </w:tcPr>
          <w:p w14:paraId="4869C08B"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SP16: N=88; 752,724</w:t>
            </w:r>
          </w:p>
          <w:p w14:paraId="1C0C78E7" w14:textId="77777777" w:rsidR="001903B4" w:rsidRPr="00F535AB" w:rsidRDefault="001903B4" w:rsidP="004F6E19">
            <w:pPr>
              <w:pStyle w:val="ListParagraph"/>
              <w:tabs>
                <w:tab w:val="left" w:pos="5040"/>
              </w:tabs>
              <w:ind w:left="0"/>
              <w:rPr>
                <w:rFonts w:ascii="Calibri" w:hAnsi="Calibri" w:cs="Arial"/>
                <w:color w:val="000000"/>
                <w:sz w:val="20"/>
                <w:szCs w:val="20"/>
              </w:rPr>
            </w:pPr>
            <w:r w:rsidRPr="00F535AB">
              <w:rPr>
                <w:rFonts w:ascii="Calibri" w:hAnsi="Calibri" w:cs="Arial"/>
                <w:color w:val="000000"/>
                <w:sz w:val="20"/>
                <w:szCs w:val="20"/>
              </w:rPr>
              <w:t xml:space="preserve">FA15: </w:t>
            </w:r>
            <w:r>
              <w:rPr>
                <w:rFonts w:ascii="Calibri" w:hAnsi="Calibri" w:cs="Arial"/>
                <w:color w:val="000000"/>
                <w:sz w:val="20"/>
                <w:szCs w:val="20"/>
              </w:rPr>
              <w:t xml:space="preserve">N=60; </w:t>
            </w:r>
            <w:r w:rsidRPr="00F535AB">
              <w:rPr>
                <w:rFonts w:ascii="Calibri" w:hAnsi="Calibri" w:cs="Arial"/>
                <w:color w:val="000000"/>
                <w:sz w:val="20"/>
                <w:szCs w:val="20"/>
              </w:rPr>
              <w:t>769, 798</w:t>
            </w:r>
          </w:p>
          <w:p w14:paraId="2586F8AE" w14:textId="77777777" w:rsidR="001903B4" w:rsidRDefault="001903B4" w:rsidP="004F6E19">
            <w:pPr>
              <w:pStyle w:val="ListParagraph"/>
              <w:tabs>
                <w:tab w:val="left" w:pos="5040"/>
              </w:tabs>
              <w:ind w:left="0"/>
              <w:rPr>
                <w:rFonts w:ascii="Calibri" w:hAnsi="Calibri" w:cs="Arial"/>
                <w:color w:val="000000"/>
                <w:sz w:val="20"/>
                <w:szCs w:val="20"/>
              </w:rPr>
            </w:pPr>
            <w:r w:rsidRPr="00F535AB">
              <w:rPr>
                <w:rFonts w:ascii="Calibri" w:hAnsi="Calibri" w:cs="Arial"/>
                <w:color w:val="000000"/>
                <w:sz w:val="20"/>
                <w:szCs w:val="20"/>
              </w:rPr>
              <w:t xml:space="preserve">SP15: </w:t>
            </w:r>
            <w:r>
              <w:rPr>
                <w:rFonts w:ascii="Calibri" w:hAnsi="Calibri" w:cs="Arial"/>
                <w:color w:val="000000"/>
                <w:sz w:val="20"/>
                <w:szCs w:val="20"/>
              </w:rPr>
              <w:t xml:space="preserve">N=70; </w:t>
            </w:r>
            <w:r w:rsidRPr="00F535AB">
              <w:rPr>
                <w:rFonts w:ascii="Calibri" w:hAnsi="Calibri" w:cs="Arial"/>
                <w:color w:val="000000"/>
                <w:sz w:val="20"/>
                <w:szCs w:val="20"/>
              </w:rPr>
              <w:t>789, 771</w:t>
            </w:r>
          </w:p>
          <w:p w14:paraId="45FEFEFB" w14:textId="77777777" w:rsidR="001903B4" w:rsidRPr="00F535AB" w:rsidRDefault="001903B4" w:rsidP="004F6E19">
            <w:pPr>
              <w:pStyle w:val="ListParagraph"/>
              <w:tabs>
                <w:tab w:val="left" w:pos="5040"/>
              </w:tabs>
              <w:ind w:left="0"/>
              <w:rPr>
                <w:rFonts w:ascii="Calibri" w:hAnsi="Calibri" w:cs="Arial"/>
                <w:color w:val="000000"/>
                <w:sz w:val="20"/>
                <w:szCs w:val="20"/>
              </w:rPr>
            </w:pPr>
            <w:r w:rsidRPr="00F535AB">
              <w:rPr>
                <w:rFonts w:ascii="Calibri" w:hAnsi="Calibri" w:cs="Arial"/>
                <w:color w:val="000000"/>
                <w:sz w:val="20"/>
                <w:szCs w:val="20"/>
              </w:rPr>
              <w:t xml:space="preserve">FA14: </w:t>
            </w:r>
            <w:r>
              <w:rPr>
                <w:rFonts w:ascii="Calibri" w:hAnsi="Calibri" w:cs="Arial"/>
                <w:color w:val="000000"/>
                <w:sz w:val="20"/>
                <w:szCs w:val="20"/>
              </w:rPr>
              <w:t xml:space="preserve">N= 73; </w:t>
            </w:r>
            <w:r w:rsidRPr="00F535AB">
              <w:rPr>
                <w:rFonts w:ascii="Calibri" w:hAnsi="Calibri" w:cs="Arial"/>
                <w:color w:val="000000"/>
                <w:sz w:val="20"/>
                <w:szCs w:val="20"/>
              </w:rPr>
              <w:t>708, 775</w:t>
            </w:r>
          </w:p>
          <w:p w14:paraId="6288BFDE" w14:textId="77777777" w:rsidR="001903B4" w:rsidRPr="00F535AB" w:rsidRDefault="001903B4" w:rsidP="004F6E19">
            <w:pPr>
              <w:pStyle w:val="ListParagraph"/>
              <w:tabs>
                <w:tab w:val="left" w:pos="5040"/>
              </w:tabs>
              <w:ind w:left="0"/>
              <w:rPr>
                <w:rFonts w:ascii="Calibri" w:hAnsi="Calibri" w:cs="Arial"/>
                <w:color w:val="000000"/>
                <w:sz w:val="20"/>
                <w:szCs w:val="20"/>
              </w:rPr>
            </w:pPr>
            <w:r w:rsidRPr="00F535AB">
              <w:rPr>
                <w:rFonts w:ascii="Calibri" w:hAnsi="Calibri" w:cs="Arial"/>
                <w:color w:val="000000"/>
                <w:sz w:val="20"/>
                <w:szCs w:val="20"/>
              </w:rPr>
              <w:t xml:space="preserve">SP14: </w:t>
            </w:r>
            <w:r>
              <w:rPr>
                <w:rFonts w:ascii="Calibri" w:hAnsi="Calibri" w:cs="Arial"/>
                <w:color w:val="000000"/>
                <w:sz w:val="20"/>
                <w:szCs w:val="20"/>
              </w:rPr>
              <w:t xml:space="preserve">N=78; </w:t>
            </w:r>
            <w:r w:rsidRPr="00F535AB">
              <w:rPr>
                <w:rFonts w:ascii="Calibri" w:hAnsi="Calibri" w:cs="Arial"/>
                <w:color w:val="000000"/>
                <w:sz w:val="20"/>
                <w:szCs w:val="20"/>
              </w:rPr>
              <w:t>770, 858</w:t>
            </w:r>
          </w:p>
          <w:p w14:paraId="33359BF0" w14:textId="77777777" w:rsidR="001903B4" w:rsidRPr="00F535AB" w:rsidRDefault="001903B4" w:rsidP="004F6E19">
            <w:pPr>
              <w:pStyle w:val="ListParagraph"/>
              <w:tabs>
                <w:tab w:val="left" w:pos="5040"/>
              </w:tabs>
              <w:ind w:left="0"/>
              <w:rPr>
                <w:rFonts w:ascii="Calibri" w:hAnsi="Calibri" w:cs="Arial"/>
                <w:color w:val="000000"/>
                <w:sz w:val="20"/>
                <w:szCs w:val="20"/>
              </w:rPr>
            </w:pPr>
          </w:p>
          <w:p w14:paraId="2AAC1C6E" w14:textId="77777777" w:rsidR="001903B4" w:rsidRDefault="001903B4" w:rsidP="004F6E19">
            <w:pPr>
              <w:pStyle w:val="ListParagraph"/>
              <w:tabs>
                <w:tab w:val="left" w:pos="5040"/>
              </w:tabs>
              <w:ind w:left="0"/>
              <w:rPr>
                <w:rFonts w:ascii="Calibri" w:hAnsi="Calibri" w:cs="Arial"/>
                <w:color w:val="000000"/>
                <w:sz w:val="20"/>
                <w:szCs w:val="20"/>
              </w:rPr>
            </w:pPr>
          </w:p>
          <w:p w14:paraId="27CB846D" w14:textId="77777777" w:rsidR="001903B4" w:rsidRDefault="001903B4" w:rsidP="004F6E19">
            <w:pPr>
              <w:pStyle w:val="ListParagraph"/>
              <w:tabs>
                <w:tab w:val="left" w:pos="5040"/>
              </w:tabs>
              <w:ind w:left="0"/>
              <w:rPr>
                <w:rFonts w:ascii="Calibri" w:hAnsi="Calibri" w:cs="Arial"/>
                <w:color w:val="000000"/>
                <w:sz w:val="20"/>
                <w:szCs w:val="20"/>
              </w:rPr>
            </w:pPr>
          </w:p>
          <w:p w14:paraId="45A4029E" w14:textId="77777777" w:rsidR="001903B4" w:rsidRDefault="001903B4" w:rsidP="004F6E19">
            <w:pPr>
              <w:pStyle w:val="ListParagraph"/>
              <w:tabs>
                <w:tab w:val="left" w:pos="5040"/>
              </w:tabs>
              <w:ind w:left="0"/>
              <w:rPr>
                <w:rFonts w:ascii="Calibri" w:hAnsi="Calibri" w:cs="Arial"/>
                <w:color w:val="000000"/>
                <w:sz w:val="20"/>
                <w:szCs w:val="20"/>
              </w:rPr>
            </w:pPr>
          </w:p>
          <w:p w14:paraId="40054A01"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2015-16:</w:t>
            </w:r>
          </w:p>
          <w:p w14:paraId="25F4E3B4" w14:textId="77777777" w:rsidR="001903B4" w:rsidRDefault="001903B4" w:rsidP="004F6E19">
            <w:pPr>
              <w:pStyle w:val="ListParagraph"/>
              <w:tabs>
                <w:tab w:val="left" w:pos="5040"/>
              </w:tabs>
              <w:ind w:left="0"/>
              <w:rPr>
                <w:rFonts w:ascii="Calibri" w:hAnsi="Calibri" w:cs="Arial"/>
                <w:color w:val="000000"/>
                <w:sz w:val="20"/>
                <w:szCs w:val="20"/>
              </w:rPr>
            </w:pPr>
            <w:r w:rsidRPr="00A2523B">
              <w:rPr>
                <w:rFonts w:ascii="Calibri" w:hAnsi="Calibri" w:cs="Arial"/>
                <w:color w:val="000000"/>
                <w:sz w:val="20"/>
                <w:szCs w:val="20"/>
              </w:rPr>
              <w:t xml:space="preserve">Premier Health Versant data (APPENDIX </w:t>
            </w:r>
            <w:r>
              <w:rPr>
                <w:rFonts w:ascii="Calibri" w:hAnsi="Calibri" w:cs="Arial"/>
                <w:color w:val="000000"/>
                <w:sz w:val="20"/>
                <w:szCs w:val="20"/>
              </w:rPr>
              <w:t>D</w:t>
            </w:r>
            <w:r w:rsidRPr="00A2523B">
              <w:rPr>
                <w:rFonts w:ascii="Calibri" w:hAnsi="Calibri" w:cs="Arial"/>
                <w:color w:val="000000"/>
                <w:sz w:val="20"/>
                <w:szCs w:val="20"/>
              </w:rPr>
              <w:t>)   demonstrates SCC grads perform above average in providing discharge planning and education, but required remediation for providing patient and care partner education.</w:t>
            </w:r>
            <w:r>
              <w:rPr>
                <w:rFonts w:ascii="Calibri" w:hAnsi="Calibri" w:cs="Arial"/>
                <w:color w:val="000000"/>
                <w:sz w:val="20"/>
                <w:szCs w:val="20"/>
              </w:rPr>
              <w:t xml:space="preserve">   </w:t>
            </w:r>
          </w:p>
          <w:p w14:paraId="3ED033FA" w14:textId="77777777" w:rsidR="001903B4" w:rsidRDefault="001903B4" w:rsidP="004F6E19">
            <w:pPr>
              <w:pStyle w:val="ListParagraph"/>
              <w:tabs>
                <w:tab w:val="left" w:pos="5040"/>
              </w:tabs>
              <w:ind w:left="0"/>
              <w:rPr>
                <w:rFonts w:ascii="Calibri" w:hAnsi="Calibri" w:cs="Arial"/>
                <w:color w:val="000000"/>
                <w:sz w:val="20"/>
                <w:szCs w:val="20"/>
              </w:rPr>
            </w:pPr>
          </w:p>
          <w:p w14:paraId="5466D184" w14:textId="77777777" w:rsidR="001903B4" w:rsidRPr="00F535AB" w:rsidRDefault="001903B4" w:rsidP="004F6E19">
            <w:pPr>
              <w:pStyle w:val="ListParagraph"/>
              <w:tabs>
                <w:tab w:val="left" w:pos="5040"/>
              </w:tabs>
              <w:ind w:left="0"/>
              <w:rPr>
                <w:rFonts w:ascii="Calibri" w:hAnsi="Calibri" w:cs="Arial"/>
                <w:color w:val="000000"/>
                <w:sz w:val="20"/>
                <w:szCs w:val="20"/>
              </w:rPr>
            </w:pPr>
            <w:r w:rsidRPr="00F535AB">
              <w:rPr>
                <w:rFonts w:ascii="Calibri" w:hAnsi="Calibri" w:cs="Arial"/>
                <w:color w:val="000000"/>
                <w:sz w:val="20"/>
                <w:szCs w:val="20"/>
              </w:rPr>
              <w:t>2014</w:t>
            </w:r>
            <w:r>
              <w:rPr>
                <w:rFonts w:ascii="Calibri" w:hAnsi="Calibri" w:cs="Arial"/>
                <w:color w:val="000000"/>
                <w:sz w:val="20"/>
                <w:szCs w:val="20"/>
              </w:rPr>
              <w:t>-15</w:t>
            </w:r>
            <w:r w:rsidRPr="00F535AB">
              <w:rPr>
                <w:rFonts w:ascii="Calibri" w:hAnsi="Calibri" w:cs="Arial"/>
                <w:color w:val="000000"/>
                <w:sz w:val="20"/>
                <w:szCs w:val="20"/>
              </w:rPr>
              <w:t>: No new employer data as identified above.</w:t>
            </w:r>
          </w:p>
          <w:p w14:paraId="07808AAD" w14:textId="77777777" w:rsidR="001903B4" w:rsidRPr="00F535AB" w:rsidRDefault="001903B4" w:rsidP="004F6E19">
            <w:pPr>
              <w:rPr>
                <w:rFonts w:ascii="Calibri" w:hAnsi="Calibri" w:cs="Arial"/>
                <w:color w:val="000000"/>
                <w:sz w:val="20"/>
                <w:szCs w:val="20"/>
              </w:rPr>
            </w:pPr>
          </w:p>
          <w:p w14:paraId="6954BA87" w14:textId="77777777" w:rsidR="001903B4" w:rsidRDefault="001903B4" w:rsidP="004F6E19">
            <w:pPr>
              <w:rPr>
                <w:rFonts w:ascii="Calibri" w:hAnsi="Calibri" w:cs="Arial"/>
                <w:color w:val="000000"/>
                <w:sz w:val="20"/>
                <w:szCs w:val="20"/>
              </w:rPr>
            </w:pPr>
            <w:r w:rsidRPr="00F535AB">
              <w:rPr>
                <w:rFonts w:ascii="Calibri" w:hAnsi="Calibri" w:cs="Arial"/>
                <w:color w:val="000000"/>
                <w:sz w:val="20"/>
                <w:szCs w:val="20"/>
              </w:rPr>
              <w:t>2015-16:</w:t>
            </w:r>
          </w:p>
          <w:p w14:paraId="7284C945"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 Below competent to perform</w:t>
            </w:r>
          </w:p>
          <w:p w14:paraId="6B2A6269"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71% Competent to perform independently</w:t>
            </w:r>
          </w:p>
          <w:p w14:paraId="540E4A35"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26% Expert performance</w:t>
            </w:r>
          </w:p>
          <w:p w14:paraId="4341BB08" w14:textId="77777777" w:rsidR="001903B4" w:rsidRDefault="001903B4" w:rsidP="004F6E19">
            <w:pPr>
              <w:rPr>
                <w:rFonts w:ascii="Calibri" w:hAnsi="Calibri" w:cs="Arial"/>
                <w:color w:val="000000"/>
                <w:sz w:val="20"/>
                <w:szCs w:val="20"/>
              </w:rPr>
            </w:pPr>
          </w:p>
          <w:p w14:paraId="4BB0EB56"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2014-15:</w:t>
            </w:r>
          </w:p>
          <w:p w14:paraId="5D411C61"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1% Below competent to perform</w:t>
            </w:r>
          </w:p>
          <w:p w14:paraId="25EAA2C9" w14:textId="77777777" w:rsidR="001903B4" w:rsidRDefault="001903B4" w:rsidP="004F6E19">
            <w:pPr>
              <w:rPr>
                <w:rFonts w:ascii="Calibri" w:hAnsi="Calibri" w:cs="Arial"/>
                <w:color w:val="000000"/>
                <w:sz w:val="20"/>
                <w:szCs w:val="20"/>
              </w:rPr>
            </w:pPr>
            <w:r>
              <w:rPr>
                <w:rFonts w:ascii="Calibri" w:hAnsi="Calibri" w:cs="Arial"/>
                <w:color w:val="000000"/>
                <w:sz w:val="20"/>
                <w:szCs w:val="20"/>
              </w:rPr>
              <w:lastRenderedPageBreak/>
              <w:t>75% Competent to perform independently</w:t>
            </w:r>
          </w:p>
          <w:p w14:paraId="3573C1ED"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24% Expert performance</w:t>
            </w:r>
          </w:p>
          <w:p w14:paraId="34E370D3" w14:textId="77777777" w:rsidR="001903B4" w:rsidRDefault="001903B4" w:rsidP="004F6E19">
            <w:pPr>
              <w:rPr>
                <w:rFonts w:ascii="Calibri" w:hAnsi="Calibri" w:cs="Arial"/>
                <w:color w:val="000000"/>
                <w:sz w:val="20"/>
                <w:szCs w:val="20"/>
              </w:rPr>
            </w:pPr>
          </w:p>
          <w:p w14:paraId="146C0C52"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2013-14:</w:t>
            </w:r>
          </w:p>
          <w:p w14:paraId="10216C13"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1% Below competent to perform</w:t>
            </w:r>
          </w:p>
          <w:p w14:paraId="6D3BD6E9"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66% Competent to perform independently</w:t>
            </w:r>
          </w:p>
          <w:p w14:paraId="2BB0A9D3" w14:textId="77777777" w:rsidR="001903B4" w:rsidRPr="00F535AB" w:rsidRDefault="001903B4" w:rsidP="004F6E19">
            <w:pPr>
              <w:rPr>
                <w:rFonts w:ascii="Calibri" w:hAnsi="Calibri" w:cs="Arial"/>
                <w:color w:val="000000"/>
                <w:sz w:val="20"/>
                <w:szCs w:val="20"/>
              </w:rPr>
            </w:pPr>
            <w:r>
              <w:rPr>
                <w:rFonts w:ascii="Calibri" w:hAnsi="Calibri" w:cs="Arial"/>
                <w:color w:val="000000"/>
                <w:sz w:val="20"/>
                <w:szCs w:val="20"/>
              </w:rPr>
              <w:t>33% Expert performance</w:t>
            </w:r>
          </w:p>
          <w:p w14:paraId="336FBCD3" w14:textId="77777777" w:rsidR="001903B4" w:rsidRPr="00F535AB" w:rsidRDefault="001903B4" w:rsidP="004F6E19">
            <w:pPr>
              <w:rPr>
                <w:rFonts w:ascii="Calibri" w:hAnsi="Calibri" w:cs="Arial"/>
                <w:color w:val="000000"/>
                <w:sz w:val="20"/>
                <w:szCs w:val="20"/>
              </w:rPr>
            </w:pPr>
            <w:r w:rsidRPr="00F535AB">
              <w:rPr>
                <w:rFonts w:ascii="Calibri" w:hAnsi="Calibri" w:cs="Arial"/>
                <w:color w:val="000000"/>
                <w:sz w:val="20"/>
                <w:szCs w:val="20"/>
              </w:rPr>
              <w:t>2012-13</w:t>
            </w:r>
            <w:r>
              <w:rPr>
                <w:rFonts w:ascii="Calibri" w:hAnsi="Calibri" w:cs="Arial"/>
                <w:color w:val="000000"/>
                <w:sz w:val="20"/>
                <w:szCs w:val="20"/>
              </w:rPr>
              <w:t>:</w:t>
            </w:r>
          </w:p>
          <w:p w14:paraId="60ABB4D4" w14:textId="77777777" w:rsidR="001903B4" w:rsidRPr="00F535AB" w:rsidRDefault="001903B4" w:rsidP="004F6E19">
            <w:pPr>
              <w:rPr>
                <w:rFonts w:ascii="Calibri" w:hAnsi="Calibri" w:cs="Arial"/>
                <w:color w:val="000000"/>
                <w:sz w:val="20"/>
                <w:szCs w:val="20"/>
              </w:rPr>
            </w:pPr>
            <w:r>
              <w:rPr>
                <w:rFonts w:ascii="Calibri" w:hAnsi="Calibri" w:cs="Arial"/>
                <w:color w:val="000000"/>
                <w:sz w:val="20"/>
                <w:szCs w:val="20"/>
              </w:rPr>
              <w:t>0</w:t>
            </w:r>
            <w:r w:rsidRPr="00F535AB">
              <w:rPr>
                <w:rFonts w:ascii="Calibri" w:hAnsi="Calibri" w:cs="Arial"/>
                <w:color w:val="000000"/>
                <w:sz w:val="20"/>
                <w:szCs w:val="20"/>
              </w:rPr>
              <w:t xml:space="preserve">% </w:t>
            </w:r>
            <w:r>
              <w:rPr>
                <w:rFonts w:ascii="Calibri" w:hAnsi="Calibri" w:cs="Arial"/>
                <w:color w:val="000000"/>
                <w:sz w:val="20"/>
                <w:szCs w:val="20"/>
              </w:rPr>
              <w:t>B</w:t>
            </w:r>
            <w:r w:rsidRPr="00F535AB">
              <w:rPr>
                <w:rFonts w:ascii="Calibri" w:hAnsi="Calibri" w:cs="Arial"/>
                <w:color w:val="000000"/>
                <w:sz w:val="20"/>
                <w:szCs w:val="20"/>
              </w:rPr>
              <w:t xml:space="preserve">elow </w:t>
            </w:r>
            <w:r>
              <w:rPr>
                <w:rFonts w:ascii="Calibri" w:hAnsi="Calibri" w:cs="Arial"/>
                <w:color w:val="000000"/>
                <w:sz w:val="20"/>
                <w:szCs w:val="20"/>
              </w:rPr>
              <w:t>c</w:t>
            </w:r>
            <w:r w:rsidRPr="00F535AB">
              <w:rPr>
                <w:rFonts w:ascii="Calibri" w:hAnsi="Calibri" w:cs="Arial"/>
                <w:color w:val="000000"/>
                <w:sz w:val="20"/>
                <w:szCs w:val="20"/>
              </w:rPr>
              <w:t xml:space="preserve">ompetent </w:t>
            </w:r>
            <w:r>
              <w:rPr>
                <w:rFonts w:ascii="Calibri" w:hAnsi="Calibri" w:cs="Arial"/>
                <w:color w:val="000000"/>
                <w:sz w:val="20"/>
                <w:szCs w:val="20"/>
              </w:rPr>
              <w:t>to perform</w:t>
            </w:r>
          </w:p>
          <w:p w14:paraId="3645227A" w14:textId="77777777" w:rsidR="001903B4" w:rsidRPr="00F535AB" w:rsidRDefault="001903B4" w:rsidP="004F6E19">
            <w:pPr>
              <w:rPr>
                <w:rFonts w:ascii="Calibri" w:hAnsi="Calibri" w:cs="Arial"/>
                <w:color w:val="000000"/>
                <w:sz w:val="20"/>
                <w:szCs w:val="20"/>
              </w:rPr>
            </w:pPr>
            <w:r>
              <w:rPr>
                <w:rFonts w:ascii="Calibri" w:hAnsi="Calibri" w:cs="Arial"/>
                <w:color w:val="000000"/>
                <w:sz w:val="20"/>
                <w:szCs w:val="20"/>
              </w:rPr>
              <w:t>51</w:t>
            </w:r>
            <w:r w:rsidRPr="00F535AB">
              <w:rPr>
                <w:rFonts w:ascii="Calibri" w:hAnsi="Calibri" w:cs="Arial"/>
                <w:color w:val="000000"/>
                <w:sz w:val="20"/>
                <w:szCs w:val="20"/>
              </w:rPr>
              <w:t xml:space="preserve">% Competent to </w:t>
            </w:r>
            <w:r>
              <w:rPr>
                <w:rFonts w:ascii="Calibri" w:hAnsi="Calibri" w:cs="Arial"/>
                <w:color w:val="000000"/>
                <w:sz w:val="20"/>
                <w:szCs w:val="20"/>
              </w:rPr>
              <w:t>p</w:t>
            </w:r>
            <w:r w:rsidRPr="00F535AB">
              <w:rPr>
                <w:rFonts w:ascii="Calibri" w:hAnsi="Calibri" w:cs="Arial"/>
                <w:color w:val="000000"/>
                <w:sz w:val="20"/>
                <w:szCs w:val="20"/>
              </w:rPr>
              <w:t xml:space="preserve">erform </w:t>
            </w:r>
            <w:r>
              <w:rPr>
                <w:rFonts w:ascii="Calibri" w:hAnsi="Calibri" w:cs="Arial"/>
                <w:color w:val="000000"/>
                <w:sz w:val="20"/>
                <w:szCs w:val="20"/>
              </w:rPr>
              <w:t>i</w:t>
            </w:r>
            <w:r w:rsidRPr="00F535AB">
              <w:rPr>
                <w:rFonts w:ascii="Calibri" w:hAnsi="Calibri" w:cs="Arial"/>
                <w:color w:val="000000"/>
                <w:sz w:val="20"/>
                <w:szCs w:val="20"/>
              </w:rPr>
              <w:t>ndependently</w:t>
            </w:r>
          </w:p>
          <w:p w14:paraId="154866A8"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4</w:t>
            </w:r>
            <w:r w:rsidRPr="00F535AB">
              <w:rPr>
                <w:rFonts w:ascii="Calibri" w:hAnsi="Calibri" w:cs="Arial"/>
                <w:color w:val="000000"/>
                <w:sz w:val="20"/>
                <w:szCs w:val="20"/>
              </w:rPr>
              <w:t xml:space="preserve">9% Expert </w:t>
            </w:r>
            <w:r>
              <w:rPr>
                <w:rFonts w:ascii="Calibri" w:hAnsi="Calibri" w:cs="Arial"/>
                <w:color w:val="000000"/>
                <w:sz w:val="20"/>
                <w:szCs w:val="20"/>
              </w:rPr>
              <w:t>p</w:t>
            </w:r>
            <w:r w:rsidRPr="00F535AB">
              <w:rPr>
                <w:rFonts w:ascii="Calibri" w:hAnsi="Calibri" w:cs="Arial"/>
                <w:color w:val="000000"/>
                <w:sz w:val="20"/>
                <w:szCs w:val="20"/>
              </w:rPr>
              <w:t>erformance</w:t>
            </w:r>
          </w:p>
        </w:tc>
      </w:tr>
      <w:tr w:rsidR="001903B4" w:rsidRPr="006D5AFE" w14:paraId="0890DFFD" w14:textId="77777777" w:rsidTr="004F6E19">
        <w:tblPrEx>
          <w:shd w:val="clear" w:color="auto" w:fill="auto"/>
          <w:tblLook w:val="04A0" w:firstRow="1" w:lastRow="0" w:firstColumn="1" w:lastColumn="0" w:noHBand="0" w:noVBand="1"/>
        </w:tblPrEx>
        <w:trPr>
          <w:trHeight w:val="72"/>
        </w:trPr>
        <w:tc>
          <w:tcPr>
            <w:tcW w:w="3708" w:type="dxa"/>
            <w:shd w:val="clear" w:color="auto" w:fill="auto"/>
          </w:tcPr>
          <w:p w14:paraId="5E0E9772"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lastRenderedPageBreak/>
              <w:t xml:space="preserve">Plan and deliver nursing care to a group of patients in </w:t>
            </w:r>
            <w:r w:rsidRPr="001D2425">
              <w:rPr>
                <w:rFonts w:ascii="Calibri" w:hAnsi="Calibri" w:cs="Calibri"/>
                <w:b/>
                <w:color w:val="000000"/>
                <w:sz w:val="20"/>
                <w:szCs w:val="20"/>
              </w:rPr>
              <w:t>collaboration</w:t>
            </w:r>
            <w:r w:rsidRPr="001D2425">
              <w:rPr>
                <w:rFonts w:ascii="Calibri" w:hAnsi="Calibri" w:cs="Calibri"/>
                <w:color w:val="000000"/>
                <w:sz w:val="20"/>
                <w:szCs w:val="20"/>
              </w:rPr>
              <w:t xml:space="preserve"> with other registered nurses and the interdisciplinary team.</w:t>
            </w:r>
          </w:p>
        </w:tc>
        <w:tc>
          <w:tcPr>
            <w:tcW w:w="1742" w:type="dxa"/>
            <w:shd w:val="clear" w:color="auto" w:fill="auto"/>
          </w:tcPr>
          <w:p w14:paraId="70D4C634" w14:textId="77777777" w:rsidR="001903B4" w:rsidRPr="001D2425" w:rsidRDefault="001903B4" w:rsidP="004F6E19">
            <w:pPr>
              <w:rPr>
                <w:rFonts w:ascii="Calibri" w:hAnsi="Calibri" w:cs="Calibri"/>
                <w:color w:val="000000"/>
                <w:sz w:val="20"/>
                <w:szCs w:val="20"/>
              </w:rPr>
            </w:pPr>
            <w:r w:rsidRPr="001D2425">
              <w:rPr>
                <w:rFonts w:ascii="Calibri" w:hAnsi="Calibri" w:cs="Calibri"/>
                <w:color w:val="000000"/>
                <w:sz w:val="20"/>
                <w:szCs w:val="20"/>
              </w:rPr>
              <w:t>ALH-1101  ALH-2202 BIO-1141  BIO-1242  BIO-2205  COM-2206  ENG-1101  MAT-1130  NSG-1100  NSG-1101  NSG-1102  NSG-2200  NSG-2201  NSG-2202  NSG-2203  NSG-2206  NSG-2210  PSY-1100  PSY-2200</w:t>
            </w:r>
          </w:p>
        </w:tc>
        <w:tc>
          <w:tcPr>
            <w:tcW w:w="1430" w:type="dxa"/>
            <w:shd w:val="clear" w:color="auto" w:fill="auto"/>
          </w:tcPr>
          <w:p w14:paraId="2DC4B845"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2014</w:t>
            </w:r>
          </w:p>
          <w:p w14:paraId="6EDE00D0"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w:t>
            </w:r>
          </w:p>
          <w:p w14:paraId="55D20BEB"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2016</w:t>
            </w:r>
          </w:p>
        </w:tc>
        <w:tc>
          <w:tcPr>
            <w:tcW w:w="2250" w:type="dxa"/>
            <w:shd w:val="clear" w:color="auto" w:fill="auto"/>
          </w:tcPr>
          <w:p w14:paraId="762026FC"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Exit HESI Report performance on AACN Curriculum Category: Concepts- Collaboration/Managing Care category.</w:t>
            </w:r>
          </w:p>
          <w:p w14:paraId="4A8491F9"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 xml:space="preserve">Reported as average score </w:t>
            </w:r>
          </w:p>
          <w:p w14:paraId="5AE0E42F" w14:textId="77777777" w:rsidR="001903B4" w:rsidRPr="00391B98" w:rsidRDefault="001903B4" w:rsidP="004F6E19">
            <w:pPr>
              <w:rPr>
                <w:rFonts w:ascii="Calibri" w:eastAsia="Calibri" w:hAnsi="Calibri" w:cs="Arial"/>
                <w:b/>
                <w:color w:val="000000"/>
                <w:sz w:val="20"/>
                <w:szCs w:val="20"/>
              </w:rPr>
            </w:pPr>
            <w:r w:rsidRPr="00391B98">
              <w:rPr>
                <w:rFonts w:ascii="Calibri" w:eastAsia="Calibri" w:hAnsi="Calibri" w:cs="Arial"/>
                <w:b/>
                <w:color w:val="000000"/>
                <w:sz w:val="20"/>
                <w:szCs w:val="20"/>
              </w:rPr>
              <w:t>SCC goal 850</w:t>
            </w:r>
          </w:p>
          <w:p w14:paraId="009EBA0B" w14:textId="77777777" w:rsidR="001903B4" w:rsidRPr="001D2425" w:rsidRDefault="001903B4" w:rsidP="004F6E19">
            <w:pPr>
              <w:pStyle w:val="ListParagraph"/>
              <w:tabs>
                <w:tab w:val="left" w:pos="5040"/>
              </w:tabs>
              <w:ind w:left="0"/>
              <w:rPr>
                <w:rFonts w:ascii="Calibri" w:hAnsi="Calibri" w:cs="Arial"/>
                <w:color w:val="000000"/>
                <w:sz w:val="20"/>
                <w:szCs w:val="20"/>
              </w:rPr>
            </w:pPr>
          </w:p>
          <w:p w14:paraId="6453D8BD"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Employer Satisfaction Survey question on Collaboration program outcome.</w:t>
            </w:r>
          </w:p>
          <w:p w14:paraId="7FAEB2F5" w14:textId="77777777" w:rsidR="001903B4" w:rsidRPr="001D2425" w:rsidRDefault="001903B4" w:rsidP="004F6E19">
            <w:pPr>
              <w:tabs>
                <w:tab w:val="left" w:pos="5040"/>
              </w:tabs>
              <w:rPr>
                <w:rFonts w:ascii="Calibri" w:hAnsi="Calibri" w:cs="Arial"/>
                <w:color w:val="000000"/>
                <w:sz w:val="20"/>
                <w:szCs w:val="20"/>
              </w:rPr>
            </w:pPr>
          </w:p>
          <w:p w14:paraId="6C1466AC" w14:textId="77777777" w:rsidR="001903B4" w:rsidRDefault="001903B4" w:rsidP="004F6E19">
            <w:pPr>
              <w:tabs>
                <w:tab w:val="left" w:pos="5040"/>
              </w:tabs>
              <w:rPr>
                <w:rFonts w:ascii="Calibri" w:hAnsi="Calibri" w:cs="Arial"/>
                <w:color w:val="000000"/>
                <w:sz w:val="20"/>
                <w:szCs w:val="20"/>
              </w:rPr>
            </w:pPr>
          </w:p>
          <w:p w14:paraId="65B3D67C" w14:textId="77777777" w:rsidR="001903B4" w:rsidRDefault="001903B4" w:rsidP="004F6E19">
            <w:pPr>
              <w:tabs>
                <w:tab w:val="left" w:pos="5040"/>
              </w:tabs>
              <w:rPr>
                <w:rFonts w:ascii="Calibri" w:hAnsi="Calibri" w:cs="Arial"/>
                <w:color w:val="000000"/>
                <w:sz w:val="20"/>
                <w:szCs w:val="20"/>
              </w:rPr>
            </w:pPr>
          </w:p>
          <w:p w14:paraId="3F383295" w14:textId="77777777" w:rsidR="001903B4" w:rsidRDefault="001903B4" w:rsidP="004F6E19">
            <w:pPr>
              <w:tabs>
                <w:tab w:val="left" w:pos="5040"/>
              </w:tabs>
              <w:rPr>
                <w:rFonts w:ascii="Calibri" w:hAnsi="Calibri" w:cs="Arial"/>
                <w:color w:val="000000"/>
                <w:sz w:val="20"/>
                <w:szCs w:val="20"/>
              </w:rPr>
            </w:pPr>
          </w:p>
          <w:p w14:paraId="69F9484E" w14:textId="77777777" w:rsidR="001903B4" w:rsidRDefault="001903B4" w:rsidP="004F6E19">
            <w:pPr>
              <w:tabs>
                <w:tab w:val="left" w:pos="5040"/>
              </w:tabs>
              <w:rPr>
                <w:rFonts w:ascii="Calibri" w:hAnsi="Calibri" w:cs="Arial"/>
                <w:color w:val="000000"/>
                <w:sz w:val="20"/>
                <w:szCs w:val="20"/>
              </w:rPr>
            </w:pPr>
          </w:p>
          <w:p w14:paraId="1B57D1CC" w14:textId="77777777" w:rsidR="001903B4" w:rsidRDefault="001903B4" w:rsidP="004F6E19">
            <w:pPr>
              <w:tabs>
                <w:tab w:val="left" w:pos="5040"/>
              </w:tabs>
              <w:rPr>
                <w:rFonts w:ascii="Calibri" w:hAnsi="Calibri" w:cs="Arial"/>
                <w:color w:val="000000"/>
                <w:sz w:val="20"/>
                <w:szCs w:val="20"/>
              </w:rPr>
            </w:pPr>
          </w:p>
          <w:p w14:paraId="13184372" w14:textId="77777777" w:rsidR="001903B4" w:rsidRPr="001D2425" w:rsidRDefault="001903B4" w:rsidP="004F6E19">
            <w:pPr>
              <w:tabs>
                <w:tab w:val="left" w:pos="5040"/>
              </w:tabs>
              <w:rPr>
                <w:rFonts w:ascii="Calibri" w:hAnsi="Calibri" w:cs="Arial"/>
                <w:color w:val="000000"/>
                <w:sz w:val="20"/>
                <w:szCs w:val="20"/>
              </w:rPr>
            </w:pPr>
            <w:r w:rsidRPr="001D2425">
              <w:rPr>
                <w:rFonts w:ascii="Calibri" w:hAnsi="Calibri" w:cs="Arial"/>
                <w:color w:val="000000"/>
                <w:sz w:val="20"/>
                <w:szCs w:val="20"/>
              </w:rPr>
              <w:t xml:space="preserve">Graduate Satisfaction Survey question on Collaboration program outcome.  </w:t>
            </w:r>
          </w:p>
        </w:tc>
        <w:tc>
          <w:tcPr>
            <w:tcW w:w="3758" w:type="dxa"/>
            <w:shd w:val="clear" w:color="auto" w:fill="auto"/>
          </w:tcPr>
          <w:p w14:paraId="24E03911"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SP16: N=88; 908,841</w:t>
            </w:r>
          </w:p>
          <w:p w14:paraId="48FA140C"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FA15: </w:t>
            </w:r>
            <w:r>
              <w:rPr>
                <w:rFonts w:ascii="Calibri" w:hAnsi="Calibri" w:cs="Arial"/>
                <w:color w:val="000000"/>
                <w:sz w:val="20"/>
                <w:szCs w:val="20"/>
              </w:rPr>
              <w:t xml:space="preserve">N=60; </w:t>
            </w:r>
            <w:r w:rsidRPr="001D2425">
              <w:rPr>
                <w:rFonts w:ascii="Calibri" w:hAnsi="Calibri" w:cs="Arial"/>
                <w:color w:val="000000"/>
                <w:sz w:val="20"/>
                <w:szCs w:val="20"/>
              </w:rPr>
              <w:t>850, 819</w:t>
            </w:r>
          </w:p>
          <w:p w14:paraId="3CDFE627" w14:textId="77777777" w:rsidR="001903B4"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SP15: </w:t>
            </w:r>
            <w:r>
              <w:rPr>
                <w:rFonts w:ascii="Calibri" w:hAnsi="Calibri" w:cs="Arial"/>
                <w:color w:val="000000"/>
                <w:sz w:val="20"/>
                <w:szCs w:val="20"/>
              </w:rPr>
              <w:t xml:space="preserve">N=70; </w:t>
            </w:r>
            <w:r w:rsidRPr="001D2425">
              <w:rPr>
                <w:rFonts w:ascii="Calibri" w:hAnsi="Calibri" w:cs="Arial"/>
                <w:color w:val="000000"/>
                <w:sz w:val="20"/>
                <w:szCs w:val="20"/>
              </w:rPr>
              <w:t xml:space="preserve">790, 840 </w:t>
            </w:r>
          </w:p>
          <w:p w14:paraId="748D3F2E"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FA14: </w:t>
            </w:r>
            <w:r>
              <w:rPr>
                <w:rFonts w:ascii="Calibri" w:hAnsi="Calibri" w:cs="Arial"/>
                <w:color w:val="000000"/>
                <w:sz w:val="20"/>
                <w:szCs w:val="20"/>
              </w:rPr>
              <w:t xml:space="preserve">N=73; </w:t>
            </w:r>
            <w:r w:rsidRPr="001D2425">
              <w:rPr>
                <w:rFonts w:ascii="Calibri" w:hAnsi="Calibri" w:cs="Arial"/>
                <w:color w:val="000000"/>
                <w:sz w:val="20"/>
                <w:szCs w:val="20"/>
              </w:rPr>
              <w:t>820, 816</w:t>
            </w:r>
          </w:p>
          <w:p w14:paraId="69BDBFD2"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 xml:space="preserve">SP14: </w:t>
            </w:r>
            <w:r>
              <w:rPr>
                <w:rFonts w:ascii="Calibri" w:hAnsi="Calibri" w:cs="Arial"/>
                <w:color w:val="000000"/>
                <w:sz w:val="20"/>
                <w:szCs w:val="20"/>
              </w:rPr>
              <w:t xml:space="preserve">N=78; </w:t>
            </w:r>
            <w:r w:rsidRPr="001D2425">
              <w:rPr>
                <w:rFonts w:ascii="Calibri" w:hAnsi="Calibri" w:cs="Arial"/>
                <w:color w:val="000000"/>
                <w:sz w:val="20"/>
                <w:szCs w:val="20"/>
              </w:rPr>
              <w:t>890, 875</w:t>
            </w:r>
          </w:p>
          <w:p w14:paraId="2F74BBB9" w14:textId="77777777" w:rsidR="001903B4" w:rsidRPr="001D2425" w:rsidRDefault="001903B4" w:rsidP="004F6E19">
            <w:pPr>
              <w:ind w:left="72"/>
              <w:rPr>
                <w:rFonts w:ascii="Calibri" w:hAnsi="Calibri" w:cs="Arial"/>
                <w:color w:val="000000"/>
                <w:sz w:val="20"/>
                <w:szCs w:val="20"/>
              </w:rPr>
            </w:pPr>
          </w:p>
          <w:p w14:paraId="2C527948" w14:textId="77777777" w:rsidR="001903B4" w:rsidRPr="001D2425" w:rsidRDefault="001903B4" w:rsidP="004F6E19">
            <w:pPr>
              <w:ind w:left="72"/>
              <w:rPr>
                <w:rFonts w:ascii="Calibri" w:hAnsi="Calibri" w:cs="Arial"/>
                <w:color w:val="000000"/>
                <w:sz w:val="20"/>
                <w:szCs w:val="20"/>
              </w:rPr>
            </w:pPr>
          </w:p>
          <w:p w14:paraId="73038729" w14:textId="77777777" w:rsidR="001903B4" w:rsidRDefault="001903B4" w:rsidP="004F6E19">
            <w:pPr>
              <w:pStyle w:val="ListParagraph"/>
              <w:tabs>
                <w:tab w:val="left" w:pos="5040"/>
              </w:tabs>
              <w:ind w:left="0"/>
              <w:rPr>
                <w:rFonts w:ascii="Calibri" w:hAnsi="Calibri" w:cs="Arial"/>
                <w:color w:val="000000"/>
                <w:sz w:val="20"/>
                <w:szCs w:val="20"/>
              </w:rPr>
            </w:pPr>
          </w:p>
          <w:p w14:paraId="69651F16" w14:textId="77777777" w:rsidR="001903B4" w:rsidRDefault="001903B4" w:rsidP="004F6E19">
            <w:pPr>
              <w:pStyle w:val="ListParagraph"/>
              <w:tabs>
                <w:tab w:val="left" w:pos="5040"/>
              </w:tabs>
              <w:ind w:left="0"/>
              <w:rPr>
                <w:rFonts w:ascii="Calibri" w:hAnsi="Calibri" w:cs="Arial"/>
                <w:color w:val="000000"/>
                <w:sz w:val="20"/>
                <w:szCs w:val="20"/>
              </w:rPr>
            </w:pPr>
          </w:p>
          <w:p w14:paraId="67667E1C" w14:textId="77777777" w:rsidR="001903B4" w:rsidRDefault="001903B4" w:rsidP="004F6E19">
            <w:pPr>
              <w:pStyle w:val="ListParagraph"/>
              <w:tabs>
                <w:tab w:val="left" w:pos="5040"/>
              </w:tabs>
              <w:ind w:left="0"/>
              <w:rPr>
                <w:rFonts w:ascii="Calibri" w:hAnsi="Calibri" w:cs="Arial"/>
                <w:color w:val="000000"/>
                <w:sz w:val="20"/>
                <w:szCs w:val="20"/>
              </w:rPr>
            </w:pPr>
          </w:p>
          <w:p w14:paraId="6200E052"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2015-16:</w:t>
            </w:r>
          </w:p>
          <w:p w14:paraId="56AA960F"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A2523B">
              <w:rPr>
                <w:rFonts w:ascii="Calibri" w:hAnsi="Calibri" w:cs="Arial"/>
                <w:color w:val="000000"/>
                <w:sz w:val="20"/>
                <w:szCs w:val="20"/>
              </w:rPr>
              <w:t xml:space="preserve">Premier Health Versant data (APPENDIX </w:t>
            </w:r>
            <w:r>
              <w:rPr>
                <w:rFonts w:ascii="Calibri" w:hAnsi="Calibri" w:cs="Arial"/>
                <w:color w:val="000000"/>
                <w:sz w:val="20"/>
                <w:szCs w:val="20"/>
              </w:rPr>
              <w:t>D</w:t>
            </w:r>
            <w:r w:rsidRPr="00A2523B">
              <w:rPr>
                <w:rFonts w:ascii="Calibri" w:hAnsi="Calibri" w:cs="Arial"/>
                <w:color w:val="000000"/>
                <w:sz w:val="20"/>
                <w:szCs w:val="20"/>
              </w:rPr>
              <w:t>)   demonstrates SCC grads perform above average in Communication and Interpersonal Relationship skills.</w:t>
            </w:r>
            <w:r>
              <w:rPr>
                <w:rFonts w:ascii="Calibri" w:hAnsi="Calibri" w:cs="Arial"/>
                <w:color w:val="000000"/>
                <w:sz w:val="20"/>
                <w:szCs w:val="20"/>
              </w:rPr>
              <w:t xml:space="preserve">   </w:t>
            </w:r>
          </w:p>
          <w:p w14:paraId="694BA958" w14:textId="77777777" w:rsidR="001903B4" w:rsidRDefault="001903B4" w:rsidP="004F6E19">
            <w:pPr>
              <w:pStyle w:val="ListParagraph"/>
              <w:tabs>
                <w:tab w:val="left" w:pos="5040"/>
              </w:tabs>
              <w:ind w:left="0"/>
              <w:rPr>
                <w:rFonts w:ascii="Calibri" w:hAnsi="Calibri" w:cs="Arial"/>
                <w:color w:val="000000"/>
                <w:sz w:val="20"/>
                <w:szCs w:val="20"/>
              </w:rPr>
            </w:pPr>
            <w:r>
              <w:rPr>
                <w:rFonts w:ascii="Calibri" w:hAnsi="Calibri" w:cs="Arial"/>
                <w:color w:val="000000"/>
                <w:sz w:val="20"/>
                <w:szCs w:val="20"/>
              </w:rPr>
              <w:t xml:space="preserve"> </w:t>
            </w:r>
          </w:p>
          <w:p w14:paraId="16AC8464" w14:textId="77777777" w:rsidR="001903B4" w:rsidRPr="001D2425" w:rsidRDefault="001903B4" w:rsidP="004F6E19">
            <w:pPr>
              <w:pStyle w:val="ListParagraph"/>
              <w:tabs>
                <w:tab w:val="left" w:pos="5040"/>
              </w:tabs>
              <w:ind w:left="0"/>
              <w:rPr>
                <w:rFonts w:ascii="Calibri" w:hAnsi="Calibri" w:cs="Arial"/>
                <w:color w:val="000000"/>
                <w:sz w:val="20"/>
                <w:szCs w:val="20"/>
              </w:rPr>
            </w:pPr>
            <w:r w:rsidRPr="001D2425">
              <w:rPr>
                <w:rFonts w:ascii="Calibri" w:hAnsi="Calibri" w:cs="Arial"/>
                <w:color w:val="000000"/>
                <w:sz w:val="20"/>
                <w:szCs w:val="20"/>
              </w:rPr>
              <w:t>2014</w:t>
            </w:r>
            <w:r>
              <w:rPr>
                <w:rFonts w:ascii="Calibri" w:hAnsi="Calibri" w:cs="Arial"/>
                <w:color w:val="000000"/>
                <w:sz w:val="20"/>
                <w:szCs w:val="20"/>
              </w:rPr>
              <w:t>-15</w:t>
            </w:r>
            <w:r w:rsidRPr="001D2425">
              <w:rPr>
                <w:rFonts w:ascii="Calibri" w:hAnsi="Calibri" w:cs="Arial"/>
                <w:color w:val="000000"/>
                <w:sz w:val="20"/>
                <w:szCs w:val="20"/>
              </w:rPr>
              <w:t>: No new employer data as identified above.</w:t>
            </w:r>
          </w:p>
          <w:p w14:paraId="735FA79F" w14:textId="77777777" w:rsidR="001903B4" w:rsidRDefault="001903B4" w:rsidP="004F6E19">
            <w:pPr>
              <w:rPr>
                <w:rFonts w:ascii="Calibri" w:hAnsi="Calibri" w:cs="Arial"/>
                <w:color w:val="000000"/>
                <w:sz w:val="20"/>
                <w:szCs w:val="20"/>
              </w:rPr>
            </w:pPr>
          </w:p>
          <w:p w14:paraId="37AE80EA" w14:textId="77777777" w:rsidR="001903B4" w:rsidRDefault="001903B4" w:rsidP="004F6E19">
            <w:pPr>
              <w:rPr>
                <w:rFonts w:ascii="Calibri" w:hAnsi="Calibri" w:cs="Arial"/>
                <w:color w:val="000000"/>
                <w:sz w:val="20"/>
                <w:szCs w:val="20"/>
              </w:rPr>
            </w:pPr>
          </w:p>
          <w:p w14:paraId="3C94581E"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2015-16:</w:t>
            </w:r>
          </w:p>
          <w:p w14:paraId="220538D6"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1% Below competent to perform</w:t>
            </w:r>
          </w:p>
          <w:p w14:paraId="3D623D96"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65% Competent to perform independently</w:t>
            </w:r>
          </w:p>
          <w:p w14:paraId="7CE18725"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34% Expert performance</w:t>
            </w:r>
          </w:p>
          <w:p w14:paraId="730A869B" w14:textId="77777777" w:rsidR="001903B4" w:rsidRDefault="001903B4" w:rsidP="004F6E19">
            <w:pPr>
              <w:rPr>
                <w:rFonts w:ascii="Calibri" w:hAnsi="Calibri" w:cs="Arial"/>
                <w:color w:val="000000"/>
                <w:sz w:val="20"/>
                <w:szCs w:val="20"/>
              </w:rPr>
            </w:pPr>
          </w:p>
          <w:p w14:paraId="75DAE55C"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2014-15:</w:t>
            </w:r>
          </w:p>
          <w:p w14:paraId="699E00C4"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0% Below competent to perform</w:t>
            </w:r>
          </w:p>
          <w:p w14:paraId="6D905344" w14:textId="77777777" w:rsidR="001903B4" w:rsidRDefault="001903B4" w:rsidP="004F6E19">
            <w:pPr>
              <w:rPr>
                <w:rFonts w:ascii="Calibri" w:hAnsi="Calibri" w:cs="Arial"/>
                <w:color w:val="000000"/>
                <w:sz w:val="20"/>
                <w:szCs w:val="20"/>
              </w:rPr>
            </w:pPr>
            <w:r>
              <w:rPr>
                <w:rFonts w:ascii="Calibri" w:hAnsi="Calibri" w:cs="Arial"/>
                <w:color w:val="000000"/>
                <w:sz w:val="20"/>
                <w:szCs w:val="20"/>
              </w:rPr>
              <w:lastRenderedPageBreak/>
              <w:t>76% Competent to perform independently</w:t>
            </w:r>
          </w:p>
          <w:p w14:paraId="54D73F67"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24% Expert performance</w:t>
            </w:r>
          </w:p>
          <w:p w14:paraId="60A83B3E" w14:textId="77777777" w:rsidR="001903B4" w:rsidRDefault="001903B4" w:rsidP="004F6E19">
            <w:pPr>
              <w:rPr>
                <w:rFonts w:ascii="Calibri" w:hAnsi="Calibri" w:cs="Arial"/>
                <w:color w:val="000000"/>
                <w:sz w:val="20"/>
                <w:szCs w:val="20"/>
              </w:rPr>
            </w:pPr>
          </w:p>
          <w:p w14:paraId="30F597C9"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2013-14:</w:t>
            </w:r>
          </w:p>
          <w:p w14:paraId="58CCC0D3"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0% Below competent to perform</w:t>
            </w:r>
          </w:p>
          <w:p w14:paraId="420E5171"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64% Competent to perform independently</w:t>
            </w:r>
          </w:p>
          <w:p w14:paraId="3A574061" w14:textId="77777777" w:rsidR="001903B4" w:rsidRDefault="001903B4" w:rsidP="004F6E19">
            <w:pPr>
              <w:rPr>
                <w:rFonts w:ascii="Calibri" w:hAnsi="Calibri" w:cs="Arial"/>
                <w:color w:val="000000"/>
                <w:sz w:val="20"/>
                <w:szCs w:val="20"/>
              </w:rPr>
            </w:pPr>
            <w:r>
              <w:rPr>
                <w:rFonts w:ascii="Calibri" w:hAnsi="Calibri" w:cs="Arial"/>
                <w:color w:val="000000"/>
                <w:sz w:val="20"/>
                <w:szCs w:val="20"/>
              </w:rPr>
              <w:t>36% Expert performance</w:t>
            </w:r>
          </w:p>
          <w:p w14:paraId="404DAB65" w14:textId="77777777" w:rsidR="001903B4" w:rsidRPr="001D2425" w:rsidRDefault="001903B4" w:rsidP="004F6E19">
            <w:pPr>
              <w:rPr>
                <w:rFonts w:ascii="Calibri" w:hAnsi="Calibri" w:cs="Arial"/>
                <w:color w:val="000000"/>
                <w:sz w:val="20"/>
                <w:szCs w:val="20"/>
              </w:rPr>
            </w:pPr>
            <w:r w:rsidRPr="001D2425">
              <w:rPr>
                <w:rFonts w:ascii="Calibri" w:hAnsi="Calibri" w:cs="Arial"/>
                <w:color w:val="000000"/>
                <w:sz w:val="20"/>
                <w:szCs w:val="20"/>
              </w:rPr>
              <w:t>2012-13</w:t>
            </w:r>
            <w:r>
              <w:rPr>
                <w:rFonts w:ascii="Calibri" w:hAnsi="Calibri" w:cs="Arial"/>
                <w:color w:val="000000"/>
                <w:sz w:val="20"/>
                <w:szCs w:val="20"/>
              </w:rPr>
              <w:t>:</w:t>
            </w:r>
          </w:p>
          <w:p w14:paraId="7EB51994"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0</w:t>
            </w:r>
            <w:r w:rsidRPr="001D2425">
              <w:rPr>
                <w:rFonts w:ascii="Calibri" w:hAnsi="Calibri" w:cs="Arial"/>
                <w:color w:val="000000"/>
                <w:sz w:val="20"/>
                <w:szCs w:val="20"/>
              </w:rPr>
              <w:t xml:space="preserve">% </w:t>
            </w:r>
            <w:r>
              <w:rPr>
                <w:rFonts w:ascii="Calibri" w:hAnsi="Calibri" w:cs="Arial"/>
                <w:color w:val="000000"/>
                <w:sz w:val="20"/>
                <w:szCs w:val="20"/>
              </w:rPr>
              <w:t>Below competent to perform</w:t>
            </w:r>
          </w:p>
          <w:p w14:paraId="04A34572"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55</w:t>
            </w:r>
            <w:r w:rsidRPr="001D2425">
              <w:rPr>
                <w:rFonts w:ascii="Calibri" w:hAnsi="Calibri" w:cs="Arial"/>
                <w:color w:val="000000"/>
                <w:sz w:val="20"/>
                <w:szCs w:val="20"/>
              </w:rPr>
              <w:t xml:space="preserve">% Competent to </w:t>
            </w:r>
            <w:r>
              <w:rPr>
                <w:rFonts w:ascii="Calibri" w:hAnsi="Calibri" w:cs="Arial"/>
                <w:color w:val="000000"/>
                <w:sz w:val="20"/>
                <w:szCs w:val="20"/>
              </w:rPr>
              <w:t>p</w:t>
            </w:r>
            <w:r w:rsidRPr="001D2425">
              <w:rPr>
                <w:rFonts w:ascii="Calibri" w:hAnsi="Calibri" w:cs="Arial"/>
                <w:color w:val="000000"/>
                <w:sz w:val="20"/>
                <w:szCs w:val="20"/>
              </w:rPr>
              <w:t xml:space="preserve">erform </w:t>
            </w:r>
            <w:r>
              <w:rPr>
                <w:rFonts w:ascii="Calibri" w:hAnsi="Calibri" w:cs="Arial"/>
                <w:color w:val="000000"/>
                <w:sz w:val="20"/>
                <w:szCs w:val="20"/>
              </w:rPr>
              <w:t>i</w:t>
            </w:r>
            <w:r w:rsidRPr="001D2425">
              <w:rPr>
                <w:rFonts w:ascii="Calibri" w:hAnsi="Calibri" w:cs="Arial"/>
                <w:color w:val="000000"/>
                <w:sz w:val="20"/>
                <w:szCs w:val="20"/>
              </w:rPr>
              <w:t>ndependently</w:t>
            </w:r>
          </w:p>
          <w:p w14:paraId="06ABD180" w14:textId="77777777" w:rsidR="001903B4" w:rsidRPr="001D2425" w:rsidRDefault="001903B4" w:rsidP="004F6E19">
            <w:pPr>
              <w:rPr>
                <w:rFonts w:ascii="Calibri" w:hAnsi="Calibri" w:cs="Arial"/>
                <w:color w:val="000000"/>
                <w:sz w:val="20"/>
                <w:szCs w:val="20"/>
              </w:rPr>
            </w:pPr>
            <w:r>
              <w:rPr>
                <w:rFonts w:ascii="Calibri" w:hAnsi="Calibri" w:cs="Arial"/>
                <w:color w:val="000000"/>
                <w:sz w:val="20"/>
                <w:szCs w:val="20"/>
              </w:rPr>
              <w:t>45</w:t>
            </w:r>
            <w:r w:rsidRPr="001D2425">
              <w:rPr>
                <w:rFonts w:ascii="Calibri" w:hAnsi="Calibri" w:cs="Arial"/>
                <w:color w:val="000000"/>
                <w:sz w:val="20"/>
                <w:szCs w:val="20"/>
              </w:rPr>
              <w:t xml:space="preserve">% </w:t>
            </w:r>
            <w:r>
              <w:rPr>
                <w:rFonts w:ascii="Calibri" w:hAnsi="Calibri" w:cs="Arial"/>
                <w:color w:val="000000"/>
                <w:sz w:val="20"/>
                <w:szCs w:val="20"/>
              </w:rPr>
              <w:t>E</w:t>
            </w:r>
            <w:r w:rsidRPr="001D2425">
              <w:rPr>
                <w:rFonts w:ascii="Calibri" w:hAnsi="Calibri" w:cs="Arial"/>
                <w:color w:val="000000"/>
                <w:sz w:val="20"/>
                <w:szCs w:val="20"/>
              </w:rPr>
              <w:t>xpert Performance</w:t>
            </w:r>
          </w:p>
        </w:tc>
      </w:tr>
    </w:tbl>
    <w:p w14:paraId="7A31EBEE" w14:textId="77777777" w:rsidR="000D040C" w:rsidRPr="00F25D93" w:rsidRDefault="000D040C" w:rsidP="000D040C">
      <w:pPr>
        <w:rPr>
          <w:rFonts w:ascii="Arial" w:hAnsi="Arial" w:cs="Arial"/>
        </w:rPr>
      </w:pPr>
    </w:p>
    <w:p w14:paraId="43FBAEA0" w14:textId="77777777" w:rsidR="003C59D8" w:rsidRDefault="003C59D8" w:rsidP="00FA24D1">
      <w:pPr>
        <w:pStyle w:val="ListParagraph"/>
        <w:tabs>
          <w:tab w:val="left" w:pos="5040"/>
        </w:tabs>
        <w:rPr>
          <w:rFonts w:ascii="Arial" w:hAnsi="Arial" w:cs="Arial"/>
          <w:b/>
          <w:color w:val="000000" w:themeColor="text1"/>
        </w:rPr>
      </w:pPr>
    </w:p>
    <w:p w14:paraId="2966F702" w14:textId="77777777" w:rsidR="00884135" w:rsidRDefault="00884135" w:rsidP="00FA24D1">
      <w:pPr>
        <w:pStyle w:val="ListParagraph"/>
        <w:tabs>
          <w:tab w:val="left" w:pos="5040"/>
        </w:tabs>
        <w:rPr>
          <w:rFonts w:ascii="Arial" w:hAnsi="Arial" w:cs="Arial"/>
          <w:b/>
          <w:color w:val="000000" w:themeColor="text1"/>
        </w:rPr>
      </w:pPr>
    </w:p>
    <w:p w14:paraId="6E1EDB1F" w14:textId="77777777" w:rsidR="00884135" w:rsidRDefault="00884135" w:rsidP="00884135">
      <w:pPr>
        <w:rPr>
          <w:b/>
          <w:u w:val="single"/>
        </w:rPr>
      </w:pPr>
      <w:r>
        <w:rPr>
          <w:b/>
          <w:u w:val="single"/>
        </w:rPr>
        <w:t>OPTIONAL:</w:t>
      </w:r>
    </w:p>
    <w:p w14:paraId="30C91479" w14:textId="77777777" w:rsidR="00884135" w:rsidRDefault="00884135" w:rsidP="00884135">
      <w:pPr>
        <w:rPr>
          <w:b/>
          <w:u w:val="single"/>
        </w:rPr>
      </w:pPr>
    </w:p>
    <w:p w14:paraId="2D232220" w14:textId="77777777" w:rsidR="00884135" w:rsidRDefault="00884135" w:rsidP="00884135">
      <w:r>
        <w:rPr>
          <w:noProof/>
        </w:rPr>
        <w:lastRenderedPageBreak/>
        <mc:AlternateContent>
          <mc:Choice Requires="wps">
            <w:drawing>
              <wp:anchor distT="45720" distB="45720" distL="114300" distR="114300" simplePos="0" relativeHeight="251659264" behindDoc="0" locked="0" layoutInCell="1" allowOverlap="1" wp14:anchorId="4CCCCA4A" wp14:editId="2516CCAA">
                <wp:simplePos x="0" y="0"/>
                <wp:positionH relativeFrom="margin">
                  <wp:posOffset>-569595</wp:posOffset>
                </wp:positionH>
                <wp:positionV relativeFrom="paragraph">
                  <wp:posOffset>427990</wp:posOffset>
                </wp:positionV>
                <wp:extent cx="9734550" cy="42767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0" cy="4276725"/>
                        </a:xfrm>
                        <a:prstGeom prst="rect">
                          <a:avLst/>
                        </a:prstGeom>
                        <a:solidFill>
                          <a:srgbClr val="FFFFFF"/>
                        </a:solidFill>
                        <a:ln w="25400">
                          <a:solidFill>
                            <a:srgbClr val="000000"/>
                          </a:solidFill>
                          <a:miter lim="800000"/>
                          <a:headEnd/>
                          <a:tailEnd/>
                        </a:ln>
                      </wps:spPr>
                      <wps:txbx>
                        <w:txbxContent>
                          <w:tbl>
                            <w:tblPr>
                              <w:tblW w:w="14700" w:type="dxa"/>
                              <w:tblLook w:val="04A0" w:firstRow="1" w:lastRow="0" w:firstColumn="1" w:lastColumn="0" w:noHBand="0" w:noVBand="1"/>
                            </w:tblPr>
                            <w:tblGrid>
                              <w:gridCol w:w="1033"/>
                              <w:gridCol w:w="2507"/>
                              <w:gridCol w:w="3180"/>
                              <w:gridCol w:w="3180"/>
                              <w:gridCol w:w="960"/>
                              <w:gridCol w:w="960"/>
                              <w:gridCol w:w="960"/>
                              <w:gridCol w:w="960"/>
                              <w:gridCol w:w="960"/>
                            </w:tblGrid>
                            <w:tr w:rsidR="00C32433" w:rsidRPr="00C32433" w14:paraId="64095E9F" w14:textId="77777777" w:rsidTr="00C32433">
                              <w:trPr>
                                <w:trHeight w:val="300"/>
                              </w:trPr>
                              <w:tc>
                                <w:tcPr>
                                  <w:tcW w:w="3540" w:type="dxa"/>
                                  <w:gridSpan w:val="2"/>
                                  <w:tcBorders>
                                    <w:top w:val="nil"/>
                                    <w:left w:val="nil"/>
                                    <w:bottom w:val="nil"/>
                                    <w:right w:val="nil"/>
                                  </w:tcBorders>
                                  <w:shd w:val="clear" w:color="auto" w:fill="auto"/>
                                  <w:noWrap/>
                                  <w:vAlign w:val="bottom"/>
                                  <w:hideMark/>
                                </w:tcPr>
                                <w:p w14:paraId="5011CB66"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COMPLETIONS BY PROGRAM CODE</w:t>
                                  </w:r>
                                </w:p>
                              </w:tc>
                              <w:tc>
                                <w:tcPr>
                                  <w:tcW w:w="3180" w:type="dxa"/>
                                  <w:tcBorders>
                                    <w:top w:val="nil"/>
                                    <w:left w:val="nil"/>
                                    <w:bottom w:val="nil"/>
                                    <w:right w:val="nil"/>
                                  </w:tcBorders>
                                  <w:shd w:val="clear" w:color="auto" w:fill="auto"/>
                                  <w:noWrap/>
                                  <w:vAlign w:val="bottom"/>
                                  <w:hideMark/>
                                </w:tcPr>
                                <w:p w14:paraId="55B4E065" w14:textId="77777777" w:rsidR="00C32433" w:rsidRPr="00C32433" w:rsidRDefault="00C32433" w:rsidP="00C32433">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17116274"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0FAB4DD"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7CF94904"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02730A47"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25E07F5"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3C640465" w14:textId="77777777" w:rsidR="00C32433" w:rsidRPr="00C32433" w:rsidRDefault="00C32433" w:rsidP="00C32433">
                                  <w:pPr>
                                    <w:rPr>
                                      <w:sz w:val="20"/>
                                      <w:szCs w:val="20"/>
                                    </w:rPr>
                                  </w:pPr>
                                </w:p>
                              </w:tc>
                            </w:tr>
                            <w:tr w:rsidR="00C32433" w:rsidRPr="00C32433" w14:paraId="2A075D2B" w14:textId="77777777" w:rsidTr="00C32433">
                              <w:trPr>
                                <w:trHeight w:val="300"/>
                              </w:trPr>
                              <w:tc>
                                <w:tcPr>
                                  <w:tcW w:w="1033" w:type="dxa"/>
                                  <w:tcBorders>
                                    <w:top w:val="nil"/>
                                    <w:left w:val="nil"/>
                                    <w:bottom w:val="nil"/>
                                    <w:right w:val="nil"/>
                                  </w:tcBorders>
                                  <w:shd w:val="clear" w:color="auto" w:fill="auto"/>
                                  <w:noWrap/>
                                  <w:hideMark/>
                                </w:tcPr>
                                <w:p w14:paraId="567FE1FC"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Division</w:t>
                                  </w:r>
                                </w:p>
                              </w:tc>
                              <w:tc>
                                <w:tcPr>
                                  <w:tcW w:w="2507" w:type="dxa"/>
                                  <w:tcBorders>
                                    <w:top w:val="nil"/>
                                    <w:left w:val="nil"/>
                                    <w:bottom w:val="nil"/>
                                    <w:right w:val="nil"/>
                                  </w:tcBorders>
                                  <w:shd w:val="clear" w:color="auto" w:fill="auto"/>
                                  <w:noWrap/>
                                  <w:hideMark/>
                                </w:tcPr>
                                <w:p w14:paraId="030D73CA"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Department</w:t>
                                  </w:r>
                                </w:p>
                              </w:tc>
                              <w:tc>
                                <w:tcPr>
                                  <w:tcW w:w="3180" w:type="dxa"/>
                                  <w:tcBorders>
                                    <w:top w:val="nil"/>
                                    <w:left w:val="nil"/>
                                    <w:bottom w:val="nil"/>
                                    <w:right w:val="nil"/>
                                  </w:tcBorders>
                                  <w:shd w:val="clear" w:color="auto" w:fill="auto"/>
                                  <w:noWrap/>
                                  <w:hideMark/>
                                </w:tcPr>
                                <w:p w14:paraId="361FCDCC"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Department Name</w:t>
                                  </w:r>
                                </w:p>
                              </w:tc>
                              <w:tc>
                                <w:tcPr>
                                  <w:tcW w:w="3180" w:type="dxa"/>
                                  <w:tcBorders>
                                    <w:top w:val="nil"/>
                                    <w:left w:val="nil"/>
                                    <w:bottom w:val="nil"/>
                                    <w:right w:val="nil"/>
                                  </w:tcBorders>
                                  <w:shd w:val="clear" w:color="auto" w:fill="auto"/>
                                  <w:noWrap/>
                                  <w:hideMark/>
                                </w:tcPr>
                                <w:p w14:paraId="7D26D48A"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Program</w:t>
                                  </w:r>
                                </w:p>
                              </w:tc>
                              <w:tc>
                                <w:tcPr>
                                  <w:tcW w:w="960" w:type="dxa"/>
                                  <w:tcBorders>
                                    <w:top w:val="nil"/>
                                    <w:left w:val="nil"/>
                                    <w:bottom w:val="nil"/>
                                    <w:right w:val="nil"/>
                                  </w:tcBorders>
                                  <w:shd w:val="clear" w:color="auto" w:fill="auto"/>
                                  <w:hideMark/>
                                </w:tcPr>
                                <w:p w14:paraId="55B4A346"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14:paraId="0DE89910"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13-14</w:t>
                                  </w:r>
                                </w:p>
                              </w:tc>
                              <w:tc>
                                <w:tcPr>
                                  <w:tcW w:w="960" w:type="dxa"/>
                                  <w:tcBorders>
                                    <w:top w:val="nil"/>
                                    <w:left w:val="nil"/>
                                    <w:bottom w:val="nil"/>
                                    <w:right w:val="nil"/>
                                  </w:tcBorders>
                                  <w:shd w:val="clear" w:color="auto" w:fill="auto"/>
                                  <w:hideMark/>
                                </w:tcPr>
                                <w:p w14:paraId="2F44AC1E"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14-15</w:t>
                                  </w:r>
                                </w:p>
                              </w:tc>
                              <w:tc>
                                <w:tcPr>
                                  <w:tcW w:w="960" w:type="dxa"/>
                                  <w:tcBorders>
                                    <w:top w:val="nil"/>
                                    <w:left w:val="nil"/>
                                    <w:bottom w:val="nil"/>
                                    <w:right w:val="nil"/>
                                  </w:tcBorders>
                                  <w:shd w:val="clear" w:color="auto" w:fill="auto"/>
                                  <w:hideMark/>
                                </w:tcPr>
                                <w:p w14:paraId="788BC24D"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15-16</w:t>
                                  </w:r>
                                </w:p>
                              </w:tc>
                              <w:tc>
                                <w:tcPr>
                                  <w:tcW w:w="960" w:type="dxa"/>
                                  <w:tcBorders>
                                    <w:top w:val="nil"/>
                                    <w:left w:val="nil"/>
                                    <w:bottom w:val="nil"/>
                                    <w:right w:val="nil"/>
                                  </w:tcBorders>
                                  <w:shd w:val="clear" w:color="auto" w:fill="auto"/>
                                  <w:hideMark/>
                                </w:tcPr>
                                <w:p w14:paraId="24AA0826"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16-17</w:t>
                                  </w:r>
                                </w:p>
                              </w:tc>
                            </w:tr>
                            <w:tr w:rsidR="00C32433" w:rsidRPr="00C32433" w14:paraId="2452B798" w14:textId="77777777" w:rsidTr="00C32433">
                              <w:trPr>
                                <w:trHeight w:val="300"/>
                              </w:trPr>
                              <w:tc>
                                <w:tcPr>
                                  <w:tcW w:w="1033" w:type="dxa"/>
                                  <w:tcBorders>
                                    <w:top w:val="nil"/>
                                    <w:left w:val="nil"/>
                                    <w:bottom w:val="nil"/>
                                    <w:right w:val="nil"/>
                                  </w:tcBorders>
                                  <w:shd w:val="clear" w:color="auto" w:fill="auto"/>
                                  <w:noWrap/>
                                  <w:vAlign w:val="bottom"/>
                                  <w:hideMark/>
                                </w:tcPr>
                                <w:p w14:paraId="778DF96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1CA6133A"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A3C691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6A97989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NUR.AAS</w:t>
                                  </w:r>
                                </w:p>
                              </w:tc>
                              <w:tc>
                                <w:tcPr>
                                  <w:tcW w:w="960" w:type="dxa"/>
                                  <w:tcBorders>
                                    <w:top w:val="nil"/>
                                    <w:left w:val="nil"/>
                                    <w:bottom w:val="nil"/>
                                    <w:right w:val="nil"/>
                                  </w:tcBorders>
                                  <w:shd w:val="clear" w:color="auto" w:fill="auto"/>
                                  <w:noWrap/>
                                  <w:vAlign w:val="bottom"/>
                                  <w:hideMark/>
                                </w:tcPr>
                                <w:p w14:paraId="54C532B7"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111</w:t>
                                  </w:r>
                                </w:p>
                              </w:tc>
                              <w:tc>
                                <w:tcPr>
                                  <w:tcW w:w="960" w:type="dxa"/>
                                  <w:tcBorders>
                                    <w:top w:val="nil"/>
                                    <w:left w:val="nil"/>
                                    <w:bottom w:val="nil"/>
                                    <w:right w:val="nil"/>
                                  </w:tcBorders>
                                  <w:shd w:val="clear" w:color="auto" w:fill="auto"/>
                                  <w:noWrap/>
                                  <w:vAlign w:val="bottom"/>
                                  <w:hideMark/>
                                </w:tcPr>
                                <w:p w14:paraId="2C37853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68FEC76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14:paraId="1133AEC1"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6C3E5C7"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r>
                            <w:tr w:rsidR="00C32433" w:rsidRPr="00C32433" w14:paraId="4D3A13B5" w14:textId="77777777" w:rsidTr="00C32433">
                              <w:trPr>
                                <w:trHeight w:val="300"/>
                              </w:trPr>
                              <w:tc>
                                <w:tcPr>
                                  <w:tcW w:w="1033" w:type="dxa"/>
                                  <w:tcBorders>
                                    <w:top w:val="nil"/>
                                    <w:left w:val="nil"/>
                                    <w:bottom w:val="nil"/>
                                    <w:right w:val="nil"/>
                                  </w:tcBorders>
                                  <w:shd w:val="clear" w:color="000000" w:fill="D9D9D9"/>
                                  <w:noWrap/>
                                  <w:vAlign w:val="bottom"/>
                                  <w:hideMark/>
                                </w:tcPr>
                                <w:p w14:paraId="145A13D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5EB70B5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2F3B27AE"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0B6E099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NUR.LPN.AAS</w:t>
                                  </w:r>
                                </w:p>
                              </w:tc>
                              <w:tc>
                                <w:tcPr>
                                  <w:tcW w:w="960" w:type="dxa"/>
                                  <w:tcBorders>
                                    <w:top w:val="nil"/>
                                    <w:left w:val="nil"/>
                                    <w:bottom w:val="nil"/>
                                    <w:right w:val="nil"/>
                                  </w:tcBorders>
                                  <w:shd w:val="clear" w:color="000000" w:fill="D9D9D9"/>
                                  <w:noWrap/>
                                  <w:vAlign w:val="bottom"/>
                                  <w:hideMark/>
                                </w:tcPr>
                                <w:p w14:paraId="1772B55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23</w:t>
                                  </w:r>
                                </w:p>
                              </w:tc>
                              <w:tc>
                                <w:tcPr>
                                  <w:tcW w:w="960" w:type="dxa"/>
                                  <w:tcBorders>
                                    <w:top w:val="nil"/>
                                    <w:left w:val="nil"/>
                                    <w:bottom w:val="nil"/>
                                    <w:right w:val="nil"/>
                                  </w:tcBorders>
                                  <w:shd w:val="clear" w:color="000000" w:fill="D9D9D9"/>
                                  <w:noWrap/>
                                  <w:vAlign w:val="bottom"/>
                                  <w:hideMark/>
                                </w:tcPr>
                                <w:p w14:paraId="26A4332F"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044C64B9"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01C0CE19"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5CAF541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w:t>
                                  </w:r>
                                </w:p>
                              </w:tc>
                            </w:tr>
                            <w:tr w:rsidR="00C32433" w:rsidRPr="00C32433" w14:paraId="3DF79DFB" w14:textId="77777777" w:rsidTr="00C32433">
                              <w:trPr>
                                <w:trHeight w:val="300"/>
                              </w:trPr>
                              <w:tc>
                                <w:tcPr>
                                  <w:tcW w:w="1033" w:type="dxa"/>
                                  <w:tcBorders>
                                    <w:top w:val="nil"/>
                                    <w:left w:val="nil"/>
                                    <w:bottom w:val="nil"/>
                                    <w:right w:val="nil"/>
                                  </w:tcBorders>
                                  <w:shd w:val="clear" w:color="auto" w:fill="auto"/>
                                  <w:noWrap/>
                                  <w:vAlign w:val="bottom"/>
                                  <w:hideMark/>
                                </w:tcPr>
                                <w:p w14:paraId="4812E251"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178115EB"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4E329FB4"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0725933C"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NUR.S.AAS</w:t>
                                  </w:r>
                                </w:p>
                              </w:tc>
                              <w:tc>
                                <w:tcPr>
                                  <w:tcW w:w="960" w:type="dxa"/>
                                  <w:tcBorders>
                                    <w:top w:val="nil"/>
                                    <w:left w:val="nil"/>
                                    <w:bottom w:val="nil"/>
                                    <w:right w:val="nil"/>
                                  </w:tcBorders>
                                  <w:shd w:val="clear" w:color="auto" w:fill="auto"/>
                                  <w:noWrap/>
                                  <w:vAlign w:val="bottom"/>
                                  <w:hideMark/>
                                </w:tcPr>
                                <w:p w14:paraId="478E2C47"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105</w:t>
                                  </w:r>
                                </w:p>
                              </w:tc>
                              <w:tc>
                                <w:tcPr>
                                  <w:tcW w:w="960" w:type="dxa"/>
                                  <w:tcBorders>
                                    <w:top w:val="nil"/>
                                    <w:left w:val="nil"/>
                                    <w:bottom w:val="nil"/>
                                    <w:right w:val="nil"/>
                                  </w:tcBorders>
                                  <w:shd w:val="clear" w:color="auto" w:fill="auto"/>
                                  <w:noWrap/>
                                  <w:vAlign w:val="bottom"/>
                                  <w:hideMark/>
                                </w:tcPr>
                                <w:p w14:paraId="34458493"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124</w:t>
                                  </w:r>
                                </w:p>
                              </w:tc>
                              <w:tc>
                                <w:tcPr>
                                  <w:tcW w:w="960" w:type="dxa"/>
                                  <w:tcBorders>
                                    <w:top w:val="nil"/>
                                    <w:left w:val="nil"/>
                                    <w:bottom w:val="nil"/>
                                    <w:right w:val="nil"/>
                                  </w:tcBorders>
                                  <w:shd w:val="clear" w:color="auto" w:fill="auto"/>
                                  <w:noWrap/>
                                  <w:vAlign w:val="bottom"/>
                                  <w:hideMark/>
                                </w:tcPr>
                                <w:p w14:paraId="69FBBAA4"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138</w:t>
                                  </w:r>
                                </w:p>
                              </w:tc>
                              <w:tc>
                                <w:tcPr>
                                  <w:tcW w:w="960" w:type="dxa"/>
                                  <w:tcBorders>
                                    <w:top w:val="nil"/>
                                    <w:left w:val="nil"/>
                                    <w:bottom w:val="nil"/>
                                    <w:right w:val="nil"/>
                                  </w:tcBorders>
                                  <w:shd w:val="clear" w:color="auto" w:fill="auto"/>
                                  <w:noWrap/>
                                  <w:vAlign w:val="bottom"/>
                                  <w:hideMark/>
                                </w:tcPr>
                                <w:p w14:paraId="79340B1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149</w:t>
                                  </w:r>
                                </w:p>
                              </w:tc>
                              <w:tc>
                                <w:tcPr>
                                  <w:tcW w:w="960" w:type="dxa"/>
                                  <w:tcBorders>
                                    <w:top w:val="nil"/>
                                    <w:left w:val="nil"/>
                                    <w:bottom w:val="nil"/>
                                    <w:right w:val="nil"/>
                                  </w:tcBorders>
                                  <w:shd w:val="clear" w:color="auto" w:fill="auto"/>
                                  <w:noWrap/>
                                  <w:vAlign w:val="bottom"/>
                                  <w:hideMark/>
                                </w:tcPr>
                                <w:p w14:paraId="5C9AE95E"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148</w:t>
                                  </w:r>
                                </w:p>
                              </w:tc>
                            </w:tr>
                            <w:tr w:rsidR="00C32433" w:rsidRPr="00C32433" w14:paraId="7E31968B" w14:textId="77777777" w:rsidTr="00C32433">
                              <w:trPr>
                                <w:trHeight w:val="300"/>
                              </w:trPr>
                              <w:tc>
                                <w:tcPr>
                                  <w:tcW w:w="1033" w:type="dxa"/>
                                  <w:tcBorders>
                                    <w:top w:val="nil"/>
                                    <w:left w:val="nil"/>
                                    <w:bottom w:val="nil"/>
                                    <w:right w:val="nil"/>
                                  </w:tcBorders>
                                  <w:shd w:val="clear" w:color="auto" w:fill="auto"/>
                                  <w:noWrap/>
                                  <w:vAlign w:val="bottom"/>
                                  <w:hideMark/>
                                </w:tcPr>
                                <w:p w14:paraId="5F747010" w14:textId="77777777" w:rsidR="00C32433" w:rsidRPr="00C32433" w:rsidRDefault="00C32433" w:rsidP="00C32433">
                                  <w:pPr>
                                    <w:jc w:val="right"/>
                                    <w:rPr>
                                      <w:rFonts w:ascii="Calibri" w:hAnsi="Calibri"/>
                                      <w:color w:val="000000"/>
                                      <w:sz w:val="22"/>
                                      <w:szCs w:val="22"/>
                                    </w:rPr>
                                  </w:pPr>
                                </w:p>
                              </w:tc>
                              <w:tc>
                                <w:tcPr>
                                  <w:tcW w:w="2507" w:type="dxa"/>
                                  <w:tcBorders>
                                    <w:top w:val="nil"/>
                                    <w:left w:val="nil"/>
                                    <w:bottom w:val="nil"/>
                                    <w:right w:val="nil"/>
                                  </w:tcBorders>
                                  <w:shd w:val="clear" w:color="auto" w:fill="auto"/>
                                  <w:noWrap/>
                                  <w:vAlign w:val="bottom"/>
                                  <w:hideMark/>
                                </w:tcPr>
                                <w:p w14:paraId="10FBF367"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2CB564E0"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45EBB087"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7DE00BFF"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739377E"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09128803"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26F88726"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27658F27" w14:textId="77777777" w:rsidR="00C32433" w:rsidRPr="00C32433" w:rsidRDefault="00C32433" w:rsidP="00C32433">
                                  <w:pPr>
                                    <w:rPr>
                                      <w:sz w:val="20"/>
                                      <w:szCs w:val="20"/>
                                    </w:rPr>
                                  </w:pPr>
                                </w:p>
                              </w:tc>
                            </w:tr>
                            <w:tr w:rsidR="00C32433" w:rsidRPr="00C32433" w14:paraId="3077AA45" w14:textId="77777777" w:rsidTr="00C32433">
                              <w:trPr>
                                <w:trHeight w:val="300"/>
                              </w:trPr>
                              <w:tc>
                                <w:tcPr>
                                  <w:tcW w:w="1033" w:type="dxa"/>
                                  <w:tcBorders>
                                    <w:top w:val="nil"/>
                                    <w:left w:val="nil"/>
                                    <w:bottom w:val="nil"/>
                                    <w:right w:val="nil"/>
                                  </w:tcBorders>
                                  <w:shd w:val="clear" w:color="auto" w:fill="auto"/>
                                  <w:noWrap/>
                                  <w:vAlign w:val="bottom"/>
                                  <w:hideMark/>
                                </w:tcPr>
                                <w:p w14:paraId="4F69485C"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TOTAL</w:t>
                                  </w:r>
                                </w:p>
                              </w:tc>
                              <w:tc>
                                <w:tcPr>
                                  <w:tcW w:w="2507" w:type="dxa"/>
                                  <w:tcBorders>
                                    <w:top w:val="nil"/>
                                    <w:left w:val="nil"/>
                                    <w:bottom w:val="nil"/>
                                    <w:right w:val="nil"/>
                                  </w:tcBorders>
                                  <w:shd w:val="clear" w:color="auto" w:fill="auto"/>
                                  <w:noWrap/>
                                  <w:vAlign w:val="bottom"/>
                                  <w:hideMark/>
                                </w:tcPr>
                                <w:p w14:paraId="1509C0A0" w14:textId="77777777" w:rsidR="00C32433" w:rsidRPr="00C32433" w:rsidRDefault="00C32433" w:rsidP="00C32433">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322F6D61"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6083DF01"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3E0F0F1E"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239</w:t>
                                  </w:r>
                                </w:p>
                              </w:tc>
                              <w:tc>
                                <w:tcPr>
                                  <w:tcW w:w="960" w:type="dxa"/>
                                  <w:tcBorders>
                                    <w:top w:val="nil"/>
                                    <w:left w:val="nil"/>
                                    <w:bottom w:val="nil"/>
                                    <w:right w:val="nil"/>
                                  </w:tcBorders>
                                  <w:shd w:val="clear" w:color="auto" w:fill="auto"/>
                                  <w:noWrap/>
                                  <w:vAlign w:val="bottom"/>
                                  <w:hideMark/>
                                </w:tcPr>
                                <w:p w14:paraId="62C3BEFF"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124</w:t>
                                  </w:r>
                                </w:p>
                              </w:tc>
                              <w:tc>
                                <w:tcPr>
                                  <w:tcW w:w="960" w:type="dxa"/>
                                  <w:tcBorders>
                                    <w:top w:val="nil"/>
                                    <w:left w:val="nil"/>
                                    <w:bottom w:val="nil"/>
                                    <w:right w:val="nil"/>
                                  </w:tcBorders>
                                  <w:shd w:val="clear" w:color="auto" w:fill="auto"/>
                                  <w:noWrap/>
                                  <w:vAlign w:val="bottom"/>
                                  <w:hideMark/>
                                </w:tcPr>
                                <w:p w14:paraId="0A833952"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140</w:t>
                                  </w:r>
                                </w:p>
                              </w:tc>
                              <w:tc>
                                <w:tcPr>
                                  <w:tcW w:w="960" w:type="dxa"/>
                                  <w:tcBorders>
                                    <w:top w:val="nil"/>
                                    <w:left w:val="nil"/>
                                    <w:bottom w:val="nil"/>
                                    <w:right w:val="nil"/>
                                  </w:tcBorders>
                                  <w:shd w:val="clear" w:color="auto" w:fill="auto"/>
                                  <w:noWrap/>
                                  <w:vAlign w:val="bottom"/>
                                  <w:hideMark/>
                                </w:tcPr>
                                <w:p w14:paraId="673ABBDB"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149</w:t>
                                  </w:r>
                                </w:p>
                              </w:tc>
                              <w:tc>
                                <w:tcPr>
                                  <w:tcW w:w="960" w:type="dxa"/>
                                  <w:tcBorders>
                                    <w:top w:val="nil"/>
                                    <w:left w:val="nil"/>
                                    <w:bottom w:val="nil"/>
                                    <w:right w:val="nil"/>
                                  </w:tcBorders>
                                  <w:shd w:val="clear" w:color="auto" w:fill="auto"/>
                                  <w:noWrap/>
                                  <w:vAlign w:val="bottom"/>
                                  <w:hideMark/>
                                </w:tcPr>
                                <w:p w14:paraId="53459BD2"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148</w:t>
                                  </w:r>
                                </w:p>
                              </w:tc>
                            </w:tr>
                            <w:tr w:rsidR="00C32433" w:rsidRPr="00C32433" w14:paraId="07C6CC0C" w14:textId="77777777" w:rsidTr="00C32433">
                              <w:trPr>
                                <w:trHeight w:val="300"/>
                              </w:trPr>
                              <w:tc>
                                <w:tcPr>
                                  <w:tcW w:w="1033" w:type="dxa"/>
                                  <w:tcBorders>
                                    <w:top w:val="nil"/>
                                    <w:left w:val="nil"/>
                                    <w:bottom w:val="nil"/>
                                    <w:right w:val="nil"/>
                                  </w:tcBorders>
                                  <w:shd w:val="clear" w:color="auto" w:fill="auto"/>
                                  <w:noWrap/>
                                  <w:vAlign w:val="bottom"/>
                                  <w:hideMark/>
                                </w:tcPr>
                                <w:p w14:paraId="79CBF0E1" w14:textId="77777777" w:rsidR="00C32433" w:rsidRPr="00C32433" w:rsidRDefault="00C32433" w:rsidP="00C32433">
                                  <w:pPr>
                                    <w:jc w:val="right"/>
                                    <w:rPr>
                                      <w:rFonts w:ascii="Calibri" w:hAnsi="Calibri"/>
                                      <w:color w:val="000000"/>
                                      <w:sz w:val="22"/>
                                      <w:szCs w:val="22"/>
                                    </w:rPr>
                                  </w:pPr>
                                </w:p>
                              </w:tc>
                              <w:tc>
                                <w:tcPr>
                                  <w:tcW w:w="2507" w:type="dxa"/>
                                  <w:tcBorders>
                                    <w:top w:val="nil"/>
                                    <w:left w:val="nil"/>
                                    <w:bottom w:val="nil"/>
                                    <w:right w:val="nil"/>
                                  </w:tcBorders>
                                  <w:shd w:val="clear" w:color="auto" w:fill="auto"/>
                                  <w:noWrap/>
                                  <w:vAlign w:val="bottom"/>
                                  <w:hideMark/>
                                </w:tcPr>
                                <w:p w14:paraId="1FE4E372"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2AF6620F"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491CA487"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6AE0A908"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47C17784"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6412D419"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415FB86C"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032CBF2" w14:textId="77777777" w:rsidR="00C32433" w:rsidRPr="00C32433" w:rsidRDefault="00C32433" w:rsidP="00C32433">
                                  <w:pPr>
                                    <w:rPr>
                                      <w:sz w:val="20"/>
                                      <w:szCs w:val="20"/>
                                    </w:rPr>
                                  </w:pPr>
                                </w:p>
                              </w:tc>
                            </w:tr>
                            <w:tr w:rsidR="00C32433" w:rsidRPr="00C32433" w14:paraId="36D69BBA" w14:textId="77777777" w:rsidTr="00C32433">
                              <w:trPr>
                                <w:trHeight w:val="300"/>
                              </w:trPr>
                              <w:tc>
                                <w:tcPr>
                                  <w:tcW w:w="3540" w:type="dxa"/>
                                  <w:gridSpan w:val="2"/>
                                  <w:tcBorders>
                                    <w:top w:val="nil"/>
                                    <w:left w:val="nil"/>
                                    <w:bottom w:val="nil"/>
                                    <w:right w:val="nil"/>
                                  </w:tcBorders>
                                  <w:shd w:val="clear" w:color="auto" w:fill="auto"/>
                                  <w:noWrap/>
                                  <w:vAlign w:val="bottom"/>
                                  <w:hideMark/>
                                </w:tcPr>
                                <w:p w14:paraId="708EA69F"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SUCCESS RATES BY COURSE</w:t>
                                  </w:r>
                                </w:p>
                              </w:tc>
                              <w:tc>
                                <w:tcPr>
                                  <w:tcW w:w="3180" w:type="dxa"/>
                                  <w:tcBorders>
                                    <w:top w:val="nil"/>
                                    <w:left w:val="nil"/>
                                    <w:bottom w:val="nil"/>
                                    <w:right w:val="nil"/>
                                  </w:tcBorders>
                                  <w:shd w:val="clear" w:color="auto" w:fill="auto"/>
                                  <w:noWrap/>
                                  <w:vAlign w:val="bottom"/>
                                  <w:hideMark/>
                                </w:tcPr>
                                <w:p w14:paraId="2B9B1FCB" w14:textId="77777777" w:rsidR="00C32433" w:rsidRPr="00C32433" w:rsidRDefault="00C32433" w:rsidP="00C32433">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791F764D"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470A53B8"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723A9B79"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4D6B64CC"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2C06B90E"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8F62ADA" w14:textId="77777777" w:rsidR="00C32433" w:rsidRPr="00C32433" w:rsidRDefault="00C32433" w:rsidP="00C32433">
                                  <w:pPr>
                                    <w:rPr>
                                      <w:sz w:val="20"/>
                                      <w:szCs w:val="20"/>
                                    </w:rPr>
                                  </w:pPr>
                                </w:p>
                              </w:tc>
                            </w:tr>
                            <w:tr w:rsidR="00C32433" w:rsidRPr="00C32433" w14:paraId="575DD32E" w14:textId="77777777" w:rsidTr="00C32433">
                              <w:trPr>
                                <w:trHeight w:val="300"/>
                              </w:trPr>
                              <w:tc>
                                <w:tcPr>
                                  <w:tcW w:w="1033" w:type="dxa"/>
                                  <w:tcBorders>
                                    <w:top w:val="nil"/>
                                    <w:left w:val="nil"/>
                                    <w:bottom w:val="nil"/>
                                    <w:right w:val="nil"/>
                                  </w:tcBorders>
                                  <w:shd w:val="clear" w:color="auto" w:fill="auto"/>
                                  <w:noWrap/>
                                  <w:hideMark/>
                                </w:tcPr>
                                <w:p w14:paraId="622100B1"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Division</w:t>
                                  </w:r>
                                </w:p>
                              </w:tc>
                              <w:tc>
                                <w:tcPr>
                                  <w:tcW w:w="2507" w:type="dxa"/>
                                  <w:tcBorders>
                                    <w:top w:val="nil"/>
                                    <w:left w:val="nil"/>
                                    <w:bottom w:val="nil"/>
                                    <w:right w:val="nil"/>
                                  </w:tcBorders>
                                  <w:shd w:val="clear" w:color="auto" w:fill="auto"/>
                                  <w:hideMark/>
                                </w:tcPr>
                                <w:p w14:paraId="27246324"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Department</w:t>
                                  </w:r>
                                </w:p>
                              </w:tc>
                              <w:tc>
                                <w:tcPr>
                                  <w:tcW w:w="3180" w:type="dxa"/>
                                  <w:tcBorders>
                                    <w:top w:val="nil"/>
                                    <w:left w:val="nil"/>
                                    <w:bottom w:val="nil"/>
                                    <w:right w:val="nil"/>
                                  </w:tcBorders>
                                  <w:shd w:val="clear" w:color="auto" w:fill="auto"/>
                                  <w:hideMark/>
                                </w:tcPr>
                                <w:p w14:paraId="39FC1194"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Department Name</w:t>
                                  </w:r>
                                </w:p>
                              </w:tc>
                              <w:tc>
                                <w:tcPr>
                                  <w:tcW w:w="3180" w:type="dxa"/>
                                  <w:tcBorders>
                                    <w:top w:val="nil"/>
                                    <w:left w:val="nil"/>
                                    <w:bottom w:val="nil"/>
                                    <w:right w:val="nil"/>
                                  </w:tcBorders>
                                  <w:shd w:val="clear" w:color="auto" w:fill="auto"/>
                                  <w:hideMark/>
                                </w:tcPr>
                                <w:p w14:paraId="163B28C5"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Course</w:t>
                                  </w:r>
                                </w:p>
                              </w:tc>
                              <w:tc>
                                <w:tcPr>
                                  <w:tcW w:w="960" w:type="dxa"/>
                                  <w:tcBorders>
                                    <w:top w:val="nil"/>
                                    <w:left w:val="nil"/>
                                    <w:bottom w:val="nil"/>
                                    <w:right w:val="nil"/>
                                  </w:tcBorders>
                                  <w:shd w:val="clear" w:color="auto" w:fill="auto"/>
                                  <w:hideMark/>
                                </w:tcPr>
                                <w:p w14:paraId="7697C469"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14:paraId="3756EED9"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13-14</w:t>
                                  </w:r>
                                </w:p>
                              </w:tc>
                              <w:tc>
                                <w:tcPr>
                                  <w:tcW w:w="960" w:type="dxa"/>
                                  <w:tcBorders>
                                    <w:top w:val="nil"/>
                                    <w:left w:val="nil"/>
                                    <w:bottom w:val="nil"/>
                                    <w:right w:val="nil"/>
                                  </w:tcBorders>
                                  <w:shd w:val="clear" w:color="auto" w:fill="auto"/>
                                  <w:hideMark/>
                                </w:tcPr>
                                <w:p w14:paraId="1D15DAAB"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14-15</w:t>
                                  </w:r>
                                </w:p>
                              </w:tc>
                              <w:tc>
                                <w:tcPr>
                                  <w:tcW w:w="960" w:type="dxa"/>
                                  <w:tcBorders>
                                    <w:top w:val="nil"/>
                                    <w:left w:val="nil"/>
                                    <w:bottom w:val="nil"/>
                                    <w:right w:val="nil"/>
                                  </w:tcBorders>
                                  <w:shd w:val="clear" w:color="auto" w:fill="auto"/>
                                  <w:hideMark/>
                                </w:tcPr>
                                <w:p w14:paraId="6A7291CF"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15-16</w:t>
                                  </w:r>
                                </w:p>
                              </w:tc>
                              <w:tc>
                                <w:tcPr>
                                  <w:tcW w:w="960" w:type="dxa"/>
                                  <w:tcBorders>
                                    <w:top w:val="nil"/>
                                    <w:left w:val="nil"/>
                                    <w:bottom w:val="nil"/>
                                    <w:right w:val="nil"/>
                                  </w:tcBorders>
                                  <w:shd w:val="clear" w:color="auto" w:fill="auto"/>
                                  <w:hideMark/>
                                </w:tcPr>
                                <w:p w14:paraId="48509B2C"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16-17</w:t>
                                  </w:r>
                                </w:p>
                              </w:tc>
                            </w:tr>
                            <w:tr w:rsidR="00C32433" w:rsidRPr="00C32433" w14:paraId="74D522A5" w14:textId="77777777" w:rsidTr="00C32433">
                              <w:trPr>
                                <w:trHeight w:val="300"/>
                              </w:trPr>
                              <w:tc>
                                <w:tcPr>
                                  <w:tcW w:w="1033" w:type="dxa"/>
                                  <w:tcBorders>
                                    <w:top w:val="nil"/>
                                    <w:left w:val="nil"/>
                                    <w:bottom w:val="nil"/>
                                    <w:right w:val="nil"/>
                                  </w:tcBorders>
                                  <w:shd w:val="clear" w:color="000000" w:fill="FFFFFF"/>
                                  <w:noWrap/>
                                  <w:vAlign w:val="bottom"/>
                                  <w:hideMark/>
                                </w:tcPr>
                                <w:p w14:paraId="457B70A4"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FFFFFF"/>
                                  <w:noWrap/>
                                  <w:vAlign w:val="bottom"/>
                                  <w:hideMark/>
                                </w:tcPr>
                                <w:p w14:paraId="2B9D10C1"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FFFFFF"/>
                                  <w:noWrap/>
                                  <w:vAlign w:val="bottom"/>
                                  <w:hideMark/>
                                </w:tcPr>
                                <w:p w14:paraId="43989966"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FFFFFF"/>
                                  <w:noWrap/>
                                  <w:vAlign w:val="bottom"/>
                                  <w:hideMark/>
                                </w:tcPr>
                                <w:p w14:paraId="5041BD5D"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NSG-1200</w:t>
                                  </w:r>
                                </w:p>
                              </w:tc>
                              <w:tc>
                                <w:tcPr>
                                  <w:tcW w:w="960" w:type="dxa"/>
                                  <w:tcBorders>
                                    <w:top w:val="nil"/>
                                    <w:left w:val="nil"/>
                                    <w:bottom w:val="nil"/>
                                    <w:right w:val="nil"/>
                                  </w:tcBorders>
                                  <w:shd w:val="clear" w:color="000000" w:fill="FFFFFF"/>
                                  <w:noWrap/>
                                  <w:vAlign w:val="bottom"/>
                                  <w:hideMark/>
                                </w:tcPr>
                                <w:p w14:paraId="050A746D"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7D2132B1"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7DA299DF"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61F5FDA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84.0%</w:t>
                                  </w:r>
                                </w:p>
                              </w:tc>
                              <w:tc>
                                <w:tcPr>
                                  <w:tcW w:w="960" w:type="dxa"/>
                                  <w:tcBorders>
                                    <w:top w:val="nil"/>
                                    <w:left w:val="nil"/>
                                    <w:bottom w:val="nil"/>
                                    <w:right w:val="nil"/>
                                  </w:tcBorders>
                                  <w:shd w:val="clear" w:color="000000" w:fill="FFFFFF"/>
                                  <w:noWrap/>
                                  <w:vAlign w:val="bottom"/>
                                  <w:hideMark/>
                                </w:tcPr>
                                <w:p w14:paraId="3511542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78.60%</w:t>
                                  </w:r>
                                </w:p>
                              </w:tc>
                            </w:tr>
                            <w:tr w:rsidR="00C32433" w:rsidRPr="00C32433" w14:paraId="42F057F0" w14:textId="77777777" w:rsidTr="00C32433">
                              <w:trPr>
                                <w:trHeight w:val="300"/>
                              </w:trPr>
                              <w:tc>
                                <w:tcPr>
                                  <w:tcW w:w="1033" w:type="dxa"/>
                                  <w:tcBorders>
                                    <w:top w:val="nil"/>
                                    <w:left w:val="nil"/>
                                    <w:bottom w:val="nil"/>
                                    <w:right w:val="nil"/>
                                  </w:tcBorders>
                                  <w:shd w:val="clear" w:color="000000" w:fill="D9D9D9"/>
                                  <w:noWrap/>
                                  <w:vAlign w:val="bottom"/>
                                  <w:hideMark/>
                                </w:tcPr>
                                <w:p w14:paraId="2F9EF7AC"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00905256"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3BB3605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6B83E529"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NSG-1400</w:t>
                                  </w:r>
                                </w:p>
                              </w:tc>
                              <w:tc>
                                <w:tcPr>
                                  <w:tcW w:w="960" w:type="dxa"/>
                                  <w:tcBorders>
                                    <w:top w:val="nil"/>
                                    <w:left w:val="nil"/>
                                    <w:bottom w:val="nil"/>
                                    <w:right w:val="nil"/>
                                  </w:tcBorders>
                                  <w:shd w:val="clear" w:color="000000" w:fill="D9D9D9"/>
                                  <w:noWrap/>
                                  <w:vAlign w:val="bottom"/>
                                  <w:hideMark/>
                                </w:tcPr>
                                <w:p w14:paraId="3DFB4F5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6D201A77"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03A4413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4F66A9B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88.2%</w:t>
                                  </w:r>
                                </w:p>
                              </w:tc>
                              <w:tc>
                                <w:tcPr>
                                  <w:tcW w:w="960" w:type="dxa"/>
                                  <w:tcBorders>
                                    <w:top w:val="nil"/>
                                    <w:left w:val="nil"/>
                                    <w:bottom w:val="nil"/>
                                    <w:right w:val="nil"/>
                                  </w:tcBorders>
                                  <w:shd w:val="clear" w:color="000000" w:fill="D9D9D9"/>
                                  <w:noWrap/>
                                  <w:vAlign w:val="bottom"/>
                                  <w:hideMark/>
                                </w:tcPr>
                                <w:p w14:paraId="308A411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96.40%</w:t>
                                  </w:r>
                                </w:p>
                              </w:tc>
                            </w:tr>
                            <w:tr w:rsidR="00C32433" w:rsidRPr="00C32433" w14:paraId="14A7279B" w14:textId="77777777" w:rsidTr="00C32433">
                              <w:trPr>
                                <w:trHeight w:val="300"/>
                              </w:trPr>
                              <w:tc>
                                <w:tcPr>
                                  <w:tcW w:w="1033" w:type="dxa"/>
                                  <w:tcBorders>
                                    <w:top w:val="nil"/>
                                    <w:left w:val="nil"/>
                                    <w:bottom w:val="nil"/>
                                    <w:right w:val="nil"/>
                                  </w:tcBorders>
                                  <w:shd w:val="clear" w:color="auto" w:fill="auto"/>
                                  <w:noWrap/>
                                  <w:vAlign w:val="bottom"/>
                                  <w:hideMark/>
                                </w:tcPr>
                                <w:p w14:paraId="196A75B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2431E989"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9D8E544"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00E039E6"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NSG-1450</w:t>
                                  </w:r>
                                </w:p>
                              </w:tc>
                              <w:tc>
                                <w:tcPr>
                                  <w:tcW w:w="960" w:type="dxa"/>
                                  <w:tcBorders>
                                    <w:top w:val="nil"/>
                                    <w:left w:val="nil"/>
                                    <w:bottom w:val="nil"/>
                                    <w:right w:val="nil"/>
                                  </w:tcBorders>
                                  <w:shd w:val="clear" w:color="auto" w:fill="auto"/>
                                  <w:noWrap/>
                                  <w:vAlign w:val="bottom"/>
                                  <w:hideMark/>
                                </w:tcPr>
                                <w:p w14:paraId="3519D804"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B80D26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815245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E20922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87.5%</w:t>
                                  </w:r>
                                </w:p>
                              </w:tc>
                              <w:tc>
                                <w:tcPr>
                                  <w:tcW w:w="960" w:type="dxa"/>
                                  <w:tcBorders>
                                    <w:top w:val="nil"/>
                                    <w:left w:val="nil"/>
                                    <w:bottom w:val="nil"/>
                                    <w:right w:val="nil"/>
                                  </w:tcBorders>
                                  <w:shd w:val="clear" w:color="auto" w:fill="auto"/>
                                  <w:noWrap/>
                                  <w:vAlign w:val="bottom"/>
                                  <w:hideMark/>
                                </w:tcPr>
                                <w:p w14:paraId="0294770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86.99%</w:t>
                                  </w:r>
                                </w:p>
                              </w:tc>
                            </w:tr>
                            <w:tr w:rsidR="00C32433" w:rsidRPr="00C32433" w14:paraId="42C1767C" w14:textId="77777777" w:rsidTr="00C32433">
                              <w:trPr>
                                <w:trHeight w:val="300"/>
                              </w:trPr>
                              <w:tc>
                                <w:tcPr>
                                  <w:tcW w:w="1033" w:type="dxa"/>
                                  <w:tcBorders>
                                    <w:top w:val="nil"/>
                                    <w:left w:val="nil"/>
                                    <w:bottom w:val="nil"/>
                                    <w:right w:val="nil"/>
                                  </w:tcBorders>
                                  <w:shd w:val="clear" w:color="000000" w:fill="D9D9D9"/>
                                  <w:noWrap/>
                                  <w:vAlign w:val="bottom"/>
                                  <w:hideMark/>
                                </w:tcPr>
                                <w:p w14:paraId="6BA7138A"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03A588C0"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007BEBB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2D0EADA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NSG-1500</w:t>
                                  </w:r>
                                </w:p>
                              </w:tc>
                              <w:tc>
                                <w:tcPr>
                                  <w:tcW w:w="960" w:type="dxa"/>
                                  <w:tcBorders>
                                    <w:top w:val="nil"/>
                                    <w:left w:val="nil"/>
                                    <w:bottom w:val="nil"/>
                                    <w:right w:val="nil"/>
                                  </w:tcBorders>
                                  <w:shd w:val="clear" w:color="000000" w:fill="D9D9D9"/>
                                  <w:noWrap/>
                                  <w:vAlign w:val="bottom"/>
                                  <w:hideMark/>
                                </w:tcPr>
                                <w:p w14:paraId="27281E1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4917D99F"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330488D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500324D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93.8%</w:t>
                                  </w:r>
                                </w:p>
                              </w:tc>
                              <w:tc>
                                <w:tcPr>
                                  <w:tcW w:w="960" w:type="dxa"/>
                                  <w:tcBorders>
                                    <w:top w:val="nil"/>
                                    <w:left w:val="nil"/>
                                    <w:bottom w:val="nil"/>
                                    <w:right w:val="nil"/>
                                  </w:tcBorders>
                                  <w:shd w:val="clear" w:color="000000" w:fill="D9D9D9"/>
                                  <w:noWrap/>
                                  <w:vAlign w:val="bottom"/>
                                  <w:hideMark/>
                                </w:tcPr>
                                <w:p w14:paraId="23A9C39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96.97%</w:t>
                                  </w:r>
                                </w:p>
                              </w:tc>
                            </w:tr>
                            <w:tr w:rsidR="00C32433" w:rsidRPr="00C32433" w14:paraId="2DA578DD" w14:textId="77777777" w:rsidTr="00C32433">
                              <w:trPr>
                                <w:trHeight w:val="300"/>
                              </w:trPr>
                              <w:tc>
                                <w:tcPr>
                                  <w:tcW w:w="1033" w:type="dxa"/>
                                  <w:tcBorders>
                                    <w:top w:val="nil"/>
                                    <w:left w:val="nil"/>
                                    <w:bottom w:val="nil"/>
                                    <w:right w:val="nil"/>
                                  </w:tcBorders>
                                  <w:shd w:val="clear" w:color="auto" w:fill="auto"/>
                                  <w:noWrap/>
                                  <w:vAlign w:val="bottom"/>
                                  <w:hideMark/>
                                </w:tcPr>
                                <w:p w14:paraId="12EB4BD7"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67C933F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CDAB7A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5DC3B13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NSG-1600</w:t>
                                  </w:r>
                                </w:p>
                              </w:tc>
                              <w:tc>
                                <w:tcPr>
                                  <w:tcW w:w="960" w:type="dxa"/>
                                  <w:tcBorders>
                                    <w:top w:val="nil"/>
                                    <w:left w:val="nil"/>
                                    <w:bottom w:val="nil"/>
                                    <w:right w:val="nil"/>
                                  </w:tcBorders>
                                  <w:shd w:val="clear" w:color="auto" w:fill="auto"/>
                                  <w:noWrap/>
                                  <w:vAlign w:val="bottom"/>
                                  <w:hideMark/>
                                </w:tcPr>
                                <w:p w14:paraId="3771A1D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D5B2E7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4E12784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59C141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82.5%</w:t>
                                  </w:r>
                                </w:p>
                              </w:tc>
                              <w:tc>
                                <w:tcPr>
                                  <w:tcW w:w="960" w:type="dxa"/>
                                  <w:tcBorders>
                                    <w:top w:val="nil"/>
                                    <w:left w:val="nil"/>
                                    <w:bottom w:val="nil"/>
                                    <w:right w:val="nil"/>
                                  </w:tcBorders>
                                  <w:shd w:val="clear" w:color="auto" w:fill="auto"/>
                                  <w:noWrap/>
                                  <w:vAlign w:val="bottom"/>
                                  <w:hideMark/>
                                </w:tcPr>
                                <w:p w14:paraId="3FBC1604"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77.40%</w:t>
                                  </w:r>
                                </w:p>
                              </w:tc>
                            </w:tr>
                            <w:tr w:rsidR="00C32433" w:rsidRPr="00C32433" w14:paraId="78D31137" w14:textId="77777777" w:rsidTr="00C32433">
                              <w:trPr>
                                <w:trHeight w:val="300"/>
                              </w:trPr>
                              <w:tc>
                                <w:tcPr>
                                  <w:tcW w:w="1033" w:type="dxa"/>
                                  <w:tcBorders>
                                    <w:top w:val="nil"/>
                                    <w:left w:val="nil"/>
                                    <w:bottom w:val="nil"/>
                                    <w:right w:val="nil"/>
                                  </w:tcBorders>
                                  <w:shd w:val="clear" w:color="000000" w:fill="D9D9D9"/>
                                  <w:noWrap/>
                                  <w:vAlign w:val="bottom"/>
                                  <w:hideMark/>
                                </w:tcPr>
                                <w:p w14:paraId="401A6EDB"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511BA6B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2CD7AE8C"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694FF23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NSG-1650</w:t>
                                  </w:r>
                                </w:p>
                              </w:tc>
                              <w:tc>
                                <w:tcPr>
                                  <w:tcW w:w="960" w:type="dxa"/>
                                  <w:tcBorders>
                                    <w:top w:val="nil"/>
                                    <w:left w:val="nil"/>
                                    <w:bottom w:val="nil"/>
                                    <w:right w:val="nil"/>
                                  </w:tcBorders>
                                  <w:shd w:val="clear" w:color="000000" w:fill="D9D9D9"/>
                                  <w:noWrap/>
                                  <w:vAlign w:val="bottom"/>
                                  <w:hideMark/>
                                </w:tcPr>
                                <w:p w14:paraId="3B0B50FD"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3C2ED82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6C27D6C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4F67F62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96.3%</w:t>
                                  </w:r>
                                </w:p>
                              </w:tc>
                              <w:tc>
                                <w:tcPr>
                                  <w:tcW w:w="960" w:type="dxa"/>
                                  <w:tcBorders>
                                    <w:top w:val="nil"/>
                                    <w:left w:val="nil"/>
                                    <w:bottom w:val="nil"/>
                                    <w:right w:val="nil"/>
                                  </w:tcBorders>
                                  <w:shd w:val="clear" w:color="000000" w:fill="D9D9D9"/>
                                  <w:noWrap/>
                                  <w:vAlign w:val="bottom"/>
                                  <w:hideMark/>
                                </w:tcPr>
                                <w:p w14:paraId="625BDA5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91.39%</w:t>
                                  </w:r>
                                </w:p>
                              </w:tc>
                            </w:tr>
                            <w:tr w:rsidR="00C32433" w:rsidRPr="00C32433" w14:paraId="3E6DB410" w14:textId="77777777" w:rsidTr="00C32433">
                              <w:trPr>
                                <w:trHeight w:val="300"/>
                              </w:trPr>
                              <w:tc>
                                <w:tcPr>
                                  <w:tcW w:w="1033" w:type="dxa"/>
                                  <w:tcBorders>
                                    <w:top w:val="nil"/>
                                    <w:left w:val="nil"/>
                                    <w:bottom w:val="nil"/>
                                    <w:right w:val="nil"/>
                                  </w:tcBorders>
                                  <w:shd w:val="clear" w:color="auto" w:fill="auto"/>
                                  <w:noWrap/>
                                  <w:vAlign w:val="bottom"/>
                                  <w:hideMark/>
                                </w:tcPr>
                                <w:p w14:paraId="5448693C"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78F9FF2E"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9BF867E"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3397502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NSG-2400</w:t>
                                  </w:r>
                                </w:p>
                              </w:tc>
                              <w:tc>
                                <w:tcPr>
                                  <w:tcW w:w="960" w:type="dxa"/>
                                  <w:tcBorders>
                                    <w:top w:val="nil"/>
                                    <w:left w:val="nil"/>
                                    <w:bottom w:val="nil"/>
                                    <w:right w:val="nil"/>
                                  </w:tcBorders>
                                  <w:shd w:val="clear" w:color="auto" w:fill="auto"/>
                                  <w:noWrap/>
                                  <w:vAlign w:val="bottom"/>
                                  <w:hideMark/>
                                </w:tcPr>
                                <w:p w14:paraId="4EEA29AD"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84DBF52"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29B16EB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6F1A96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4FFD2B29"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91.47%</w:t>
                                  </w:r>
                                </w:p>
                              </w:tc>
                            </w:tr>
                            <w:tr w:rsidR="00C32433" w:rsidRPr="00C32433" w14:paraId="76D60975" w14:textId="77777777" w:rsidTr="00C32433">
                              <w:trPr>
                                <w:trHeight w:val="300"/>
                              </w:trPr>
                              <w:tc>
                                <w:tcPr>
                                  <w:tcW w:w="1033" w:type="dxa"/>
                                  <w:tcBorders>
                                    <w:top w:val="nil"/>
                                    <w:left w:val="nil"/>
                                    <w:bottom w:val="nil"/>
                                    <w:right w:val="nil"/>
                                  </w:tcBorders>
                                  <w:shd w:val="clear" w:color="000000" w:fill="D9D9D9"/>
                                  <w:noWrap/>
                                  <w:vAlign w:val="bottom"/>
                                  <w:hideMark/>
                                </w:tcPr>
                                <w:p w14:paraId="11A1A06F"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009474E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5A558CB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1F036D25"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NSG-2450</w:t>
                                  </w:r>
                                </w:p>
                              </w:tc>
                              <w:tc>
                                <w:tcPr>
                                  <w:tcW w:w="960" w:type="dxa"/>
                                  <w:tcBorders>
                                    <w:top w:val="nil"/>
                                    <w:left w:val="nil"/>
                                    <w:bottom w:val="nil"/>
                                    <w:right w:val="nil"/>
                                  </w:tcBorders>
                                  <w:shd w:val="clear" w:color="000000" w:fill="D9D9D9"/>
                                  <w:noWrap/>
                                  <w:vAlign w:val="bottom"/>
                                  <w:hideMark/>
                                </w:tcPr>
                                <w:p w14:paraId="617EF9A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5F3BA9D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EEFB630"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1D2D0670"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635CB699"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98.39%</w:t>
                                  </w:r>
                                </w:p>
                              </w:tc>
                            </w:tr>
                            <w:tr w:rsidR="00C32433" w:rsidRPr="00C32433" w14:paraId="4F1DE9C1" w14:textId="77777777" w:rsidTr="00C32433">
                              <w:trPr>
                                <w:trHeight w:val="300"/>
                              </w:trPr>
                              <w:tc>
                                <w:tcPr>
                                  <w:tcW w:w="1033" w:type="dxa"/>
                                  <w:tcBorders>
                                    <w:top w:val="nil"/>
                                    <w:left w:val="nil"/>
                                    <w:bottom w:val="nil"/>
                                    <w:right w:val="nil"/>
                                  </w:tcBorders>
                                  <w:shd w:val="clear" w:color="auto" w:fill="auto"/>
                                  <w:noWrap/>
                                  <w:vAlign w:val="bottom"/>
                                  <w:hideMark/>
                                </w:tcPr>
                                <w:p w14:paraId="0C35D3B4"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08076029"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1E00A81D"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1A3E2240"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NSG-2600</w:t>
                                  </w:r>
                                </w:p>
                              </w:tc>
                              <w:tc>
                                <w:tcPr>
                                  <w:tcW w:w="960" w:type="dxa"/>
                                  <w:tcBorders>
                                    <w:top w:val="nil"/>
                                    <w:left w:val="nil"/>
                                    <w:bottom w:val="nil"/>
                                    <w:right w:val="nil"/>
                                  </w:tcBorders>
                                  <w:shd w:val="clear" w:color="auto" w:fill="auto"/>
                                  <w:noWrap/>
                                  <w:vAlign w:val="bottom"/>
                                  <w:hideMark/>
                                </w:tcPr>
                                <w:p w14:paraId="5CB4B03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AD81175"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6E227E2F"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C4FB242"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8765814"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96.67%</w:t>
                                  </w:r>
                                </w:p>
                              </w:tc>
                            </w:tr>
                            <w:tr w:rsidR="00C32433" w:rsidRPr="00C32433" w14:paraId="568DBE15" w14:textId="77777777" w:rsidTr="00C32433">
                              <w:trPr>
                                <w:trHeight w:val="300"/>
                              </w:trPr>
                              <w:tc>
                                <w:tcPr>
                                  <w:tcW w:w="1033" w:type="dxa"/>
                                  <w:tcBorders>
                                    <w:top w:val="nil"/>
                                    <w:left w:val="nil"/>
                                    <w:bottom w:val="nil"/>
                                    <w:right w:val="nil"/>
                                  </w:tcBorders>
                                  <w:shd w:val="clear" w:color="000000" w:fill="D9D9D9"/>
                                  <w:noWrap/>
                                  <w:vAlign w:val="bottom"/>
                                  <w:hideMark/>
                                </w:tcPr>
                                <w:p w14:paraId="499D7FEF"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2507" w:type="dxa"/>
                                  <w:tcBorders>
                                    <w:top w:val="nil"/>
                                    <w:left w:val="nil"/>
                                    <w:bottom w:val="nil"/>
                                    <w:right w:val="nil"/>
                                  </w:tcBorders>
                                  <w:shd w:val="clear" w:color="000000" w:fill="D9D9D9"/>
                                  <w:noWrap/>
                                  <w:vAlign w:val="bottom"/>
                                  <w:hideMark/>
                                </w:tcPr>
                                <w:p w14:paraId="3A41C01A"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3180" w:type="dxa"/>
                                  <w:tcBorders>
                                    <w:top w:val="nil"/>
                                    <w:left w:val="nil"/>
                                    <w:bottom w:val="nil"/>
                                    <w:right w:val="nil"/>
                                  </w:tcBorders>
                                  <w:shd w:val="clear" w:color="000000" w:fill="D9D9D9"/>
                                  <w:noWrap/>
                                  <w:vAlign w:val="bottom"/>
                                  <w:hideMark/>
                                </w:tcPr>
                                <w:p w14:paraId="07737BD7"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3180" w:type="dxa"/>
                                  <w:tcBorders>
                                    <w:top w:val="nil"/>
                                    <w:left w:val="nil"/>
                                    <w:bottom w:val="nil"/>
                                    <w:right w:val="nil"/>
                                  </w:tcBorders>
                                  <w:shd w:val="clear" w:color="000000" w:fill="D9D9D9"/>
                                  <w:noWrap/>
                                  <w:vAlign w:val="bottom"/>
                                  <w:hideMark/>
                                </w:tcPr>
                                <w:p w14:paraId="7462AB2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84C5B39"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745456C5"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6291C531"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D46CBEF"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700A4F36"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r>
                          </w:tbl>
                          <w:p w14:paraId="57549FA2" w14:textId="68ACEC4E" w:rsidR="003226FE" w:rsidRDefault="00C32433" w:rsidP="00884135">
                            <w:pPr>
                              <w:rPr>
                                <w:rFonts w:asciiTheme="minorHAnsi" w:eastAsiaTheme="minorHAnsi" w:hAnsiTheme="minorHAnsi" w:cstheme="minorBidi"/>
                                <w:sz w:val="22"/>
                                <w:szCs w:val="22"/>
                              </w:rPr>
                            </w:pPr>
                            <w:r>
                              <w:fldChar w:fldCharType="begin"/>
                            </w:r>
                            <w:r>
                              <w:instrText xml:space="preserve"> LINK </w:instrText>
                            </w:r>
                            <w:r w:rsidR="003226FE">
                              <w:instrText xml:space="preserve">Excel.Sheet.12 "\\\\willow\\NSGDept\\Systematic Program Evaluation Plan and Data\\Completion data\\ADDITIONAL COMPLETION AND SUCCESS RATE DATA - 0672-Nursing.xlsx" Sheet1!R1C1:R59C15 </w:instrText>
                            </w:r>
                            <w:r>
                              <w:instrText xml:space="preserve">\a \f 4 \h </w:instrText>
                            </w:r>
                            <w:r w:rsidR="003226FE">
                              <w:fldChar w:fldCharType="separate"/>
                            </w:r>
                          </w:p>
                          <w:tbl>
                            <w:tblPr>
                              <w:tblW w:w="15660" w:type="dxa"/>
                              <w:tblLook w:val="04A0" w:firstRow="1" w:lastRow="0" w:firstColumn="1" w:lastColumn="0" w:noHBand="0" w:noVBand="1"/>
                            </w:tblPr>
                            <w:tblGrid>
                              <w:gridCol w:w="1033"/>
                              <w:gridCol w:w="2507"/>
                              <w:gridCol w:w="3180"/>
                              <w:gridCol w:w="3180"/>
                              <w:gridCol w:w="960"/>
                              <w:gridCol w:w="960"/>
                              <w:gridCol w:w="960"/>
                              <w:gridCol w:w="960"/>
                              <w:gridCol w:w="960"/>
                              <w:gridCol w:w="960"/>
                            </w:tblGrid>
                            <w:tr w:rsidR="003226FE" w:rsidRPr="003226FE" w14:paraId="3580D450" w14:textId="77777777" w:rsidTr="003226FE">
                              <w:trPr>
                                <w:divId w:val="510489771"/>
                                <w:trHeight w:val="300"/>
                              </w:trPr>
                              <w:tc>
                                <w:tcPr>
                                  <w:tcW w:w="3540" w:type="dxa"/>
                                  <w:gridSpan w:val="2"/>
                                  <w:tcBorders>
                                    <w:top w:val="nil"/>
                                    <w:left w:val="nil"/>
                                    <w:bottom w:val="nil"/>
                                    <w:right w:val="nil"/>
                                  </w:tcBorders>
                                  <w:shd w:val="clear" w:color="auto" w:fill="auto"/>
                                  <w:noWrap/>
                                  <w:vAlign w:val="bottom"/>
                                  <w:hideMark/>
                                </w:tcPr>
                                <w:p w14:paraId="70571105"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COMPLETIONS BY PROGRAM CODE</w:t>
                                  </w:r>
                                </w:p>
                              </w:tc>
                              <w:tc>
                                <w:tcPr>
                                  <w:tcW w:w="3180" w:type="dxa"/>
                                  <w:tcBorders>
                                    <w:top w:val="nil"/>
                                    <w:left w:val="nil"/>
                                    <w:bottom w:val="nil"/>
                                    <w:right w:val="nil"/>
                                  </w:tcBorders>
                                  <w:shd w:val="clear" w:color="auto" w:fill="auto"/>
                                  <w:noWrap/>
                                  <w:vAlign w:val="bottom"/>
                                  <w:hideMark/>
                                </w:tcPr>
                                <w:p w14:paraId="5734DFD5" w14:textId="77777777" w:rsidR="003226FE" w:rsidRPr="003226FE" w:rsidRDefault="003226FE" w:rsidP="003226FE">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227BC154"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0B469EB"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4500AE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DBF120B"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1623F1F9"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7C06A19A"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57285B9" w14:textId="77777777" w:rsidR="003226FE" w:rsidRPr="003226FE" w:rsidRDefault="003226FE" w:rsidP="003226FE">
                                  <w:pPr>
                                    <w:rPr>
                                      <w:sz w:val="20"/>
                                      <w:szCs w:val="20"/>
                                    </w:rPr>
                                  </w:pPr>
                                </w:p>
                              </w:tc>
                            </w:tr>
                            <w:tr w:rsidR="003226FE" w:rsidRPr="003226FE" w14:paraId="7E7E1260" w14:textId="77777777" w:rsidTr="003226FE">
                              <w:trPr>
                                <w:divId w:val="510489771"/>
                                <w:trHeight w:val="300"/>
                              </w:trPr>
                              <w:tc>
                                <w:tcPr>
                                  <w:tcW w:w="1033" w:type="dxa"/>
                                  <w:tcBorders>
                                    <w:top w:val="nil"/>
                                    <w:left w:val="nil"/>
                                    <w:bottom w:val="nil"/>
                                    <w:right w:val="nil"/>
                                  </w:tcBorders>
                                  <w:shd w:val="clear" w:color="auto" w:fill="auto"/>
                                  <w:noWrap/>
                                  <w:hideMark/>
                                </w:tcPr>
                                <w:p w14:paraId="2A5DCD31"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Division</w:t>
                                  </w:r>
                                </w:p>
                              </w:tc>
                              <w:tc>
                                <w:tcPr>
                                  <w:tcW w:w="2507" w:type="dxa"/>
                                  <w:tcBorders>
                                    <w:top w:val="nil"/>
                                    <w:left w:val="nil"/>
                                    <w:bottom w:val="nil"/>
                                    <w:right w:val="nil"/>
                                  </w:tcBorders>
                                  <w:shd w:val="clear" w:color="auto" w:fill="auto"/>
                                  <w:noWrap/>
                                  <w:hideMark/>
                                </w:tcPr>
                                <w:p w14:paraId="6B959941"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Department</w:t>
                                  </w:r>
                                </w:p>
                              </w:tc>
                              <w:tc>
                                <w:tcPr>
                                  <w:tcW w:w="3180" w:type="dxa"/>
                                  <w:tcBorders>
                                    <w:top w:val="nil"/>
                                    <w:left w:val="nil"/>
                                    <w:bottom w:val="nil"/>
                                    <w:right w:val="nil"/>
                                  </w:tcBorders>
                                  <w:shd w:val="clear" w:color="auto" w:fill="auto"/>
                                  <w:noWrap/>
                                  <w:hideMark/>
                                </w:tcPr>
                                <w:p w14:paraId="65254540"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Department Name</w:t>
                                  </w:r>
                                </w:p>
                              </w:tc>
                              <w:tc>
                                <w:tcPr>
                                  <w:tcW w:w="3180" w:type="dxa"/>
                                  <w:tcBorders>
                                    <w:top w:val="nil"/>
                                    <w:left w:val="nil"/>
                                    <w:bottom w:val="nil"/>
                                    <w:right w:val="nil"/>
                                  </w:tcBorders>
                                  <w:shd w:val="clear" w:color="auto" w:fill="auto"/>
                                  <w:noWrap/>
                                  <w:hideMark/>
                                </w:tcPr>
                                <w:p w14:paraId="61DEA527"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Program</w:t>
                                  </w:r>
                                </w:p>
                              </w:tc>
                              <w:tc>
                                <w:tcPr>
                                  <w:tcW w:w="960" w:type="dxa"/>
                                  <w:tcBorders>
                                    <w:top w:val="nil"/>
                                    <w:left w:val="nil"/>
                                    <w:bottom w:val="nil"/>
                                    <w:right w:val="nil"/>
                                  </w:tcBorders>
                                  <w:shd w:val="clear" w:color="auto" w:fill="auto"/>
                                  <w:hideMark/>
                                </w:tcPr>
                                <w:p w14:paraId="3572C181"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14:paraId="0E7640C4"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13-14</w:t>
                                  </w:r>
                                </w:p>
                              </w:tc>
                              <w:tc>
                                <w:tcPr>
                                  <w:tcW w:w="960" w:type="dxa"/>
                                  <w:tcBorders>
                                    <w:top w:val="nil"/>
                                    <w:left w:val="nil"/>
                                    <w:bottom w:val="nil"/>
                                    <w:right w:val="nil"/>
                                  </w:tcBorders>
                                  <w:shd w:val="clear" w:color="auto" w:fill="auto"/>
                                  <w:hideMark/>
                                </w:tcPr>
                                <w:p w14:paraId="699F5CF1"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14-15</w:t>
                                  </w:r>
                                </w:p>
                              </w:tc>
                              <w:tc>
                                <w:tcPr>
                                  <w:tcW w:w="960" w:type="dxa"/>
                                  <w:tcBorders>
                                    <w:top w:val="nil"/>
                                    <w:left w:val="nil"/>
                                    <w:bottom w:val="nil"/>
                                    <w:right w:val="nil"/>
                                  </w:tcBorders>
                                  <w:shd w:val="clear" w:color="auto" w:fill="auto"/>
                                  <w:hideMark/>
                                </w:tcPr>
                                <w:p w14:paraId="21BD7D2B"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15-16</w:t>
                                  </w:r>
                                </w:p>
                              </w:tc>
                              <w:tc>
                                <w:tcPr>
                                  <w:tcW w:w="960" w:type="dxa"/>
                                  <w:tcBorders>
                                    <w:top w:val="nil"/>
                                    <w:left w:val="nil"/>
                                    <w:bottom w:val="nil"/>
                                    <w:right w:val="nil"/>
                                  </w:tcBorders>
                                  <w:shd w:val="clear" w:color="auto" w:fill="auto"/>
                                  <w:hideMark/>
                                </w:tcPr>
                                <w:p w14:paraId="7D779882"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16-17</w:t>
                                  </w:r>
                                </w:p>
                              </w:tc>
                              <w:tc>
                                <w:tcPr>
                                  <w:tcW w:w="960" w:type="dxa"/>
                                  <w:tcBorders>
                                    <w:top w:val="nil"/>
                                    <w:left w:val="nil"/>
                                    <w:bottom w:val="nil"/>
                                    <w:right w:val="nil"/>
                                  </w:tcBorders>
                                  <w:shd w:val="clear" w:color="auto" w:fill="auto"/>
                                  <w:hideMark/>
                                </w:tcPr>
                                <w:p w14:paraId="7022B4C6"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17-18</w:t>
                                  </w:r>
                                </w:p>
                              </w:tc>
                            </w:tr>
                            <w:tr w:rsidR="003226FE" w:rsidRPr="003226FE" w14:paraId="1BDD699F"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4593F63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58599A3C"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007ECC1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1B691F9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NUR.AAS</w:t>
                                  </w:r>
                                </w:p>
                              </w:tc>
                              <w:tc>
                                <w:tcPr>
                                  <w:tcW w:w="960" w:type="dxa"/>
                                  <w:tcBorders>
                                    <w:top w:val="nil"/>
                                    <w:left w:val="nil"/>
                                    <w:bottom w:val="nil"/>
                                    <w:right w:val="nil"/>
                                  </w:tcBorders>
                                  <w:shd w:val="clear" w:color="auto" w:fill="auto"/>
                                  <w:noWrap/>
                                  <w:vAlign w:val="bottom"/>
                                  <w:hideMark/>
                                </w:tcPr>
                                <w:p w14:paraId="2AEEDB40"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111</w:t>
                                  </w:r>
                                </w:p>
                              </w:tc>
                              <w:tc>
                                <w:tcPr>
                                  <w:tcW w:w="960" w:type="dxa"/>
                                  <w:tcBorders>
                                    <w:top w:val="nil"/>
                                    <w:left w:val="nil"/>
                                    <w:bottom w:val="nil"/>
                                    <w:right w:val="nil"/>
                                  </w:tcBorders>
                                  <w:shd w:val="clear" w:color="auto" w:fill="auto"/>
                                  <w:noWrap/>
                                  <w:vAlign w:val="bottom"/>
                                  <w:hideMark/>
                                </w:tcPr>
                                <w:p w14:paraId="285DE5F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54C811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14:paraId="5301730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79A70562"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7867258" w14:textId="77777777" w:rsidR="003226FE" w:rsidRPr="003226FE" w:rsidRDefault="003226FE" w:rsidP="003226FE">
                                  <w:pPr>
                                    <w:jc w:val="right"/>
                                    <w:rPr>
                                      <w:rFonts w:ascii="Calibri" w:hAnsi="Calibri"/>
                                      <w:color w:val="000000"/>
                                      <w:sz w:val="22"/>
                                      <w:szCs w:val="22"/>
                                    </w:rPr>
                                  </w:pPr>
                                </w:p>
                              </w:tc>
                            </w:tr>
                            <w:tr w:rsidR="003226FE" w:rsidRPr="003226FE" w14:paraId="4910CA1F"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1829AF7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123D0C4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4B0C9B1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3DA5B983"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NUR.LPN.AAS</w:t>
                                  </w:r>
                                </w:p>
                              </w:tc>
                              <w:tc>
                                <w:tcPr>
                                  <w:tcW w:w="960" w:type="dxa"/>
                                  <w:tcBorders>
                                    <w:top w:val="nil"/>
                                    <w:left w:val="nil"/>
                                    <w:bottom w:val="nil"/>
                                    <w:right w:val="nil"/>
                                  </w:tcBorders>
                                  <w:shd w:val="clear" w:color="000000" w:fill="D9D9D9"/>
                                  <w:noWrap/>
                                  <w:vAlign w:val="bottom"/>
                                  <w:hideMark/>
                                </w:tcPr>
                                <w:p w14:paraId="19CAA45E"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23</w:t>
                                  </w:r>
                                </w:p>
                              </w:tc>
                              <w:tc>
                                <w:tcPr>
                                  <w:tcW w:w="960" w:type="dxa"/>
                                  <w:tcBorders>
                                    <w:top w:val="nil"/>
                                    <w:left w:val="nil"/>
                                    <w:bottom w:val="nil"/>
                                    <w:right w:val="nil"/>
                                  </w:tcBorders>
                                  <w:shd w:val="clear" w:color="000000" w:fill="D9D9D9"/>
                                  <w:noWrap/>
                                  <w:vAlign w:val="bottom"/>
                                  <w:hideMark/>
                                </w:tcPr>
                                <w:p w14:paraId="0E10727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2803B0D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30A42D1B"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2563281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14:paraId="6805FEE7" w14:textId="77777777" w:rsidR="003226FE" w:rsidRPr="003226FE" w:rsidRDefault="003226FE" w:rsidP="003226FE">
                                  <w:pPr>
                                    <w:jc w:val="right"/>
                                    <w:rPr>
                                      <w:rFonts w:ascii="Calibri" w:hAnsi="Calibri"/>
                                      <w:color w:val="000000"/>
                                      <w:sz w:val="22"/>
                                      <w:szCs w:val="22"/>
                                    </w:rPr>
                                  </w:pPr>
                                </w:p>
                              </w:tc>
                            </w:tr>
                            <w:tr w:rsidR="003226FE" w:rsidRPr="003226FE" w14:paraId="669A17BA"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2426D7D0"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0132042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76D631D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124317F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NUR.S.AAS</w:t>
                                  </w:r>
                                </w:p>
                              </w:tc>
                              <w:tc>
                                <w:tcPr>
                                  <w:tcW w:w="960" w:type="dxa"/>
                                  <w:tcBorders>
                                    <w:top w:val="nil"/>
                                    <w:left w:val="nil"/>
                                    <w:bottom w:val="nil"/>
                                    <w:right w:val="nil"/>
                                  </w:tcBorders>
                                  <w:shd w:val="clear" w:color="auto" w:fill="auto"/>
                                  <w:noWrap/>
                                  <w:vAlign w:val="bottom"/>
                                  <w:hideMark/>
                                </w:tcPr>
                                <w:p w14:paraId="32FB44B6"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105</w:t>
                                  </w:r>
                                </w:p>
                              </w:tc>
                              <w:tc>
                                <w:tcPr>
                                  <w:tcW w:w="960" w:type="dxa"/>
                                  <w:tcBorders>
                                    <w:top w:val="nil"/>
                                    <w:left w:val="nil"/>
                                    <w:bottom w:val="nil"/>
                                    <w:right w:val="nil"/>
                                  </w:tcBorders>
                                  <w:shd w:val="clear" w:color="auto" w:fill="auto"/>
                                  <w:noWrap/>
                                  <w:vAlign w:val="bottom"/>
                                  <w:hideMark/>
                                </w:tcPr>
                                <w:p w14:paraId="6C87B5C2"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124</w:t>
                                  </w:r>
                                </w:p>
                              </w:tc>
                              <w:tc>
                                <w:tcPr>
                                  <w:tcW w:w="960" w:type="dxa"/>
                                  <w:tcBorders>
                                    <w:top w:val="nil"/>
                                    <w:left w:val="nil"/>
                                    <w:bottom w:val="nil"/>
                                    <w:right w:val="nil"/>
                                  </w:tcBorders>
                                  <w:shd w:val="clear" w:color="auto" w:fill="auto"/>
                                  <w:noWrap/>
                                  <w:vAlign w:val="bottom"/>
                                  <w:hideMark/>
                                </w:tcPr>
                                <w:p w14:paraId="2D54C3CC"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138</w:t>
                                  </w:r>
                                </w:p>
                              </w:tc>
                              <w:tc>
                                <w:tcPr>
                                  <w:tcW w:w="960" w:type="dxa"/>
                                  <w:tcBorders>
                                    <w:top w:val="nil"/>
                                    <w:left w:val="nil"/>
                                    <w:bottom w:val="nil"/>
                                    <w:right w:val="nil"/>
                                  </w:tcBorders>
                                  <w:shd w:val="clear" w:color="auto" w:fill="auto"/>
                                  <w:noWrap/>
                                  <w:vAlign w:val="bottom"/>
                                  <w:hideMark/>
                                </w:tcPr>
                                <w:p w14:paraId="27E82760"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149</w:t>
                                  </w:r>
                                </w:p>
                              </w:tc>
                              <w:tc>
                                <w:tcPr>
                                  <w:tcW w:w="960" w:type="dxa"/>
                                  <w:tcBorders>
                                    <w:top w:val="nil"/>
                                    <w:left w:val="nil"/>
                                    <w:bottom w:val="nil"/>
                                    <w:right w:val="nil"/>
                                  </w:tcBorders>
                                  <w:shd w:val="clear" w:color="auto" w:fill="auto"/>
                                  <w:noWrap/>
                                  <w:vAlign w:val="bottom"/>
                                  <w:hideMark/>
                                </w:tcPr>
                                <w:p w14:paraId="103B658B"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148</w:t>
                                  </w:r>
                                </w:p>
                              </w:tc>
                              <w:tc>
                                <w:tcPr>
                                  <w:tcW w:w="960" w:type="dxa"/>
                                  <w:tcBorders>
                                    <w:top w:val="nil"/>
                                    <w:left w:val="nil"/>
                                    <w:bottom w:val="nil"/>
                                    <w:right w:val="nil"/>
                                  </w:tcBorders>
                                  <w:shd w:val="clear" w:color="auto" w:fill="auto"/>
                                  <w:noWrap/>
                                  <w:vAlign w:val="bottom"/>
                                  <w:hideMark/>
                                </w:tcPr>
                                <w:p w14:paraId="51B34CE7" w14:textId="77777777" w:rsidR="003226FE" w:rsidRPr="003226FE" w:rsidRDefault="003226FE" w:rsidP="003226FE">
                                  <w:pPr>
                                    <w:jc w:val="right"/>
                                    <w:rPr>
                                      <w:rFonts w:ascii="Calibri" w:hAnsi="Calibri"/>
                                      <w:color w:val="000000"/>
                                      <w:sz w:val="22"/>
                                      <w:szCs w:val="22"/>
                                    </w:rPr>
                                  </w:pPr>
                                </w:p>
                              </w:tc>
                            </w:tr>
                            <w:tr w:rsidR="003226FE" w:rsidRPr="003226FE" w14:paraId="7EA079B2"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408D244B" w14:textId="77777777" w:rsidR="003226FE" w:rsidRPr="003226FE" w:rsidRDefault="003226FE" w:rsidP="003226FE">
                                  <w:pPr>
                                    <w:rPr>
                                      <w:sz w:val="20"/>
                                      <w:szCs w:val="20"/>
                                    </w:rPr>
                                  </w:pPr>
                                </w:p>
                              </w:tc>
                              <w:tc>
                                <w:tcPr>
                                  <w:tcW w:w="2507" w:type="dxa"/>
                                  <w:tcBorders>
                                    <w:top w:val="nil"/>
                                    <w:left w:val="nil"/>
                                    <w:bottom w:val="nil"/>
                                    <w:right w:val="nil"/>
                                  </w:tcBorders>
                                  <w:shd w:val="clear" w:color="auto" w:fill="auto"/>
                                  <w:noWrap/>
                                  <w:vAlign w:val="bottom"/>
                                  <w:hideMark/>
                                </w:tcPr>
                                <w:p w14:paraId="01B63667"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4651C923"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4A9E14A4"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D8AA8A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3B74D6AD"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C5C73AE"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51CEA2F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7F4EC5E1"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C0A3503" w14:textId="77777777" w:rsidR="003226FE" w:rsidRPr="003226FE" w:rsidRDefault="003226FE" w:rsidP="003226FE">
                                  <w:pPr>
                                    <w:rPr>
                                      <w:sz w:val="20"/>
                                      <w:szCs w:val="20"/>
                                    </w:rPr>
                                  </w:pPr>
                                </w:p>
                              </w:tc>
                            </w:tr>
                            <w:tr w:rsidR="003226FE" w:rsidRPr="003226FE" w14:paraId="5882C2E2"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6D69980C"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TOTAL</w:t>
                                  </w:r>
                                </w:p>
                              </w:tc>
                              <w:tc>
                                <w:tcPr>
                                  <w:tcW w:w="2507" w:type="dxa"/>
                                  <w:tcBorders>
                                    <w:top w:val="nil"/>
                                    <w:left w:val="nil"/>
                                    <w:bottom w:val="nil"/>
                                    <w:right w:val="nil"/>
                                  </w:tcBorders>
                                  <w:shd w:val="clear" w:color="auto" w:fill="auto"/>
                                  <w:noWrap/>
                                  <w:vAlign w:val="bottom"/>
                                  <w:hideMark/>
                                </w:tcPr>
                                <w:p w14:paraId="06FB0444" w14:textId="77777777" w:rsidR="003226FE" w:rsidRPr="003226FE" w:rsidRDefault="003226FE" w:rsidP="003226FE">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66DF5A93"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21A2AA3F"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7869FB7D"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239</w:t>
                                  </w:r>
                                </w:p>
                              </w:tc>
                              <w:tc>
                                <w:tcPr>
                                  <w:tcW w:w="960" w:type="dxa"/>
                                  <w:tcBorders>
                                    <w:top w:val="nil"/>
                                    <w:left w:val="nil"/>
                                    <w:bottom w:val="nil"/>
                                    <w:right w:val="nil"/>
                                  </w:tcBorders>
                                  <w:shd w:val="clear" w:color="auto" w:fill="auto"/>
                                  <w:noWrap/>
                                  <w:vAlign w:val="bottom"/>
                                  <w:hideMark/>
                                </w:tcPr>
                                <w:p w14:paraId="14E1EAFD"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124</w:t>
                                  </w:r>
                                </w:p>
                              </w:tc>
                              <w:tc>
                                <w:tcPr>
                                  <w:tcW w:w="960" w:type="dxa"/>
                                  <w:tcBorders>
                                    <w:top w:val="nil"/>
                                    <w:left w:val="nil"/>
                                    <w:bottom w:val="nil"/>
                                    <w:right w:val="nil"/>
                                  </w:tcBorders>
                                  <w:shd w:val="clear" w:color="auto" w:fill="auto"/>
                                  <w:noWrap/>
                                  <w:vAlign w:val="bottom"/>
                                  <w:hideMark/>
                                </w:tcPr>
                                <w:p w14:paraId="3A00BA10"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140</w:t>
                                  </w:r>
                                </w:p>
                              </w:tc>
                              <w:tc>
                                <w:tcPr>
                                  <w:tcW w:w="960" w:type="dxa"/>
                                  <w:tcBorders>
                                    <w:top w:val="nil"/>
                                    <w:left w:val="nil"/>
                                    <w:bottom w:val="nil"/>
                                    <w:right w:val="nil"/>
                                  </w:tcBorders>
                                  <w:shd w:val="clear" w:color="auto" w:fill="auto"/>
                                  <w:noWrap/>
                                  <w:vAlign w:val="bottom"/>
                                  <w:hideMark/>
                                </w:tcPr>
                                <w:p w14:paraId="48EEBC99"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149</w:t>
                                  </w:r>
                                </w:p>
                              </w:tc>
                              <w:tc>
                                <w:tcPr>
                                  <w:tcW w:w="960" w:type="dxa"/>
                                  <w:tcBorders>
                                    <w:top w:val="nil"/>
                                    <w:left w:val="nil"/>
                                    <w:bottom w:val="nil"/>
                                    <w:right w:val="nil"/>
                                  </w:tcBorders>
                                  <w:shd w:val="clear" w:color="auto" w:fill="auto"/>
                                  <w:noWrap/>
                                  <w:vAlign w:val="bottom"/>
                                  <w:hideMark/>
                                </w:tcPr>
                                <w:p w14:paraId="09C609AF"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148</w:t>
                                  </w:r>
                                </w:p>
                              </w:tc>
                              <w:tc>
                                <w:tcPr>
                                  <w:tcW w:w="960" w:type="dxa"/>
                                  <w:tcBorders>
                                    <w:top w:val="nil"/>
                                    <w:left w:val="nil"/>
                                    <w:bottom w:val="nil"/>
                                    <w:right w:val="nil"/>
                                  </w:tcBorders>
                                  <w:shd w:val="clear" w:color="auto" w:fill="auto"/>
                                  <w:noWrap/>
                                  <w:vAlign w:val="bottom"/>
                                  <w:hideMark/>
                                </w:tcPr>
                                <w:p w14:paraId="0D6E38B9" w14:textId="77777777" w:rsidR="003226FE" w:rsidRPr="003226FE" w:rsidRDefault="003226FE" w:rsidP="003226FE">
                                  <w:pPr>
                                    <w:jc w:val="right"/>
                                    <w:rPr>
                                      <w:rFonts w:ascii="Calibri" w:hAnsi="Calibri"/>
                                      <w:color w:val="000000"/>
                                      <w:sz w:val="22"/>
                                      <w:szCs w:val="22"/>
                                    </w:rPr>
                                  </w:pPr>
                                </w:p>
                              </w:tc>
                            </w:tr>
                            <w:tr w:rsidR="003226FE" w:rsidRPr="003226FE" w14:paraId="1997AE08"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2B7B425A" w14:textId="77777777" w:rsidR="003226FE" w:rsidRPr="003226FE" w:rsidRDefault="003226FE" w:rsidP="003226FE">
                                  <w:pPr>
                                    <w:rPr>
                                      <w:sz w:val="20"/>
                                      <w:szCs w:val="20"/>
                                    </w:rPr>
                                  </w:pPr>
                                </w:p>
                              </w:tc>
                              <w:tc>
                                <w:tcPr>
                                  <w:tcW w:w="2507" w:type="dxa"/>
                                  <w:tcBorders>
                                    <w:top w:val="nil"/>
                                    <w:left w:val="nil"/>
                                    <w:bottom w:val="nil"/>
                                    <w:right w:val="nil"/>
                                  </w:tcBorders>
                                  <w:shd w:val="clear" w:color="auto" w:fill="auto"/>
                                  <w:noWrap/>
                                  <w:vAlign w:val="bottom"/>
                                  <w:hideMark/>
                                </w:tcPr>
                                <w:p w14:paraId="32AD3FE7"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3B794627"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368519B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B384943"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95F69A1"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4C641A9B"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375D9356"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1BEA1AB8"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7F0FBB77" w14:textId="77777777" w:rsidR="003226FE" w:rsidRPr="003226FE" w:rsidRDefault="003226FE" w:rsidP="003226FE">
                                  <w:pPr>
                                    <w:rPr>
                                      <w:sz w:val="20"/>
                                      <w:szCs w:val="20"/>
                                    </w:rPr>
                                  </w:pPr>
                                </w:p>
                              </w:tc>
                            </w:tr>
                            <w:tr w:rsidR="003226FE" w:rsidRPr="003226FE" w14:paraId="71D79ACE" w14:textId="77777777" w:rsidTr="003226FE">
                              <w:trPr>
                                <w:divId w:val="510489771"/>
                                <w:trHeight w:val="300"/>
                              </w:trPr>
                              <w:tc>
                                <w:tcPr>
                                  <w:tcW w:w="3540" w:type="dxa"/>
                                  <w:gridSpan w:val="2"/>
                                  <w:tcBorders>
                                    <w:top w:val="nil"/>
                                    <w:left w:val="nil"/>
                                    <w:bottom w:val="nil"/>
                                    <w:right w:val="nil"/>
                                  </w:tcBorders>
                                  <w:shd w:val="clear" w:color="auto" w:fill="auto"/>
                                  <w:noWrap/>
                                  <w:vAlign w:val="bottom"/>
                                  <w:hideMark/>
                                </w:tcPr>
                                <w:p w14:paraId="6AFC2EAA"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SUCCESS RATES BY COURSE</w:t>
                                  </w:r>
                                </w:p>
                              </w:tc>
                              <w:tc>
                                <w:tcPr>
                                  <w:tcW w:w="3180" w:type="dxa"/>
                                  <w:tcBorders>
                                    <w:top w:val="nil"/>
                                    <w:left w:val="nil"/>
                                    <w:bottom w:val="nil"/>
                                    <w:right w:val="nil"/>
                                  </w:tcBorders>
                                  <w:shd w:val="clear" w:color="auto" w:fill="auto"/>
                                  <w:noWrap/>
                                  <w:vAlign w:val="bottom"/>
                                  <w:hideMark/>
                                </w:tcPr>
                                <w:p w14:paraId="67970DB7" w14:textId="77777777" w:rsidR="003226FE" w:rsidRPr="003226FE" w:rsidRDefault="003226FE" w:rsidP="003226FE">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28F61D4B"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4CE8ABC"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2AD028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4246994F"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974423F"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6C1E2D7F"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5CC44D55" w14:textId="77777777" w:rsidR="003226FE" w:rsidRPr="003226FE" w:rsidRDefault="003226FE" w:rsidP="003226FE">
                                  <w:pPr>
                                    <w:rPr>
                                      <w:sz w:val="20"/>
                                      <w:szCs w:val="20"/>
                                    </w:rPr>
                                  </w:pPr>
                                </w:p>
                              </w:tc>
                            </w:tr>
                            <w:tr w:rsidR="003226FE" w:rsidRPr="003226FE" w14:paraId="0E92AFBB" w14:textId="77777777" w:rsidTr="003226FE">
                              <w:trPr>
                                <w:divId w:val="510489771"/>
                                <w:trHeight w:val="300"/>
                              </w:trPr>
                              <w:tc>
                                <w:tcPr>
                                  <w:tcW w:w="1033" w:type="dxa"/>
                                  <w:tcBorders>
                                    <w:top w:val="nil"/>
                                    <w:left w:val="nil"/>
                                    <w:bottom w:val="nil"/>
                                    <w:right w:val="nil"/>
                                  </w:tcBorders>
                                  <w:shd w:val="clear" w:color="auto" w:fill="auto"/>
                                  <w:noWrap/>
                                  <w:hideMark/>
                                </w:tcPr>
                                <w:p w14:paraId="775AC45F"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Division</w:t>
                                  </w:r>
                                </w:p>
                              </w:tc>
                              <w:tc>
                                <w:tcPr>
                                  <w:tcW w:w="2507" w:type="dxa"/>
                                  <w:tcBorders>
                                    <w:top w:val="nil"/>
                                    <w:left w:val="nil"/>
                                    <w:bottom w:val="nil"/>
                                    <w:right w:val="nil"/>
                                  </w:tcBorders>
                                  <w:shd w:val="clear" w:color="auto" w:fill="auto"/>
                                  <w:hideMark/>
                                </w:tcPr>
                                <w:p w14:paraId="702C744F"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Department</w:t>
                                  </w:r>
                                </w:p>
                              </w:tc>
                              <w:tc>
                                <w:tcPr>
                                  <w:tcW w:w="3180" w:type="dxa"/>
                                  <w:tcBorders>
                                    <w:top w:val="nil"/>
                                    <w:left w:val="nil"/>
                                    <w:bottom w:val="nil"/>
                                    <w:right w:val="nil"/>
                                  </w:tcBorders>
                                  <w:shd w:val="clear" w:color="auto" w:fill="auto"/>
                                  <w:hideMark/>
                                </w:tcPr>
                                <w:p w14:paraId="7476E804"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Department Name</w:t>
                                  </w:r>
                                </w:p>
                              </w:tc>
                              <w:tc>
                                <w:tcPr>
                                  <w:tcW w:w="3180" w:type="dxa"/>
                                  <w:tcBorders>
                                    <w:top w:val="nil"/>
                                    <w:left w:val="nil"/>
                                    <w:bottom w:val="nil"/>
                                    <w:right w:val="nil"/>
                                  </w:tcBorders>
                                  <w:shd w:val="clear" w:color="auto" w:fill="auto"/>
                                  <w:hideMark/>
                                </w:tcPr>
                                <w:p w14:paraId="10AFE242"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Course</w:t>
                                  </w:r>
                                </w:p>
                              </w:tc>
                              <w:tc>
                                <w:tcPr>
                                  <w:tcW w:w="960" w:type="dxa"/>
                                  <w:tcBorders>
                                    <w:top w:val="nil"/>
                                    <w:left w:val="nil"/>
                                    <w:bottom w:val="nil"/>
                                    <w:right w:val="nil"/>
                                  </w:tcBorders>
                                  <w:shd w:val="clear" w:color="auto" w:fill="auto"/>
                                  <w:hideMark/>
                                </w:tcPr>
                                <w:p w14:paraId="4687BABE"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14:paraId="6013F0C6"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13-14</w:t>
                                  </w:r>
                                </w:p>
                              </w:tc>
                              <w:tc>
                                <w:tcPr>
                                  <w:tcW w:w="960" w:type="dxa"/>
                                  <w:tcBorders>
                                    <w:top w:val="nil"/>
                                    <w:left w:val="nil"/>
                                    <w:bottom w:val="nil"/>
                                    <w:right w:val="nil"/>
                                  </w:tcBorders>
                                  <w:shd w:val="clear" w:color="auto" w:fill="auto"/>
                                  <w:hideMark/>
                                </w:tcPr>
                                <w:p w14:paraId="7808CF64"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14-15</w:t>
                                  </w:r>
                                </w:p>
                              </w:tc>
                              <w:tc>
                                <w:tcPr>
                                  <w:tcW w:w="960" w:type="dxa"/>
                                  <w:tcBorders>
                                    <w:top w:val="nil"/>
                                    <w:left w:val="nil"/>
                                    <w:bottom w:val="nil"/>
                                    <w:right w:val="nil"/>
                                  </w:tcBorders>
                                  <w:shd w:val="clear" w:color="auto" w:fill="auto"/>
                                  <w:hideMark/>
                                </w:tcPr>
                                <w:p w14:paraId="05092C03"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15-16</w:t>
                                  </w:r>
                                </w:p>
                              </w:tc>
                              <w:tc>
                                <w:tcPr>
                                  <w:tcW w:w="960" w:type="dxa"/>
                                  <w:tcBorders>
                                    <w:top w:val="nil"/>
                                    <w:left w:val="nil"/>
                                    <w:bottom w:val="nil"/>
                                    <w:right w:val="nil"/>
                                  </w:tcBorders>
                                  <w:shd w:val="clear" w:color="auto" w:fill="auto"/>
                                  <w:hideMark/>
                                </w:tcPr>
                                <w:p w14:paraId="4BEA2C28"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16-17</w:t>
                                  </w:r>
                                </w:p>
                              </w:tc>
                              <w:tc>
                                <w:tcPr>
                                  <w:tcW w:w="960" w:type="dxa"/>
                                  <w:tcBorders>
                                    <w:top w:val="nil"/>
                                    <w:left w:val="nil"/>
                                    <w:bottom w:val="nil"/>
                                    <w:right w:val="nil"/>
                                  </w:tcBorders>
                                  <w:shd w:val="clear" w:color="auto" w:fill="auto"/>
                                  <w:hideMark/>
                                </w:tcPr>
                                <w:p w14:paraId="71ACD5CB"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17-18</w:t>
                                  </w:r>
                                </w:p>
                              </w:tc>
                            </w:tr>
                            <w:tr w:rsidR="003226FE" w:rsidRPr="003226FE" w14:paraId="53B742BE" w14:textId="77777777" w:rsidTr="003226FE">
                              <w:trPr>
                                <w:divId w:val="510489771"/>
                                <w:trHeight w:val="300"/>
                              </w:trPr>
                              <w:tc>
                                <w:tcPr>
                                  <w:tcW w:w="1033" w:type="dxa"/>
                                  <w:tcBorders>
                                    <w:top w:val="nil"/>
                                    <w:left w:val="nil"/>
                                    <w:bottom w:val="nil"/>
                                    <w:right w:val="nil"/>
                                  </w:tcBorders>
                                  <w:shd w:val="clear" w:color="000000" w:fill="FFFFFF"/>
                                  <w:noWrap/>
                                  <w:vAlign w:val="bottom"/>
                                  <w:hideMark/>
                                </w:tcPr>
                                <w:p w14:paraId="2C6C4A7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FFFFFF"/>
                                  <w:noWrap/>
                                  <w:vAlign w:val="bottom"/>
                                  <w:hideMark/>
                                </w:tcPr>
                                <w:p w14:paraId="51716D2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FFFFFF"/>
                                  <w:noWrap/>
                                  <w:vAlign w:val="bottom"/>
                                  <w:hideMark/>
                                </w:tcPr>
                                <w:p w14:paraId="07764F29"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FFFFFF"/>
                                  <w:noWrap/>
                                  <w:vAlign w:val="bottom"/>
                                  <w:hideMark/>
                                </w:tcPr>
                                <w:p w14:paraId="60C79C6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NSG-1200</w:t>
                                  </w:r>
                                </w:p>
                              </w:tc>
                              <w:tc>
                                <w:tcPr>
                                  <w:tcW w:w="960" w:type="dxa"/>
                                  <w:tcBorders>
                                    <w:top w:val="nil"/>
                                    <w:left w:val="nil"/>
                                    <w:bottom w:val="nil"/>
                                    <w:right w:val="nil"/>
                                  </w:tcBorders>
                                  <w:shd w:val="clear" w:color="000000" w:fill="FFFFFF"/>
                                  <w:noWrap/>
                                  <w:vAlign w:val="bottom"/>
                                  <w:hideMark/>
                                </w:tcPr>
                                <w:p w14:paraId="64C70FD3"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43B702A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5EED4A7B"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504F490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84.0%</w:t>
                                  </w:r>
                                </w:p>
                              </w:tc>
                              <w:tc>
                                <w:tcPr>
                                  <w:tcW w:w="960" w:type="dxa"/>
                                  <w:tcBorders>
                                    <w:top w:val="nil"/>
                                    <w:left w:val="nil"/>
                                    <w:bottom w:val="nil"/>
                                    <w:right w:val="nil"/>
                                  </w:tcBorders>
                                  <w:shd w:val="clear" w:color="000000" w:fill="FFFFFF"/>
                                  <w:noWrap/>
                                  <w:vAlign w:val="bottom"/>
                                  <w:hideMark/>
                                </w:tcPr>
                                <w:p w14:paraId="0CB113B8"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78.60%</w:t>
                                  </w:r>
                                </w:p>
                              </w:tc>
                              <w:tc>
                                <w:tcPr>
                                  <w:tcW w:w="960" w:type="dxa"/>
                                  <w:tcBorders>
                                    <w:top w:val="nil"/>
                                    <w:left w:val="nil"/>
                                    <w:bottom w:val="nil"/>
                                    <w:right w:val="nil"/>
                                  </w:tcBorders>
                                  <w:shd w:val="clear" w:color="000000" w:fill="FFFFFF"/>
                                  <w:noWrap/>
                                  <w:vAlign w:val="bottom"/>
                                  <w:hideMark/>
                                </w:tcPr>
                                <w:p w14:paraId="004E3797"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r>
                            <w:tr w:rsidR="003226FE" w:rsidRPr="003226FE" w14:paraId="43606F43"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3888574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6189285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65DE755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22495B1C"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NSG-1400</w:t>
                                  </w:r>
                                </w:p>
                              </w:tc>
                              <w:tc>
                                <w:tcPr>
                                  <w:tcW w:w="960" w:type="dxa"/>
                                  <w:tcBorders>
                                    <w:top w:val="nil"/>
                                    <w:left w:val="nil"/>
                                    <w:bottom w:val="nil"/>
                                    <w:right w:val="nil"/>
                                  </w:tcBorders>
                                  <w:shd w:val="clear" w:color="000000" w:fill="D9D9D9"/>
                                  <w:noWrap/>
                                  <w:vAlign w:val="bottom"/>
                                  <w:hideMark/>
                                </w:tcPr>
                                <w:p w14:paraId="73391158"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6F5B4471"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1B5D9D6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716C9072"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88.2%</w:t>
                                  </w:r>
                                </w:p>
                              </w:tc>
                              <w:tc>
                                <w:tcPr>
                                  <w:tcW w:w="960" w:type="dxa"/>
                                  <w:tcBorders>
                                    <w:top w:val="nil"/>
                                    <w:left w:val="nil"/>
                                    <w:bottom w:val="nil"/>
                                    <w:right w:val="nil"/>
                                  </w:tcBorders>
                                  <w:shd w:val="clear" w:color="000000" w:fill="D9D9D9"/>
                                  <w:noWrap/>
                                  <w:vAlign w:val="bottom"/>
                                  <w:hideMark/>
                                </w:tcPr>
                                <w:p w14:paraId="6CEE544E"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96.40%</w:t>
                                  </w:r>
                                </w:p>
                              </w:tc>
                              <w:tc>
                                <w:tcPr>
                                  <w:tcW w:w="960" w:type="dxa"/>
                                  <w:tcBorders>
                                    <w:top w:val="nil"/>
                                    <w:left w:val="nil"/>
                                    <w:bottom w:val="nil"/>
                                    <w:right w:val="nil"/>
                                  </w:tcBorders>
                                  <w:shd w:val="clear" w:color="auto" w:fill="auto"/>
                                  <w:noWrap/>
                                  <w:vAlign w:val="bottom"/>
                                  <w:hideMark/>
                                </w:tcPr>
                                <w:p w14:paraId="0E252DF3" w14:textId="77777777" w:rsidR="003226FE" w:rsidRPr="003226FE" w:rsidRDefault="003226FE" w:rsidP="003226FE">
                                  <w:pPr>
                                    <w:jc w:val="right"/>
                                    <w:rPr>
                                      <w:rFonts w:ascii="Calibri" w:hAnsi="Calibri"/>
                                      <w:color w:val="000000"/>
                                      <w:sz w:val="22"/>
                                      <w:szCs w:val="22"/>
                                    </w:rPr>
                                  </w:pPr>
                                </w:p>
                              </w:tc>
                            </w:tr>
                            <w:tr w:rsidR="003226FE" w:rsidRPr="003226FE" w14:paraId="0F757C99"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659928B7"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3FBBEA5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71A011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2BA8C85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NSG-1450</w:t>
                                  </w:r>
                                </w:p>
                              </w:tc>
                              <w:tc>
                                <w:tcPr>
                                  <w:tcW w:w="960" w:type="dxa"/>
                                  <w:tcBorders>
                                    <w:top w:val="nil"/>
                                    <w:left w:val="nil"/>
                                    <w:bottom w:val="nil"/>
                                    <w:right w:val="nil"/>
                                  </w:tcBorders>
                                  <w:shd w:val="clear" w:color="auto" w:fill="auto"/>
                                  <w:noWrap/>
                                  <w:vAlign w:val="bottom"/>
                                  <w:hideMark/>
                                </w:tcPr>
                                <w:p w14:paraId="051B7F0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AE561A7"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CDFEDEE"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5B7880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87.5%</w:t>
                                  </w:r>
                                </w:p>
                              </w:tc>
                              <w:tc>
                                <w:tcPr>
                                  <w:tcW w:w="960" w:type="dxa"/>
                                  <w:tcBorders>
                                    <w:top w:val="nil"/>
                                    <w:left w:val="nil"/>
                                    <w:bottom w:val="nil"/>
                                    <w:right w:val="nil"/>
                                  </w:tcBorders>
                                  <w:shd w:val="clear" w:color="auto" w:fill="auto"/>
                                  <w:noWrap/>
                                  <w:vAlign w:val="bottom"/>
                                  <w:hideMark/>
                                </w:tcPr>
                                <w:p w14:paraId="7CEA095F"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86.99%</w:t>
                                  </w:r>
                                </w:p>
                              </w:tc>
                              <w:tc>
                                <w:tcPr>
                                  <w:tcW w:w="960" w:type="dxa"/>
                                  <w:tcBorders>
                                    <w:top w:val="nil"/>
                                    <w:left w:val="nil"/>
                                    <w:bottom w:val="nil"/>
                                    <w:right w:val="nil"/>
                                  </w:tcBorders>
                                  <w:shd w:val="clear" w:color="auto" w:fill="auto"/>
                                  <w:noWrap/>
                                  <w:vAlign w:val="bottom"/>
                                  <w:hideMark/>
                                </w:tcPr>
                                <w:p w14:paraId="39766E62" w14:textId="77777777" w:rsidR="003226FE" w:rsidRPr="003226FE" w:rsidRDefault="003226FE" w:rsidP="003226FE">
                                  <w:pPr>
                                    <w:jc w:val="right"/>
                                    <w:rPr>
                                      <w:rFonts w:ascii="Calibri" w:hAnsi="Calibri"/>
                                      <w:color w:val="000000"/>
                                      <w:sz w:val="22"/>
                                      <w:szCs w:val="22"/>
                                    </w:rPr>
                                  </w:pPr>
                                </w:p>
                              </w:tc>
                            </w:tr>
                            <w:tr w:rsidR="003226FE" w:rsidRPr="003226FE" w14:paraId="75A2FFA0"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2939A8A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240751C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47D8191A"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4847D8E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NSG-1500</w:t>
                                  </w:r>
                                </w:p>
                              </w:tc>
                              <w:tc>
                                <w:tcPr>
                                  <w:tcW w:w="960" w:type="dxa"/>
                                  <w:tcBorders>
                                    <w:top w:val="nil"/>
                                    <w:left w:val="nil"/>
                                    <w:bottom w:val="nil"/>
                                    <w:right w:val="nil"/>
                                  </w:tcBorders>
                                  <w:shd w:val="clear" w:color="000000" w:fill="D9D9D9"/>
                                  <w:noWrap/>
                                  <w:vAlign w:val="bottom"/>
                                  <w:hideMark/>
                                </w:tcPr>
                                <w:p w14:paraId="0759FE2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2278C46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0E13D59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29F6262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93.8%</w:t>
                                  </w:r>
                                </w:p>
                              </w:tc>
                              <w:tc>
                                <w:tcPr>
                                  <w:tcW w:w="960" w:type="dxa"/>
                                  <w:tcBorders>
                                    <w:top w:val="nil"/>
                                    <w:left w:val="nil"/>
                                    <w:bottom w:val="nil"/>
                                    <w:right w:val="nil"/>
                                  </w:tcBorders>
                                  <w:shd w:val="clear" w:color="000000" w:fill="D9D9D9"/>
                                  <w:noWrap/>
                                  <w:vAlign w:val="bottom"/>
                                  <w:hideMark/>
                                </w:tcPr>
                                <w:p w14:paraId="63234CC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96.97%</w:t>
                                  </w:r>
                                </w:p>
                              </w:tc>
                              <w:tc>
                                <w:tcPr>
                                  <w:tcW w:w="960" w:type="dxa"/>
                                  <w:tcBorders>
                                    <w:top w:val="nil"/>
                                    <w:left w:val="nil"/>
                                    <w:bottom w:val="nil"/>
                                    <w:right w:val="nil"/>
                                  </w:tcBorders>
                                  <w:shd w:val="clear" w:color="auto" w:fill="auto"/>
                                  <w:noWrap/>
                                  <w:vAlign w:val="bottom"/>
                                  <w:hideMark/>
                                </w:tcPr>
                                <w:p w14:paraId="5C459CF3" w14:textId="77777777" w:rsidR="003226FE" w:rsidRPr="003226FE" w:rsidRDefault="003226FE" w:rsidP="003226FE">
                                  <w:pPr>
                                    <w:jc w:val="right"/>
                                    <w:rPr>
                                      <w:rFonts w:ascii="Calibri" w:hAnsi="Calibri"/>
                                      <w:color w:val="000000"/>
                                      <w:sz w:val="22"/>
                                      <w:szCs w:val="22"/>
                                    </w:rPr>
                                  </w:pPr>
                                </w:p>
                              </w:tc>
                            </w:tr>
                            <w:tr w:rsidR="003226FE" w:rsidRPr="003226FE" w14:paraId="0CB82ED7"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093585C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655AD9D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69651607"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660AF87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NSG-1600</w:t>
                                  </w:r>
                                </w:p>
                              </w:tc>
                              <w:tc>
                                <w:tcPr>
                                  <w:tcW w:w="960" w:type="dxa"/>
                                  <w:tcBorders>
                                    <w:top w:val="nil"/>
                                    <w:left w:val="nil"/>
                                    <w:bottom w:val="nil"/>
                                    <w:right w:val="nil"/>
                                  </w:tcBorders>
                                  <w:shd w:val="clear" w:color="auto" w:fill="auto"/>
                                  <w:noWrap/>
                                  <w:vAlign w:val="bottom"/>
                                  <w:hideMark/>
                                </w:tcPr>
                                <w:p w14:paraId="4DEAB29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FD31284"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F7A37DC"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2EBDA79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82.5%</w:t>
                                  </w:r>
                                </w:p>
                              </w:tc>
                              <w:tc>
                                <w:tcPr>
                                  <w:tcW w:w="960" w:type="dxa"/>
                                  <w:tcBorders>
                                    <w:top w:val="nil"/>
                                    <w:left w:val="nil"/>
                                    <w:bottom w:val="nil"/>
                                    <w:right w:val="nil"/>
                                  </w:tcBorders>
                                  <w:shd w:val="clear" w:color="auto" w:fill="auto"/>
                                  <w:noWrap/>
                                  <w:vAlign w:val="bottom"/>
                                  <w:hideMark/>
                                </w:tcPr>
                                <w:p w14:paraId="3CD366A8"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77.40%</w:t>
                                  </w:r>
                                </w:p>
                              </w:tc>
                              <w:tc>
                                <w:tcPr>
                                  <w:tcW w:w="960" w:type="dxa"/>
                                  <w:tcBorders>
                                    <w:top w:val="nil"/>
                                    <w:left w:val="nil"/>
                                    <w:bottom w:val="nil"/>
                                    <w:right w:val="nil"/>
                                  </w:tcBorders>
                                  <w:shd w:val="clear" w:color="auto" w:fill="auto"/>
                                  <w:noWrap/>
                                  <w:vAlign w:val="bottom"/>
                                  <w:hideMark/>
                                </w:tcPr>
                                <w:p w14:paraId="15161F37" w14:textId="77777777" w:rsidR="003226FE" w:rsidRPr="003226FE" w:rsidRDefault="003226FE" w:rsidP="003226FE">
                                  <w:pPr>
                                    <w:jc w:val="right"/>
                                    <w:rPr>
                                      <w:rFonts w:ascii="Calibri" w:hAnsi="Calibri"/>
                                      <w:color w:val="000000"/>
                                      <w:sz w:val="22"/>
                                      <w:szCs w:val="22"/>
                                    </w:rPr>
                                  </w:pPr>
                                </w:p>
                              </w:tc>
                            </w:tr>
                            <w:tr w:rsidR="003226FE" w:rsidRPr="003226FE" w14:paraId="32D081CC"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10E9A7E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6EDA17E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3FD52AA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6FD31C9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NSG-1650</w:t>
                                  </w:r>
                                </w:p>
                              </w:tc>
                              <w:tc>
                                <w:tcPr>
                                  <w:tcW w:w="960" w:type="dxa"/>
                                  <w:tcBorders>
                                    <w:top w:val="nil"/>
                                    <w:left w:val="nil"/>
                                    <w:bottom w:val="nil"/>
                                    <w:right w:val="nil"/>
                                  </w:tcBorders>
                                  <w:shd w:val="clear" w:color="000000" w:fill="D9D9D9"/>
                                  <w:noWrap/>
                                  <w:vAlign w:val="bottom"/>
                                  <w:hideMark/>
                                </w:tcPr>
                                <w:p w14:paraId="10FDB736"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706A55F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3A713CF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253CFEB1"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96.3%</w:t>
                                  </w:r>
                                </w:p>
                              </w:tc>
                              <w:tc>
                                <w:tcPr>
                                  <w:tcW w:w="960" w:type="dxa"/>
                                  <w:tcBorders>
                                    <w:top w:val="nil"/>
                                    <w:left w:val="nil"/>
                                    <w:bottom w:val="nil"/>
                                    <w:right w:val="nil"/>
                                  </w:tcBorders>
                                  <w:shd w:val="clear" w:color="000000" w:fill="D9D9D9"/>
                                  <w:noWrap/>
                                  <w:vAlign w:val="bottom"/>
                                  <w:hideMark/>
                                </w:tcPr>
                                <w:p w14:paraId="300384CC"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91.39%</w:t>
                                  </w:r>
                                </w:p>
                              </w:tc>
                              <w:tc>
                                <w:tcPr>
                                  <w:tcW w:w="960" w:type="dxa"/>
                                  <w:tcBorders>
                                    <w:top w:val="nil"/>
                                    <w:left w:val="nil"/>
                                    <w:bottom w:val="nil"/>
                                    <w:right w:val="nil"/>
                                  </w:tcBorders>
                                  <w:shd w:val="clear" w:color="auto" w:fill="auto"/>
                                  <w:noWrap/>
                                  <w:vAlign w:val="bottom"/>
                                  <w:hideMark/>
                                </w:tcPr>
                                <w:p w14:paraId="120A5E4E" w14:textId="77777777" w:rsidR="003226FE" w:rsidRPr="003226FE" w:rsidRDefault="003226FE" w:rsidP="003226FE">
                                  <w:pPr>
                                    <w:jc w:val="right"/>
                                    <w:rPr>
                                      <w:rFonts w:ascii="Calibri" w:hAnsi="Calibri"/>
                                      <w:color w:val="000000"/>
                                      <w:sz w:val="22"/>
                                      <w:szCs w:val="22"/>
                                    </w:rPr>
                                  </w:pPr>
                                </w:p>
                              </w:tc>
                            </w:tr>
                            <w:tr w:rsidR="003226FE" w:rsidRPr="003226FE" w14:paraId="76501E63"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0410301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7C110EE2"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3574E6F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60CD7D1A"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NSG-2400</w:t>
                                  </w:r>
                                </w:p>
                              </w:tc>
                              <w:tc>
                                <w:tcPr>
                                  <w:tcW w:w="960" w:type="dxa"/>
                                  <w:tcBorders>
                                    <w:top w:val="nil"/>
                                    <w:left w:val="nil"/>
                                    <w:bottom w:val="nil"/>
                                    <w:right w:val="nil"/>
                                  </w:tcBorders>
                                  <w:shd w:val="clear" w:color="auto" w:fill="auto"/>
                                  <w:noWrap/>
                                  <w:vAlign w:val="bottom"/>
                                  <w:hideMark/>
                                </w:tcPr>
                                <w:p w14:paraId="46453373"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67D396EB"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B51B4E6"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4895BB3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33CEB47"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91.47%</w:t>
                                  </w:r>
                                </w:p>
                              </w:tc>
                              <w:tc>
                                <w:tcPr>
                                  <w:tcW w:w="960" w:type="dxa"/>
                                  <w:tcBorders>
                                    <w:top w:val="nil"/>
                                    <w:left w:val="nil"/>
                                    <w:bottom w:val="nil"/>
                                    <w:right w:val="nil"/>
                                  </w:tcBorders>
                                  <w:shd w:val="clear" w:color="auto" w:fill="auto"/>
                                  <w:noWrap/>
                                  <w:vAlign w:val="bottom"/>
                                  <w:hideMark/>
                                </w:tcPr>
                                <w:p w14:paraId="431ACDA5" w14:textId="77777777" w:rsidR="003226FE" w:rsidRPr="003226FE" w:rsidRDefault="003226FE" w:rsidP="003226FE">
                                  <w:pPr>
                                    <w:jc w:val="right"/>
                                    <w:rPr>
                                      <w:rFonts w:ascii="Calibri" w:hAnsi="Calibri"/>
                                      <w:color w:val="000000"/>
                                      <w:sz w:val="22"/>
                                      <w:szCs w:val="22"/>
                                    </w:rPr>
                                  </w:pPr>
                                </w:p>
                              </w:tc>
                            </w:tr>
                            <w:tr w:rsidR="003226FE" w:rsidRPr="003226FE" w14:paraId="62EFC902"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7AAAA7E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7FF9724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1FA23B1B"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2DC2338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NSG-2450</w:t>
                                  </w:r>
                                </w:p>
                              </w:tc>
                              <w:tc>
                                <w:tcPr>
                                  <w:tcW w:w="960" w:type="dxa"/>
                                  <w:tcBorders>
                                    <w:top w:val="nil"/>
                                    <w:left w:val="nil"/>
                                    <w:bottom w:val="nil"/>
                                    <w:right w:val="nil"/>
                                  </w:tcBorders>
                                  <w:shd w:val="clear" w:color="000000" w:fill="D9D9D9"/>
                                  <w:noWrap/>
                                  <w:vAlign w:val="bottom"/>
                                  <w:hideMark/>
                                </w:tcPr>
                                <w:p w14:paraId="0E3FAF2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3C2EBD8A"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682A193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32165B20"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1EB2B60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98.39%</w:t>
                                  </w:r>
                                </w:p>
                              </w:tc>
                              <w:tc>
                                <w:tcPr>
                                  <w:tcW w:w="960" w:type="dxa"/>
                                  <w:tcBorders>
                                    <w:top w:val="nil"/>
                                    <w:left w:val="nil"/>
                                    <w:bottom w:val="nil"/>
                                    <w:right w:val="nil"/>
                                  </w:tcBorders>
                                  <w:shd w:val="clear" w:color="auto" w:fill="auto"/>
                                  <w:noWrap/>
                                  <w:vAlign w:val="bottom"/>
                                  <w:hideMark/>
                                </w:tcPr>
                                <w:p w14:paraId="48FE6830" w14:textId="77777777" w:rsidR="003226FE" w:rsidRPr="003226FE" w:rsidRDefault="003226FE" w:rsidP="003226FE">
                                  <w:pPr>
                                    <w:jc w:val="right"/>
                                    <w:rPr>
                                      <w:rFonts w:ascii="Calibri" w:hAnsi="Calibri"/>
                                      <w:color w:val="000000"/>
                                      <w:sz w:val="22"/>
                                      <w:szCs w:val="22"/>
                                    </w:rPr>
                                  </w:pPr>
                                </w:p>
                              </w:tc>
                            </w:tr>
                            <w:tr w:rsidR="003226FE" w:rsidRPr="003226FE" w14:paraId="1A696D26"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23FF4E2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14672F9A"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5599E835"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0C6E1B1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NSG-2600</w:t>
                                  </w:r>
                                </w:p>
                              </w:tc>
                              <w:tc>
                                <w:tcPr>
                                  <w:tcW w:w="960" w:type="dxa"/>
                                  <w:tcBorders>
                                    <w:top w:val="nil"/>
                                    <w:left w:val="nil"/>
                                    <w:bottom w:val="nil"/>
                                    <w:right w:val="nil"/>
                                  </w:tcBorders>
                                  <w:shd w:val="clear" w:color="auto" w:fill="auto"/>
                                  <w:noWrap/>
                                  <w:vAlign w:val="bottom"/>
                                  <w:hideMark/>
                                </w:tcPr>
                                <w:p w14:paraId="7712E38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2AB0850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0EBE0C4"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41A91C7"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A573937"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96.67%</w:t>
                                  </w:r>
                                </w:p>
                              </w:tc>
                              <w:tc>
                                <w:tcPr>
                                  <w:tcW w:w="960" w:type="dxa"/>
                                  <w:tcBorders>
                                    <w:top w:val="nil"/>
                                    <w:left w:val="nil"/>
                                    <w:bottom w:val="nil"/>
                                    <w:right w:val="nil"/>
                                  </w:tcBorders>
                                  <w:shd w:val="clear" w:color="auto" w:fill="auto"/>
                                  <w:noWrap/>
                                  <w:vAlign w:val="bottom"/>
                                  <w:hideMark/>
                                </w:tcPr>
                                <w:p w14:paraId="4F3AB61E" w14:textId="77777777" w:rsidR="003226FE" w:rsidRPr="003226FE" w:rsidRDefault="003226FE" w:rsidP="003226FE">
                                  <w:pPr>
                                    <w:jc w:val="right"/>
                                    <w:rPr>
                                      <w:rFonts w:ascii="Calibri" w:hAnsi="Calibri"/>
                                      <w:color w:val="000000"/>
                                      <w:sz w:val="22"/>
                                      <w:szCs w:val="22"/>
                                    </w:rPr>
                                  </w:pPr>
                                </w:p>
                              </w:tc>
                            </w:tr>
                            <w:tr w:rsidR="003226FE" w:rsidRPr="003226FE" w14:paraId="7BBEA20D"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598D12E2"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2507" w:type="dxa"/>
                                  <w:tcBorders>
                                    <w:top w:val="nil"/>
                                    <w:left w:val="nil"/>
                                    <w:bottom w:val="nil"/>
                                    <w:right w:val="nil"/>
                                  </w:tcBorders>
                                  <w:shd w:val="clear" w:color="000000" w:fill="D9D9D9"/>
                                  <w:noWrap/>
                                  <w:vAlign w:val="bottom"/>
                                  <w:hideMark/>
                                </w:tcPr>
                                <w:p w14:paraId="141A5E4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3180" w:type="dxa"/>
                                  <w:tcBorders>
                                    <w:top w:val="nil"/>
                                    <w:left w:val="nil"/>
                                    <w:bottom w:val="nil"/>
                                    <w:right w:val="nil"/>
                                  </w:tcBorders>
                                  <w:shd w:val="clear" w:color="000000" w:fill="D9D9D9"/>
                                  <w:noWrap/>
                                  <w:vAlign w:val="bottom"/>
                                  <w:hideMark/>
                                </w:tcPr>
                                <w:p w14:paraId="529F1B5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3180" w:type="dxa"/>
                                  <w:tcBorders>
                                    <w:top w:val="nil"/>
                                    <w:left w:val="nil"/>
                                    <w:bottom w:val="nil"/>
                                    <w:right w:val="nil"/>
                                  </w:tcBorders>
                                  <w:shd w:val="clear" w:color="000000" w:fill="D9D9D9"/>
                                  <w:noWrap/>
                                  <w:vAlign w:val="bottom"/>
                                  <w:hideMark/>
                                </w:tcPr>
                                <w:p w14:paraId="3CE89AC5"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428639F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326A1CE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2BE4C7C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2D0032B"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1164A1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4F25E492" w14:textId="77777777" w:rsidR="003226FE" w:rsidRPr="003226FE" w:rsidRDefault="003226FE" w:rsidP="003226FE">
                                  <w:pPr>
                                    <w:rPr>
                                      <w:rFonts w:ascii="Calibri" w:hAnsi="Calibri"/>
                                      <w:color w:val="000000"/>
                                      <w:sz w:val="22"/>
                                      <w:szCs w:val="22"/>
                                    </w:rPr>
                                  </w:pPr>
                                </w:p>
                              </w:tc>
                            </w:tr>
                          </w:tbl>
                          <w:p w14:paraId="74C192CF" w14:textId="7D65FB6D" w:rsidR="00943FF6" w:rsidRDefault="00C32433" w:rsidP="00884135">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CA4A" id="_x0000_t202" coordsize="21600,21600" o:spt="202" path="m,l,21600r21600,l21600,xe">
                <v:stroke joinstyle="miter"/>
                <v:path gradientshapeok="t" o:connecttype="rect"/>
              </v:shapetype>
              <v:shape id="Text Box 217" o:spid="_x0000_s1026" type="#_x0000_t202" style="position:absolute;margin-left:-44.85pt;margin-top:33.7pt;width:766.5pt;height:3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" strokeweight="2pt">
                <v:textbox>
                  <w:txbxContent>
                    <w:tbl>
                      <w:tblPr>
                        <w:tblW w:w="14700" w:type="dxa"/>
                        <w:tblLook w:val="04A0" w:firstRow="1" w:lastRow="0" w:firstColumn="1" w:lastColumn="0" w:noHBand="0" w:noVBand="1"/>
                      </w:tblPr>
                      <w:tblGrid>
                        <w:gridCol w:w="1033"/>
                        <w:gridCol w:w="2507"/>
                        <w:gridCol w:w="3180"/>
                        <w:gridCol w:w="3180"/>
                        <w:gridCol w:w="960"/>
                        <w:gridCol w:w="960"/>
                        <w:gridCol w:w="960"/>
                        <w:gridCol w:w="960"/>
                        <w:gridCol w:w="960"/>
                      </w:tblGrid>
                      <w:tr w:rsidR="00C32433" w:rsidRPr="00C32433" w14:paraId="64095E9F" w14:textId="77777777" w:rsidTr="00C32433">
                        <w:trPr>
                          <w:trHeight w:val="300"/>
                        </w:trPr>
                        <w:tc>
                          <w:tcPr>
                            <w:tcW w:w="3540" w:type="dxa"/>
                            <w:gridSpan w:val="2"/>
                            <w:tcBorders>
                              <w:top w:val="nil"/>
                              <w:left w:val="nil"/>
                              <w:bottom w:val="nil"/>
                              <w:right w:val="nil"/>
                            </w:tcBorders>
                            <w:shd w:val="clear" w:color="auto" w:fill="auto"/>
                            <w:noWrap/>
                            <w:vAlign w:val="bottom"/>
                            <w:hideMark/>
                          </w:tcPr>
                          <w:p w14:paraId="5011CB66"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COMPLETIONS BY PROGRAM CODE</w:t>
                            </w:r>
                          </w:p>
                        </w:tc>
                        <w:tc>
                          <w:tcPr>
                            <w:tcW w:w="3180" w:type="dxa"/>
                            <w:tcBorders>
                              <w:top w:val="nil"/>
                              <w:left w:val="nil"/>
                              <w:bottom w:val="nil"/>
                              <w:right w:val="nil"/>
                            </w:tcBorders>
                            <w:shd w:val="clear" w:color="auto" w:fill="auto"/>
                            <w:noWrap/>
                            <w:vAlign w:val="bottom"/>
                            <w:hideMark/>
                          </w:tcPr>
                          <w:p w14:paraId="55B4E065" w14:textId="77777777" w:rsidR="00C32433" w:rsidRPr="00C32433" w:rsidRDefault="00C32433" w:rsidP="00C32433">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17116274"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0FAB4DD"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7CF94904"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02730A47"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25E07F5"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3C640465" w14:textId="77777777" w:rsidR="00C32433" w:rsidRPr="00C32433" w:rsidRDefault="00C32433" w:rsidP="00C32433">
                            <w:pPr>
                              <w:rPr>
                                <w:sz w:val="20"/>
                                <w:szCs w:val="20"/>
                              </w:rPr>
                            </w:pPr>
                          </w:p>
                        </w:tc>
                      </w:tr>
                      <w:tr w:rsidR="00C32433" w:rsidRPr="00C32433" w14:paraId="2A075D2B" w14:textId="77777777" w:rsidTr="00C32433">
                        <w:trPr>
                          <w:trHeight w:val="300"/>
                        </w:trPr>
                        <w:tc>
                          <w:tcPr>
                            <w:tcW w:w="1033" w:type="dxa"/>
                            <w:tcBorders>
                              <w:top w:val="nil"/>
                              <w:left w:val="nil"/>
                              <w:bottom w:val="nil"/>
                              <w:right w:val="nil"/>
                            </w:tcBorders>
                            <w:shd w:val="clear" w:color="auto" w:fill="auto"/>
                            <w:noWrap/>
                            <w:hideMark/>
                          </w:tcPr>
                          <w:p w14:paraId="567FE1FC"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Division</w:t>
                            </w:r>
                          </w:p>
                        </w:tc>
                        <w:tc>
                          <w:tcPr>
                            <w:tcW w:w="2507" w:type="dxa"/>
                            <w:tcBorders>
                              <w:top w:val="nil"/>
                              <w:left w:val="nil"/>
                              <w:bottom w:val="nil"/>
                              <w:right w:val="nil"/>
                            </w:tcBorders>
                            <w:shd w:val="clear" w:color="auto" w:fill="auto"/>
                            <w:noWrap/>
                            <w:hideMark/>
                          </w:tcPr>
                          <w:p w14:paraId="030D73CA"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Department</w:t>
                            </w:r>
                          </w:p>
                        </w:tc>
                        <w:tc>
                          <w:tcPr>
                            <w:tcW w:w="3180" w:type="dxa"/>
                            <w:tcBorders>
                              <w:top w:val="nil"/>
                              <w:left w:val="nil"/>
                              <w:bottom w:val="nil"/>
                              <w:right w:val="nil"/>
                            </w:tcBorders>
                            <w:shd w:val="clear" w:color="auto" w:fill="auto"/>
                            <w:noWrap/>
                            <w:hideMark/>
                          </w:tcPr>
                          <w:p w14:paraId="361FCDCC"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Department Name</w:t>
                            </w:r>
                          </w:p>
                        </w:tc>
                        <w:tc>
                          <w:tcPr>
                            <w:tcW w:w="3180" w:type="dxa"/>
                            <w:tcBorders>
                              <w:top w:val="nil"/>
                              <w:left w:val="nil"/>
                              <w:bottom w:val="nil"/>
                              <w:right w:val="nil"/>
                            </w:tcBorders>
                            <w:shd w:val="clear" w:color="auto" w:fill="auto"/>
                            <w:noWrap/>
                            <w:hideMark/>
                          </w:tcPr>
                          <w:p w14:paraId="7D26D48A"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Program</w:t>
                            </w:r>
                          </w:p>
                        </w:tc>
                        <w:tc>
                          <w:tcPr>
                            <w:tcW w:w="960" w:type="dxa"/>
                            <w:tcBorders>
                              <w:top w:val="nil"/>
                              <w:left w:val="nil"/>
                              <w:bottom w:val="nil"/>
                              <w:right w:val="nil"/>
                            </w:tcBorders>
                            <w:shd w:val="clear" w:color="auto" w:fill="auto"/>
                            <w:hideMark/>
                          </w:tcPr>
                          <w:p w14:paraId="55B4A346"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14:paraId="0DE89910"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13-14</w:t>
                            </w:r>
                          </w:p>
                        </w:tc>
                        <w:tc>
                          <w:tcPr>
                            <w:tcW w:w="960" w:type="dxa"/>
                            <w:tcBorders>
                              <w:top w:val="nil"/>
                              <w:left w:val="nil"/>
                              <w:bottom w:val="nil"/>
                              <w:right w:val="nil"/>
                            </w:tcBorders>
                            <w:shd w:val="clear" w:color="auto" w:fill="auto"/>
                            <w:hideMark/>
                          </w:tcPr>
                          <w:p w14:paraId="2F44AC1E"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14-15</w:t>
                            </w:r>
                          </w:p>
                        </w:tc>
                        <w:tc>
                          <w:tcPr>
                            <w:tcW w:w="960" w:type="dxa"/>
                            <w:tcBorders>
                              <w:top w:val="nil"/>
                              <w:left w:val="nil"/>
                              <w:bottom w:val="nil"/>
                              <w:right w:val="nil"/>
                            </w:tcBorders>
                            <w:shd w:val="clear" w:color="auto" w:fill="auto"/>
                            <w:hideMark/>
                          </w:tcPr>
                          <w:p w14:paraId="788BC24D"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15-16</w:t>
                            </w:r>
                          </w:p>
                        </w:tc>
                        <w:tc>
                          <w:tcPr>
                            <w:tcW w:w="960" w:type="dxa"/>
                            <w:tcBorders>
                              <w:top w:val="nil"/>
                              <w:left w:val="nil"/>
                              <w:bottom w:val="nil"/>
                              <w:right w:val="nil"/>
                            </w:tcBorders>
                            <w:shd w:val="clear" w:color="auto" w:fill="auto"/>
                            <w:hideMark/>
                          </w:tcPr>
                          <w:p w14:paraId="24AA0826"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16-17</w:t>
                            </w:r>
                          </w:p>
                        </w:tc>
                      </w:tr>
                      <w:tr w:rsidR="00C32433" w:rsidRPr="00C32433" w14:paraId="2452B798" w14:textId="77777777" w:rsidTr="00C32433">
                        <w:trPr>
                          <w:trHeight w:val="300"/>
                        </w:trPr>
                        <w:tc>
                          <w:tcPr>
                            <w:tcW w:w="1033" w:type="dxa"/>
                            <w:tcBorders>
                              <w:top w:val="nil"/>
                              <w:left w:val="nil"/>
                              <w:bottom w:val="nil"/>
                              <w:right w:val="nil"/>
                            </w:tcBorders>
                            <w:shd w:val="clear" w:color="auto" w:fill="auto"/>
                            <w:noWrap/>
                            <w:vAlign w:val="bottom"/>
                            <w:hideMark/>
                          </w:tcPr>
                          <w:p w14:paraId="778DF96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1CA6133A"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A3C691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6A97989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NUR.AAS</w:t>
                            </w:r>
                          </w:p>
                        </w:tc>
                        <w:tc>
                          <w:tcPr>
                            <w:tcW w:w="960" w:type="dxa"/>
                            <w:tcBorders>
                              <w:top w:val="nil"/>
                              <w:left w:val="nil"/>
                              <w:bottom w:val="nil"/>
                              <w:right w:val="nil"/>
                            </w:tcBorders>
                            <w:shd w:val="clear" w:color="auto" w:fill="auto"/>
                            <w:noWrap/>
                            <w:vAlign w:val="bottom"/>
                            <w:hideMark/>
                          </w:tcPr>
                          <w:p w14:paraId="54C532B7"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111</w:t>
                            </w:r>
                          </w:p>
                        </w:tc>
                        <w:tc>
                          <w:tcPr>
                            <w:tcW w:w="960" w:type="dxa"/>
                            <w:tcBorders>
                              <w:top w:val="nil"/>
                              <w:left w:val="nil"/>
                              <w:bottom w:val="nil"/>
                              <w:right w:val="nil"/>
                            </w:tcBorders>
                            <w:shd w:val="clear" w:color="auto" w:fill="auto"/>
                            <w:noWrap/>
                            <w:vAlign w:val="bottom"/>
                            <w:hideMark/>
                          </w:tcPr>
                          <w:p w14:paraId="2C37853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68FEC76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14:paraId="1133AEC1"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6C3E5C7"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r>
                      <w:tr w:rsidR="00C32433" w:rsidRPr="00C32433" w14:paraId="4D3A13B5" w14:textId="77777777" w:rsidTr="00C32433">
                        <w:trPr>
                          <w:trHeight w:val="300"/>
                        </w:trPr>
                        <w:tc>
                          <w:tcPr>
                            <w:tcW w:w="1033" w:type="dxa"/>
                            <w:tcBorders>
                              <w:top w:val="nil"/>
                              <w:left w:val="nil"/>
                              <w:bottom w:val="nil"/>
                              <w:right w:val="nil"/>
                            </w:tcBorders>
                            <w:shd w:val="clear" w:color="000000" w:fill="D9D9D9"/>
                            <w:noWrap/>
                            <w:vAlign w:val="bottom"/>
                            <w:hideMark/>
                          </w:tcPr>
                          <w:p w14:paraId="145A13D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5EB70B5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2F3B27AE"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0B6E099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NUR.LPN.AAS</w:t>
                            </w:r>
                          </w:p>
                        </w:tc>
                        <w:tc>
                          <w:tcPr>
                            <w:tcW w:w="960" w:type="dxa"/>
                            <w:tcBorders>
                              <w:top w:val="nil"/>
                              <w:left w:val="nil"/>
                              <w:bottom w:val="nil"/>
                              <w:right w:val="nil"/>
                            </w:tcBorders>
                            <w:shd w:val="clear" w:color="000000" w:fill="D9D9D9"/>
                            <w:noWrap/>
                            <w:vAlign w:val="bottom"/>
                            <w:hideMark/>
                          </w:tcPr>
                          <w:p w14:paraId="1772B55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23</w:t>
                            </w:r>
                          </w:p>
                        </w:tc>
                        <w:tc>
                          <w:tcPr>
                            <w:tcW w:w="960" w:type="dxa"/>
                            <w:tcBorders>
                              <w:top w:val="nil"/>
                              <w:left w:val="nil"/>
                              <w:bottom w:val="nil"/>
                              <w:right w:val="nil"/>
                            </w:tcBorders>
                            <w:shd w:val="clear" w:color="000000" w:fill="D9D9D9"/>
                            <w:noWrap/>
                            <w:vAlign w:val="bottom"/>
                            <w:hideMark/>
                          </w:tcPr>
                          <w:p w14:paraId="26A4332F"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044C64B9"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01C0CE19"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5CAF541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w:t>
                            </w:r>
                          </w:p>
                        </w:tc>
                      </w:tr>
                      <w:tr w:rsidR="00C32433" w:rsidRPr="00C32433" w14:paraId="3DF79DFB" w14:textId="77777777" w:rsidTr="00C32433">
                        <w:trPr>
                          <w:trHeight w:val="300"/>
                        </w:trPr>
                        <w:tc>
                          <w:tcPr>
                            <w:tcW w:w="1033" w:type="dxa"/>
                            <w:tcBorders>
                              <w:top w:val="nil"/>
                              <w:left w:val="nil"/>
                              <w:bottom w:val="nil"/>
                              <w:right w:val="nil"/>
                            </w:tcBorders>
                            <w:shd w:val="clear" w:color="auto" w:fill="auto"/>
                            <w:noWrap/>
                            <w:vAlign w:val="bottom"/>
                            <w:hideMark/>
                          </w:tcPr>
                          <w:p w14:paraId="4812E251"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178115EB"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4E329FB4"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0725933C"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NUR.S.AAS</w:t>
                            </w:r>
                          </w:p>
                        </w:tc>
                        <w:tc>
                          <w:tcPr>
                            <w:tcW w:w="960" w:type="dxa"/>
                            <w:tcBorders>
                              <w:top w:val="nil"/>
                              <w:left w:val="nil"/>
                              <w:bottom w:val="nil"/>
                              <w:right w:val="nil"/>
                            </w:tcBorders>
                            <w:shd w:val="clear" w:color="auto" w:fill="auto"/>
                            <w:noWrap/>
                            <w:vAlign w:val="bottom"/>
                            <w:hideMark/>
                          </w:tcPr>
                          <w:p w14:paraId="478E2C47"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105</w:t>
                            </w:r>
                          </w:p>
                        </w:tc>
                        <w:tc>
                          <w:tcPr>
                            <w:tcW w:w="960" w:type="dxa"/>
                            <w:tcBorders>
                              <w:top w:val="nil"/>
                              <w:left w:val="nil"/>
                              <w:bottom w:val="nil"/>
                              <w:right w:val="nil"/>
                            </w:tcBorders>
                            <w:shd w:val="clear" w:color="auto" w:fill="auto"/>
                            <w:noWrap/>
                            <w:vAlign w:val="bottom"/>
                            <w:hideMark/>
                          </w:tcPr>
                          <w:p w14:paraId="34458493"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124</w:t>
                            </w:r>
                          </w:p>
                        </w:tc>
                        <w:tc>
                          <w:tcPr>
                            <w:tcW w:w="960" w:type="dxa"/>
                            <w:tcBorders>
                              <w:top w:val="nil"/>
                              <w:left w:val="nil"/>
                              <w:bottom w:val="nil"/>
                              <w:right w:val="nil"/>
                            </w:tcBorders>
                            <w:shd w:val="clear" w:color="auto" w:fill="auto"/>
                            <w:noWrap/>
                            <w:vAlign w:val="bottom"/>
                            <w:hideMark/>
                          </w:tcPr>
                          <w:p w14:paraId="69FBBAA4"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138</w:t>
                            </w:r>
                          </w:p>
                        </w:tc>
                        <w:tc>
                          <w:tcPr>
                            <w:tcW w:w="960" w:type="dxa"/>
                            <w:tcBorders>
                              <w:top w:val="nil"/>
                              <w:left w:val="nil"/>
                              <w:bottom w:val="nil"/>
                              <w:right w:val="nil"/>
                            </w:tcBorders>
                            <w:shd w:val="clear" w:color="auto" w:fill="auto"/>
                            <w:noWrap/>
                            <w:vAlign w:val="bottom"/>
                            <w:hideMark/>
                          </w:tcPr>
                          <w:p w14:paraId="79340B1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149</w:t>
                            </w:r>
                          </w:p>
                        </w:tc>
                        <w:tc>
                          <w:tcPr>
                            <w:tcW w:w="960" w:type="dxa"/>
                            <w:tcBorders>
                              <w:top w:val="nil"/>
                              <w:left w:val="nil"/>
                              <w:bottom w:val="nil"/>
                              <w:right w:val="nil"/>
                            </w:tcBorders>
                            <w:shd w:val="clear" w:color="auto" w:fill="auto"/>
                            <w:noWrap/>
                            <w:vAlign w:val="bottom"/>
                            <w:hideMark/>
                          </w:tcPr>
                          <w:p w14:paraId="5C9AE95E"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148</w:t>
                            </w:r>
                          </w:p>
                        </w:tc>
                      </w:tr>
                      <w:tr w:rsidR="00C32433" w:rsidRPr="00C32433" w14:paraId="7E31968B" w14:textId="77777777" w:rsidTr="00C32433">
                        <w:trPr>
                          <w:trHeight w:val="300"/>
                        </w:trPr>
                        <w:tc>
                          <w:tcPr>
                            <w:tcW w:w="1033" w:type="dxa"/>
                            <w:tcBorders>
                              <w:top w:val="nil"/>
                              <w:left w:val="nil"/>
                              <w:bottom w:val="nil"/>
                              <w:right w:val="nil"/>
                            </w:tcBorders>
                            <w:shd w:val="clear" w:color="auto" w:fill="auto"/>
                            <w:noWrap/>
                            <w:vAlign w:val="bottom"/>
                            <w:hideMark/>
                          </w:tcPr>
                          <w:p w14:paraId="5F747010" w14:textId="77777777" w:rsidR="00C32433" w:rsidRPr="00C32433" w:rsidRDefault="00C32433" w:rsidP="00C32433">
                            <w:pPr>
                              <w:jc w:val="right"/>
                              <w:rPr>
                                <w:rFonts w:ascii="Calibri" w:hAnsi="Calibri"/>
                                <w:color w:val="000000"/>
                                <w:sz w:val="22"/>
                                <w:szCs w:val="22"/>
                              </w:rPr>
                            </w:pPr>
                          </w:p>
                        </w:tc>
                        <w:tc>
                          <w:tcPr>
                            <w:tcW w:w="2507" w:type="dxa"/>
                            <w:tcBorders>
                              <w:top w:val="nil"/>
                              <w:left w:val="nil"/>
                              <w:bottom w:val="nil"/>
                              <w:right w:val="nil"/>
                            </w:tcBorders>
                            <w:shd w:val="clear" w:color="auto" w:fill="auto"/>
                            <w:noWrap/>
                            <w:vAlign w:val="bottom"/>
                            <w:hideMark/>
                          </w:tcPr>
                          <w:p w14:paraId="10FBF367"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2CB564E0"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45EBB087"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7DE00BFF"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739377E"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09128803"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26F88726"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27658F27" w14:textId="77777777" w:rsidR="00C32433" w:rsidRPr="00C32433" w:rsidRDefault="00C32433" w:rsidP="00C32433">
                            <w:pPr>
                              <w:rPr>
                                <w:sz w:val="20"/>
                                <w:szCs w:val="20"/>
                              </w:rPr>
                            </w:pPr>
                          </w:p>
                        </w:tc>
                      </w:tr>
                      <w:tr w:rsidR="00C32433" w:rsidRPr="00C32433" w14:paraId="3077AA45" w14:textId="77777777" w:rsidTr="00C32433">
                        <w:trPr>
                          <w:trHeight w:val="300"/>
                        </w:trPr>
                        <w:tc>
                          <w:tcPr>
                            <w:tcW w:w="1033" w:type="dxa"/>
                            <w:tcBorders>
                              <w:top w:val="nil"/>
                              <w:left w:val="nil"/>
                              <w:bottom w:val="nil"/>
                              <w:right w:val="nil"/>
                            </w:tcBorders>
                            <w:shd w:val="clear" w:color="auto" w:fill="auto"/>
                            <w:noWrap/>
                            <w:vAlign w:val="bottom"/>
                            <w:hideMark/>
                          </w:tcPr>
                          <w:p w14:paraId="4F69485C"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TOTAL</w:t>
                            </w:r>
                          </w:p>
                        </w:tc>
                        <w:tc>
                          <w:tcPr>
                            <w:tcW w:w="2507" w:type="dxa"/>
                            <w:tcBorders>
                              <w:top w:val="nil"/>
                              <w:left w:val="nil"/>
                              <w:bottom w:val="nil"/>
                              <w:right w:val="nil"/>
                            </w:tcBorders>
                            <w:shd w:val="clear" w:color="auto" w:fill="auto"/>
                            <w:noWrap/>
                            <w:vAlign w:val="bottom"/>
                            <w:hideMark/>
                          </w:tcPr>
                          <w:p w14:paraId="1509C0A0" w14:textId="77777777" w:rsidR="00C32433" w:rsidRPr="00C32433" w:rsidRDefault="00C32433" w:rsidP="00C32433">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322F6D61"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6083DF01"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3E0F0F1E"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239</w:t>
                            </w:r>
                          </w:p>
                        </w:tc>
                        <w:tc>
                          <w:tcPr>
                            <w:tcW w:w="960" w:type="dxa"/>
                            <w:tcBorders>
                              <w:top w:val="nil"/>
                              <w:left w:val="nil"/>
                              <w:bottom w:val="nil"/>
                              <w:right w:val="nil"/>
                            </w:tcBorders>
                            <w:shd w:val="clear" w:color="auto" w:fill="auto"/>
                            <w:noWrap/>
                            <w:vAlign w:val="bottom"/>
                            <w:hideMark/>
                          </w:tcPr>
                          <w:p w14:paraId="62C3BEFF"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124</w:t>
                            </w:r>
                          </w:p>
                        </w:tc>
                        <w:tc>
                          <w:tcPr>
                            <w:tcW w:w="960" w:type="dxa"/>
                            <w:tcBorders>
                              <w:top w:val="nil"/>
                              <w:left w:val="nil"/>
                              <w:bottom w:val="nil"/>
                              <w:right w:val="nil"/>
                            </w:tcBorders>
                            <w:shd w:val="clear" w:color="auto" w:fill="auto"/>
                            <w:noWrap/>
                            <w:vAlign w:val="bottom"/>
                            <w:hideMark/>
                          </w:tcPr>
                          <w:p w14:paraId="0A833952"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140</w:t>
                            </w:r>
                          </w:p>
                        </w:tc>
                        <w:tc>
                          <w:tcPr>
                            <w:tcW w:w="960" w:type="dxa"/>
                            <w:tcBorders>
                              <w:top w:val="nil"/>
                              <w:left w:val="nil"/>
                              <w:bottom w:val="nil"/>
                              <w:right w:val="nil"/>
                            </w:tcBorders>
                            <w:shd w:val="clear" w:color="auto" w:fill="auto"/>
                            <w:noWrap/>
                            <w:vAlign w:val="bottom"/>
                            <w:hideMark/>
                          </w:tcPr>
                          <w:p w14:paraId="673ABBDB"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149</w:t>
                            </w:r>
                          </w:p>
                        </w:tc>
                        <w:tc>
                          <w:tcPr>
                            <w:tcW w:w="960" w:type="dxa"/>
                            <w:tcBorders>
                              <w:top w:val="nil"/>
                              <w:left w:val="nil"/>
                              <w:bottom w:val="nil"/>
                              <w:right w:val="nil"/>
                            </w:tcBorders>
                            <w:shd w:val="clear" w:color="auto" w:fill="auto"/>
                            <w:noWrap/>
                            <w:vAlign w:val="bottom"/>
                            <w:hideMark/>
                          </w:tcPr>
                          <w:p w14:paraId="53459BD2"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148</w:t>
                            </w:r>
                          </w:p>
                        </w:tc>
                      </w:tr>
                      <w:tr w:rsidR="00C32433" w:rsidRPr="00C32433" w14:paraId="07C6CC0C" w14:textId="77777777" w:rsidTr="00C32433">
                        <w:trPr>
                          <w:trHeight w:val="300"/>
                        </w:trPr>
                        <w:tc>
                          <w:tcPr>
                            <w:tcW w:w="1033" w:type="dxa"/>
                            <w:tcBorders>
                              <w:top w:val="nil"/>
                              <w:left w:val="nil"/>
                              <w:bottom w:val="nil"/>
                              <w:right w:val="nil"/>
                            </w:tcBorders>
                            <w:shd w:val="clear" w:color="auto" w:fill="auto"/>
                            <w:noWrap/>
                            <w:vAlign w:val="bottom"/>
                            <w:hideMark/>
                          </w:tcPr>
                          <w:p w14:paraId="79CBF0E1" w14:textId="77777777" w:rsidR="00C32433" w:rsidRPr="00C32433" w:rsidRDefault="00C32433" w:rsidP="00C32433">
                            <w:pPr>
                              <w:jc w:val="right"/>
                              <w:rPr>
                                <w:rFonts w:ascii="Calibri" w:hAnsi="Calibri"/>
                                <w:color w:val="000000"/>
                                <w:sz w:val="22"/>
                                <w:szCs w:val="22"/>
                              </w:rPr>
                            </w:pPr>
                          </w:p>
                        </w:tc>
                        <w:tc>
                          <w:tcPr>
                            <w:tcW w:w="2507" w:type="dxa"/>
                            <w:tcBorders>
                              <w:top w:val="nil"/>
                              <w:left w:val="nil"/>
                              <w:bottom w:val="nil"/>
                              <w:right w:val="nil"/>
                            </w:tcBorders>
                            <w:shd w:val="clear" w:color="auto" w:fill="auto"/>
                            <w:noWrap/>
                            <w:vAlign w:val="bottom"/>
                            <w:hideMark/>
                          </w:tcPr>
                          <w:p w14:paraId="1FE4E372"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2AF6620F" w14:textId="77777777" w:rsidR="00C32433" w:rsidRPr="00C32433" w:rsidRDefault="00C32433" w:rsidP="00C32433">
                            <w:pPr>
                              <w:rPr>
                                <w:sz w:val="20"/>
                                <w:szCs w:val="20"/>
                              </w:rPr>
                            </w:pPr>
                          </w:p>
                        </w:tc>
                        <w:tc>
                          <w:tcPr>
                            <w:tcW w:w="3180" w:type="dxa"/>
                            <w:tcBorders>
                              <w:top w:val="nil"/>
                              <w:left w:val="nil"/>
                              <w:bottom w:val="nil"/>
                              <w:right w:val="nil"/>
                            </w:tcBorders>
                            <w:shd w:val="clear" w:color="auto" w:fill="auto"/>
                            <w:noWrap/>
                            <w:vAlign w:val="bottom"/>
                            <w:hideMark/>
                          </w:tcPr>
                          <w:p w14:paraId="491CA487"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6AE0A908"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47C17784"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6412D419"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415FB86C"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032CBF2" w14:textId="77777777" w:rsidR="00C32433" w:rsidRPr="00C32433" w:rsidRDefault="00C32433" w:rsidP="00C32433">
                            <w:pPr>
                              <w:rPr>
                                <w:sz w:val="20"/>
                                <w:szCs w:val="20"/>
                              </w:rPr>
                            </w:pPr>
                          </w:p>
                        </w:tc>
                      </w:tr>
                      <w:tr w:rsidR="00C32433" w:rsidRPr="00C32433" w14:paraId="36D69BBA" w14:textId="77777777" w:rsidTr="00C32433">
                        <w:trPr>
                          <w:trHeight w:val="300"/>
                        </w:trPr>
                        <w:tc>
                          <w:tcPr>
                            <w:tcW w:w="3540" w:type="dxa"/>
                            <w:gridSpan w:val="2"/>
                            <w:tcBorders>
                              <w:top w:val="nil"/>
                              <w:left w:val="nil"/>
                              <w:bottom w:val="nil"/>
                              <w:right w:val="nil"/>
                            </w:tcBorders>
                            <w:shd w:val="clear" w:color="auto" w:fill="auto"/>
                            <w:noWrap/>
                            <w:vAlign w:val="bottom"/>
                            <w:hideMark/>
                          </w:tcPr>
                          <w:p w14:paraId="708EA69F"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SUCCESS RATES BY COURSE</w:t>
                            </w:r>
                          </w:p>
                        </w:tc>
                        <w:tc>
                          <w:tcPr>
                            <w:tcW w:w="3180" w:type="dxa"/>
                            <w:tcBorders>
                              <w:top w:val="nil"/>
                              <w:left w:val="nil"/>
                              <w:bottom w:val="nil"/>
                              <w:right w:val="nil"/>
                            </w:tcBorders>
                            <w:shd w:val="clear" w:color="auto" w:fill="auto"/>
                            <w:noWrap/>
                            <w:vAlign w:val="bottom"/>
                            <w:hideMark/>
                          </w:tcPr>
                          <w:p w14:paraId="2B9B1FCB" w14:textId="77777777" w:rsidR="00C32433" w:rsidRPr="00C32433" w:rsidRDefault="00C32433" w:rsidP="00C32433">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791F764D"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470A53B8"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723A9B79"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4D6B64CC"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2C06B90E" w14:textId="77777777" w:rsidR="00C32433" w:rsidRPr="00C32433" w:rsidRDefault="00C32433" w:rsidP="00C32433">
                            <w:pPr>
                              <w:rPr>
                                <w:sz w:val="20"/>
                                <w:szCs w:val="20"/>
                              </w:rPr>
                            </w:pPr>
                          </w:p>
                        </w:tc>
                        <w:tc>
                          <w:tcPr>
                            <w:tcW w:w="960" w:type="dxa"/>
                            <w:tcBorders>
                              <w:top w:val="nil"/>
                              <w:left w:val="nil"/>
                              <w:bottom w:val="nil"/>
                              <w:right w:val="nil"/>
                            </w:tcBorders>
                            <w:shd w:val="clear" w:color="auto" w:fill="auto"/>
                            <w:noWrap/>
                            <w:vAlign w:val="bottom"/>
                            <w:hideMark/>
                          </w:tcPr>
                          <w:p w14:paraId="18F62ADA" w14:textId="77777777" w:rsidR="00C32433" w:rsidRPr="00C32433" w:rsidRDefault="00C32433" w:rsidP="00C32433">
                            <w:pPr>
                              <w:rPr>
                                <w:sz w:val="20"/>
                                <w:szCs w:val="20"/>
                              </w:rPr>
                            </w:pPr>
                          </w:p>
                        </w:tc>
                      </w:tr>
                      <w:tr w:rsidR="00C32433" w:rsidRPr="00C32433" w14:paraId="575DD32E" w14:textId="77777777" w:rsidTr="00C32433">
                        <w:trPr>
                          <w:trHeight w:val="300"/>
                        </w:trPr>
                        <w:tc>
                          <w:tcPr>
                            <w:tcW w:w="1033" w:type="dxa"/>
                            <w:tcBorders>
                              <w:top w:val="nil"/>
                              <w:left w:val="nil"/>
                              <w:bottom w:val="nil"/>
                              <w:right w:val="nil"/>
                            </w:tcBorders>
                            <w:shd w:val="clear" w:color="auto" w:fill="auto"/>
                            <w:noWrap/>
                            <w:hideMark/>
                          </w:tcPr>
                          <w:p w14:paraId="622100B1"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Division</w:t>
                            </w:r>
                          </w:p>
                        </w:tc>
                        <w:tc>
                          <w:tcPr>
                            <w:tcW w:w="2507" w:type="dxa"/>
                            <w:tcBorders>
                              <w:top w:val="nil"/>
                              <w:left w:val="nil"/>
                              <w:bottom w:val="nil"/>
                              <w:right w:val="nil"/>
                            </w:tcBorders>
                            <w:shd w:val="clear" w:color="auto" w:fill="auto"/>
                            <w:hideMark/>
                          </w:tcPr>
                          <w:p w14:paraId="27246324"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Department</w:t>
                            </w:r>
                          </w:p>
                        </w:tc>
                        <w:tc>
                          <w:tcPr>
                            <w:tcW w:w="3180" w:type="dxa"/>
                            <w:tcBorders>
                              <w:top w:val="nil"/>
                              <w:left w:val="nil"/>
                              <w:bottom w:val="nil"/>
                              <w:right w:val="nil"/>
                            </w:tcBorders>
                            <w:shd w:val="clear" w:color="auto" w:fill="auto"/>
                            <w:hideMark/>
                          </w:tcPr>
                          <w:p w14:paraId="39FC1194"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Department Name</w:t>
                            </w:r>
                          </w:p>
                        </w:tc>
                        <w:tc>
                          <w:tcPr>
                            <w:tcW w:w="3180" w:type="dxa"/>
                            <w:tcBorders>
                              <w:top w:val="nil"/>
                              <w:left w:val="nil"/>
                              <w:bottom w:val="nil"/>
                              <w:right w:val="nil"/>
                            </w:tcBorders>
                            <w:shd w:val="clear" w:color="auto" w:fill="auto"/>
                            <w:hideMark/>
                          </w:tcPr>
                          <w:p w14:paraId="163B28C5" w14:textId="77777777" w:rsidR="00C32433" w:rsidRPr="00C32433" w:rsidRDefault="00C32433" w:rsidP="00C32433">
                            <w:pPr>
                              <w:rPr>
                                <w:rFonts w:ascii="Calibri" w:hAnsi="Calibri"/>
                                <w:b/>
                                <w:bCs/>
                                <w:color w:val="000000"/>
                                <w:sz w:val="22"/>
                                <w:szCs w:val="22"/>
                              </w:rPr>
                            </w:pPr>
                            <w:r w:rsidRPr="00C32433">
                              <w:rPr>
                                <w:rFonts w:ascii="Calibri" w:hAnsi="Calibri"/>
                                <w:b/>
                                <w:bCs/>
                                <w:color w:val="000000"/>
                                <w:sz w:val="22"/>
                                <w:szCs w:val="22"/>
                              </w:rPr>
                              <w:t>Course</w:t>
                            </w:r>
                          </w:p>
                        </w:tc>
                        <w:tc>
                          <w:tcPr>
                            <w:tcW w:w="960" w:type="dxa"/>
                            <w:tcBorders>
                              <w:top w:val="nil"/>
                              <w:left w:val="nil"/>
                              <w:bottom w:val="nil"/>
                              <w:right w:val="nil"/>
                            </w:tcBorders>
                            <w:shd w:val="clear" w:color="auto" w:fill="auto"/>
                            <w:hideMark/>
                          </w:tcPr>
                          <w:p w14:paraId="7697C469"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14:paraId="3756EED9"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13-14</w:t>
                            </w:r>
                          </w:p>
                        </w:tc>
                        <w:tc>
                          <w:tcPr>
                            <w:tcW w:w="960" w:type="dxa"/>
                            <w:tcBorders>
                              <w:top w:val="nil"/>
                              <w:left w:val="nil"/>
                              <w:bottom w:val="nil"/>
                              <w:right w:val="nil"/>
                            </w:tcBorders>
                            <w:shd w:val="clear" w:color="auto" w:fill="auto"/>
                            <w:hideMark/>
                          </w:tcPr>
                          <w:p w14:paraId="1D15DAAB"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14-15</w:t>
                            </w:r>
                          </w:p>
                        </w:tc>
                        <w:tc>
                          <w:tcPr>
                            <w:tcW w:w="960" w:type="dxa"/>
                            <w:tcBorders>
                              <w:top w:val="nil"/>
                              <w:left w:val="nil"/>
                              <w:bottom w:val="nil"/>
                              <w:right w:val="nil"/>
                            </w:tcBorders>
                            <w:shd w:val="clear" w:color="auto" w:fill="auto"/>
                            <w:hideMark/>
                          </w:tcPr>
                          <w:p w14:paraId="6A7291CF"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15-16</w:t>
                            </w:r>
                          </w:p>
                        </w:tc>
                        <w:tc>
                          <w:tcPr>
                            <w:tcW w:w="960" w:type="dxa"/>
                            <w:tcBorders>
                              <w:top w:val="nil"/>
                              <w:left w:val="nil"/>
                              <w:bottom w:val="nil"/>
                              <w:right w:val="nil"/>
                            </w:tcBorders>
                            <w:shd w:val="clear" w:color="auto" w:fill="auto"/>
                            <w:hideMark/>
                          </w:tcPr>
                          <w:p w14:paraId="48509B2C" w14:textId="77777777" w:rsidR="00C32433" w:rsidRPr="00C32433" w:rsidRDefault="00C32433" w:rsidP="00C32433">
                            <w:pPr>
                              <w:jc w:val="right"/>
                              <w:rPr>
                                <w:rFonts w:ascii="Calibri" w:hAnsi="Calibri"/>
                                <w:b/>
                                <w:bCs/>
                                <w:color w:val="000000"/>
                                <w:sz w:val="22"/>
                                <w:szCs w:val="22"/>
                              </w:rPr>
                            </w:pPr>
                            <w:r w:rsidRPr="00C32433">
                              <w:rPr>
                                <w:rFonts w:ascii="Calibri" w:hAnsi="Calibri"/>
                                <w:b/>
                                <w:bCs/>
                                <w:color w:val="000000"/>
                                <w:sz w:val="22"/>
                                <w:szCs w:val="22"/>
                              </w:rPr>
                              <w:t>FY 16-17</w:t>
                            </w:r>
                          </w:p>
                        </w:tc>
                      </w:tr>
                      <w:tr w:rsidR="00C32433" w:rsidRPr="00C32433" w14:paraId="74D522A5" w14:textId="77777777" w:rsidTr="00C32433">
                        <w:trPr>
                          <w:trHeight w:val="300"/>
                        </w:trPr>
                        <w:tc>
                          <w:tcPr>
                            <w:tcW w:w="1033" w:type="dxa"/>
                            <w:tcBorders>
                              <w:top w:val="nil"/>
                              <w:left w:val="nil"/>
                              <w:bottom w:val="nil"/>
                              <w:right w:val="nil"/>
                            </w:tcBorders>
                            <w:shd w:val="clear" w:color="000000" w:fill="FFFFFF"/>
                            <w:noWrap/>
                            <w:vAlign w:val="bottom"/>
                            <w:hideMark/>
                          </w:tcPr>
                          <w:p w14:paraId="457B70A4"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FFFFFF"/>
                            <w:noWrap/>
                            <w:vAlign w:val="bottom"/>
                            <w:hideMark/>
                          </w:tcPr>
                          <w:p w14:paraId="2B9D10C1"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FFFFFF"/>
                            <w:noWrap/>
                            <w:vAlign w:val="bottom"/>
                            <w:hideMark/>
                          </w:tcPr>
                          <w:p w14:paraId="43989966"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FFFFFF"/>
                            <w:noWrap/>
                            <w:vAlign w:val="bottom"/>
                            <w:hideMark/>
                          </w:tcPr>
                          <w:p w14:paraId="5041BD5D"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NSG-1200</w:t>
                            </w:r>
                          </w:p>
                        </w:tc>
                        <w:tc>
                          <w:tcPr>
                            <w:tcW w:w="960" w:type="dxa"/>
                            <w:tcBorders>
                              <w:top w:val="nil"/>
                              <w:left w:val="nil"/>
                              <w:bottom w:val="nil"/>
                              <w:right w:val="nil"/>
                            </w:tcBorders>
                            <w:shd w:val="clear" w:color="000000" w:fill="FFFFFF"/>
                            <w:noWrap/>
                            <w:vAlign w:val="bottom"/>
                            <w:hideMark/>
                          </w:tcPr>
                          <w:p w14:paraId="050A746D"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7D2132B1"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7DA299DF"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61F5FDA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84.0%</w:t>
                            </w:r>
                          </w:p>
                        </w:tc>
                        <w:tc>
                          <w:tcPr>
                            <w:tcW w:w="960" w:type="dxa"/>
                            <w:tcBorders>
                              <w:top w:val="nil"/>
                              <w:left w:val="nil"/>
                              <w:bottom w:val="nil"/>
                              <w:right w:val="nil"/>
                            </w:tcBorders>
                            <w:shd w:val="clear" w:color="000000" w:fill="FFFFFF"/>
                            <w:noWrap/>
                            <w:vAlign w:val="bottom"/>
                            <w:hideMark/>
                          </w:tcPr>
                          <w:p w14:paraId="3511542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78.60%</w:t>
                            </w:r>
                          </w:p>
                        </w:tc>
                      </w:tr>
                      <w:tr w:rsidR="00C32433" w:rsidRPr="00C32433" w14:paraId="42F057F0" w14:textId="77777777" w:rsidTr="00C32433">
                        <w:trPr>
                          <w:trHeight w:val="300"/>
                        </w:trPr>
                        <w:tc>
                          <w:tcPr>
                            <w:tcW w:w="1033" w:type="dxa"/>
                            <w:tcBorders>
                              <w:top w:val="nil"/>
                              <w:left w:val="nil"/>
                              <w:bottom w:val="nil"/>
                              <w:right w:val="nil"/>
                            </w:tcBorders>
                            <w:shd w:val="clear" w:color="000000" w:fill="D9D9D9"/>
                            <w:noWrap/>
                            <w:vAlign w:val="bottom"/>
                            <w:hideMark/>
                          </w:tcPr>
                          <w:p w14:paraId="2F9EF7AC"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00905256"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3BB3605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6B83E529"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NSG-1400</w:t>
                            </w:r>
                          </w:p>
                        </w:tc>
                        <w:tc>
                          <w:tcPr>
                            <w:tcW w:w="960" w:type="dxa"/>
                            <w:tcBorders>
                              <w:top w:val="nil"/>
                              <w:left w:val="nil"/>
                              <w:bottom w:val="nil"/>
                              <w:right w:val="nil"/>
                            </w:tcBorders>
                            <w:shd w:val="clear" w:color="000000" w:fill="D9D9D9"/>
                            <w:noWrap/>
                            <w:vAlign w:val="bottom"/>
                            <w:hideMark/>
                          </w:tcPr>
                          <w:p w14:paraId="3DFB4F5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6D201A77"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03A4413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4F66A9B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88.2%</w:t>
                            </w:r>
                          </w:p>
                        </w:tc>
                        <w:tc>
                          <w:tcPr>
                            <w:tcW w:w="960" w:type="dxa"/>
                            <w:tcBorders>
                              <w:top w:val="nil"/>
                              <w:left w:val="nil"/>
                              <w:bottom w:val="nil"/>
                              <w:right w:val="nil"/>
                            </w:tcBorders>
                            <w:shd w:val="clear" w:color="000000" w:fill="D9D9D9"/>
                            <w:noWrap/>
                            <w:vAlign w:val="bottom"/>
                            <w:hideMark/>
                          </w:tcPr>
                          <w:p w14:paraId="308A411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96.40%</w:t>
                            </w:r>
                          </w:p>
                        </w:tc>
                      </w:tr>
                      <w:tr w:rsidR="00C32433" w:rsidRPr="00C32433" w14:paraId="14A7279B" w14:textId="77777777" w:rsidTr="00C32433">
                        <w:trPr>
                          <w:trHeight w:val="300"/>
                        </w:trPr>
                        <w:tc>
                          <w:tcPr>
                            <w:tcW w:w="1033" w:type="dxa"/>
                            <w:tcBorders>
                              <w:top w:val="nil"/>
                              <w:left w:val="nil"/>
                              <w:bottom w:val="nil"/>
                              <w:right w:val="nil"/>
                            </w:tcBorders>
                            <w:shd w:val="clear" w:color="auto" w:fill="auto"/>
                            <w:noWrap/>
                            <w:vAlign w:val="bottom"/>
                            <w:hideMark/>
                          </w:tcPr>
                          <w:p w14:paraId="196A75B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2431E989"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9D8E544"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00E039E6"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NSG-1450</w:t>
                            </w:r>
                          </w:p>
                        </w:tc>
                        <w:tc>
                          <w:tcPr>
                            <w:tcW w:w="960" w:type="dxa"/>
                            <w:tcBorders>
                              <w:top w:val="nil"/>
                              <w:left w:val="nil"/>
                              <w:bottom w:val="nil"/>
                              <w:right w:val="nil"/>
                            </w:tcBorders>
                            <w:shd w:val="clear" w:color="auto" w:fill="auto"/>
                            <w:noWrap/>
                            <w:vAlign w:val="bottom"/>
                            <w:hideMark/>
                          </w:tcPr>
                          <w:p w14:paraId="3519D804"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B80D26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815245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E20922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87.5%</w:t>
                            </w:r>
                          </w:p>
                        </w:tc>
                        <w:tc>
                          <w:tcPr>
                            <w:tcW w:w="960" w:type="dxa"/>
                            <w:tcBorders>
                              <w:top w:val="nil"/>
                              <w:left w:val="nil"/>
                              <w:bottom w:val="nil"/>
                              <w:right w:val="nil"/>
                            </w:tcBorders>
                            <w:shd w:val="clear" w:color="auto" w:fill="auto"/>
                            <w:noWrap/>
                            <w:vAlign w:val="bottom"/>
                            <w:hideMark/>
                          </w:tcPr>
                          <w:p w14:paraId="0294770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86.99%</w:t>
                            </w:r>
                          </w:p>
                        </w:tc>
                      </w:tr>
                      <w:tr w:rsidR="00C32433" w:rsidRPr="00C32433" w14:paraId="42C1767C" w14:textId="77777777" w:rsidTr="00C32433">
                        <w:trPr>
                          <w:trHeight w:val="300"/>
                        </w:trPr>
                        <w:tc>
                          <w:tcPr>
                            <w:tcW w:w="1033" w:type="dxa"/>
                            <w:tcBorders>
                              <w:top w:val="nil"/>
                              <w:left w:val="nil"/>
                              <w:bottom w:val="nil"/>
                              <w:right w:val="nil"/>
                            </w:tcBorders>
                            <w:shd w:val="clear" w:color="000000" w:fill="D9D9D9"/>
                            <w:noWrap/>
                            <w:vAlign w:val="bottom"/>
                            <w:hideMark/>
                          </w:tcPr>
                          <w:p w14:paraId="6BA7138A"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03A588C0"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007BEBB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2D0EADA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NSG-1500</w:t>
                            </w:r>
                          </w:p>
                        </w:tc>
                        <w:tc>
                          <w:tcPr>
                            <w:tcW w:w="960" w:type="dxa"/>
                            <w:tcBorders>
                              <w:top w:val="nil"/>
                              <w:left w:val="nil"/>
                              <w:bottom w:val="nil"/>
                              <w:right w:val="nil"/>
                            </w:tcBorders>
                            <w:shd w:val="clear" w:color="000000" w:fill="D9D9D9"/>
                            <w:noWrap/>
                            <w:vAlign w:val="bottom"/>
                            <w:hideMark/>
                          </w:tcPr>
                          <w:p w14:paraId="27281E1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4917D99F"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330488D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500324D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93.8%</w:t>
                            </w:r>
                          </w:p>
                        </w:tc>
                        <w:tc>
                          <w:tcPr>
                            <w:tcW w:w="960" w:type="dxa"/>
                            <w:tcBorders>
                              <w:top w:val="nil"/>
                              <w:left w:val="nil"/>
                              <w:bottom w:val="nil"/>
                              <w:right w:val="nil"/>
                            </w:tcBorders>
                            <w:shd w:val="clear" w:color="000000" w:fill="D9D9D9"/>
                            <w:noWrap/>
                            <w:vAlign w:val="bottom"/>
                            <w:hideMark/>
                          </w:tcPr>
                          <w:p w14:paraId="23A9C39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96.97%</w:t>
                            </w:r>
                          </w:p>
                        </w:tc>
                      </w:tr>
                      <w:tr w:rsidR="00C32433" w:rsidRPr="00C32433" w14:paraId="2DA578DD" w14:textId="77777777" w:rsidTr="00C32433">
                        <w:trPr>
                          <w:trHeight w:val="300"/>
                        </w:trPr>
                        <w:tc>
                          <w:tcPr>
                            <w:tcW w:w="1033" w:type="dxa"/>
                            <w:tcBorders>
                              <w:top w:val="nil"/>
                              <w:left w:val="nil"/>
                              <w:bottom w:val="nil"/>
                              <w:right w:val="nil"/>
                            </w:tcBorders>
                            <w:shd w:val="clear" w:color="auto" w:fill="auto"/>
                            <w:noWrap/>
                            <w:vAlign w:val="bottom"/>
                            <w:hideMark/>
                          </w:tcPr>
                          <w:p w14:paraId="12EB4BD7"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67C933F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CDAB7A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5DC3B13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NSG-1600</w:t>
                            </w:r>
                          </w:p>
                        </w:tc>
                        <w:tc>
                          <w:tcPr>
                            <w:tcW w:w="960" w:type="dxa"/>
                            <w:tcBorders>
                              <w:top w:val="nil"/>
                              <w:left w:val="nil"/>
                              <w:bottom w:val="nil"/>
                              <w:right w:val="nil"/>
                            </w:tcBorders>
                            <w:shd w:val="clear" w:color="auto" w:fill="auto"/>
                            <w:noWrap/>
                            <w:vAlign w:val="bottom"/>
                            <w:hideMark/>
                          </w:tcPr>
                          <w:p w14:paraId="3771A1D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D5B2E78"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4E12784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59C141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82.5%</w:t>
                            </w:r>
                          </w:p>
                        </w:tc>
                        <w:tc>
                          <w:tcPr>
                            <w:tcW w:w="960" w:type="dxa"/>
                            <w:tcBorders>
                              <w:top w:val="nil"/>
                              <w:left w:val="nil"/>
                              <w:bottom w:val="nil"/>
                              <w:right w:val="nil"/>
                            </w:tcBorders>
                            <w:shd w:val="clear" w:color="auto" w:fill="auto"/>
                            <w:noWrap/>
                            <w:vAlign w:val="bottom"/>
                            <w:hideMark/>
                          </w:tcPr>
                          <w:p w14:paraId="3FBC1604"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77.40%</w:t>
                            </w:r>
                          </w:p>
                        </w:tc>
                      </w:tr>
                      <w:tr w:rsidR="00C32433" w:rsidRPr="00C32433" w14:paraId="78D31137" w14:textId="77777777" w:rsidTr="00C32433">
                        <w:trPr>
                          <w:trHeight w:val="300"/>
                        </w:trPr>
                        <w:tc>
                          <w:tcPr>
                            <w:tcW w:w="1033" w:type="dxa"/>
                            <w:tcBorders>
                              <w:top w:val="nil"/>
                              <w:left w:val="nil"/>
                              <w:bottom w:val="nil"/>
                              <w:right w:val="nil"/>
                            </w:tcBorders>
                            <w:shd w:val="clear" w:color="000000" w:fill="D9D9D9"/>
                            <w:noWrap/>
                            <w:vAlign w:val="bottom"/>
                            <w:hideMark/>
                          </w:tcPr>
                          <w:p w14:paraId="401A6EDB"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511BA6B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2CD7AE8C"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694FF23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NSG-1650</w:t>
                            </w:r>
                          </w:p>
                        </w:tc>
                        <w:tc>
                          <w:tcPr>
                            <w:tcW w:w="960" w:type="dxa"/>
                            <w:tcBorders>
                              <w:top w:val="nil"/>
                              <w:left w:val="nil"/>
                              <w:bottom w:val="nil"/>
                              <w:right w:val="nil"/>
                            </w:tcBorders>
                            <w:shd w:val="clear" w:color="000000" w:fill="D9D9D9"/>
                            <w:noWrap/>
                            <w:vAlign w:val="bottom"/>
                            <w:hideMark/>
                          </w:tcPr>
                          <w:p w14:paraId="3B0B50FD"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3C2ED82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6C27D6C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4F67F62C"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96.3%</w:t>
                            </w:r>
                          </w:p>
                        </w:tc>
                        <w:tc>
                          <w:tcPr>
                            <w:tcW w:w="960" w:type="dxa"/>
                            <w:tcBorders>
                              <w:top w:val="nil"/>
                              <w:left w:val="nil"/>
                              <w:bottom w:val="nil"/>
                              <w:right w:val="nil"/>
                            </w:tcBorders>
                            <w:shd w:val="clear" w:color="000000" w:fill="D9D9D9"/>
                            <w:noWrap/>
                            <w:vAlign w:val="bottom"/>
                            <w:hideMark/>
                          </w:tcPr>
                          <w:p w14:paraId="625BDA5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91.39%</w:t>
                            </w:r>
                          </w:p>
                        </w:tc>
                      </w:tr>
                      <w:tr w:rsidR="00C32433" w:rsidRPr="00C32433" w14:paraId="3E6DB410" w14:textId="77777777" w:rsidTr="00C32433">
                        <w:trPr>
                          <w:trHeight w:val="300"/>
                        </w:trPr>
                        <w:tc>
                          <w:tcPr>
                            <w:tcW w:w="1033" w:type="dxa"/>
                            <w:tcBorders>
                              <w:top w:val="nil"/>
                              <w:left w:val="nil"/>
                              <w:bottom w:val="nil"/>
                              <w:right w:val="nil"/>
                            </w:tcBorders>
                            <w:shd w:val="clear" w:color="auto" w:fill="auto"/>
                            <w:noWrap/>
                            <w:vAlign w:val="bottom"/>
                            <w:hideMark/>
                          </w:tcPr>
                          <w:p w14:paraId="5448693C"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78F9FF2E"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9BF867E"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3397502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NSG-2400</w:t>
                            </w:r>
                          </w:p>
                        </w:tc>
                        <w:tc>
                          <w:tcPr>
                            <w:tcW w:w="960" w:type="dxa"/>
                            <w:tcBorders>
                              <w:top w:val="nil"/>
                              <w:left w:val="nil"/>
                              <w:bottom w:val="nil"/>
                              <w:right w:val="nil"/>
                            </w:tcBorders>
                            <w:shd w:val="clear" w:color="auto" w:fill="auto"/>
                            <w:noWrap/>
                            <w:vAlign w:val="bottom"/>
                            <w:hideMark/>
                          </w:tcPr>
                          <w:p w14:paraId="4EEA29AD"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84DBF52"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29B16EBA"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6F1A96B"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4FFD2B29"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91.47%</w:t>
                            </w:r>
                          </w:p>
                        </w:tc>
                      </w:tr>
                      <w:tr w:rsidR="00C32433" w:rsidRPr="00C32433" w14:paraId="76D60975" w14:textId="77777777" w:rsidTr="00C32433">
                        <w:trPr>
                          <w:trHeight w:val="300"/>
                        </w:trPr>
                        <w:tc>
                          <w:tcPr>
                            <w:tcW w:w="1033" w:type="dxa"/>
                            <w:tcBorders>
                              <w:top w:val="nil"/>
                              <w:left w:val="nil"/>
                              <w:bottom w:val="nil"/>
                              <w:right w:val="nil"/>
                            </w:tcBorders>
                            <w:shd w:val="clear" w:color="000000" w:fill="D9D9D9"/>
                            <w:noWrap/>
                            <w:vAlign w:val="bottom"/>
                            <w:hideMark/>
                          </w:tcPr>
                          <w:p w14:paraId="11A1A06F"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009474E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5A558CB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1F036D25"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NSG-2450</w:t>
                            </w:r>
                          </w:p>
                        </w:tc>
                        <w:tc>
                          <w:tcPr>
                            <w:tcW w:w="960" w:type="dxa"/>
                            <w:tcBorders>
                              <w:top w:val="nil"/>
                              <w:left w:val="nil"/>
                              <w:bottom w:val="nil"/>
                              <w:right w:val="nil"/>
                            </w:tcBorders>
                            <w:shd w:val="clear" w:color="000000" w:fill="D9D9D9"/>
                            <w:noWrap/>
                            <w:vAlign w:val="bottom"/>
                            <w:hideMark/>
                          </w:tcPr>
                          <w:p w14:paraId="617EF9A2"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5F3BA9D8"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EEFB630"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1D2D0670"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635CB699"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98.39%</w:t>
                            </w:r>
                          </w:p>
                        </w:tc>
                      </w:tr>
                      <w:tr w:rsidR="00C32433" w:rsidRPr="00C32433" w14:paraId="4F1DE9C1" w14:textId="77777777" w:rsidTr="00C32433">
                        <w:trPr>
                          <w:trHeight w:val="300"/>
                        </w:trPr>
                        <w:tc>
                          <w:tcPr>
                            <w:tcW w:w="1033" w:type="dxa"/>
                            <w:tcBorders>
                              <w:top w:val="nil"/>
                              <w:left w:val="nil"/>
                              <w:bottom w:val="nil"/>
                              <w:right w:val="nil"/>
                            </w:tcBorders>
                            <w:shd w:val="clear" w:color="auto" w:fill="auto"/>
                            <w:noWrap/>
                            <w:vAlign w:val="bottom"/>
                            <w:hideMark/>
                          </w:tcPr>
                          <w:p w14:paraId="0C35D3B4"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08076029"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1E00A81D"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1A3E2240"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NSG-2600</w:t>
                            </w:r>
                          </w:p>
                        </w:tc>
                        <w:tc>
                          <w:tcPr>
                            <w:tcW w:w="960" w:type="dxa"/>
                            <w:tcBorders>
                              <w:top w:val="nil"/>
                              <w:left w:val="nil"/>
                              <w:bottom w:val="nil"/>
                              <w:right w:val="nil"/>
                            </w:tcBorders>
                            <w:shd w:val="clear" w:color="auto" w:fill="auto"/>
                            <w:noWrap/>
                            <w:vAlign w:val="bottom"/>
                            <w:hideMark/>
                          </w:tcPr>
                          <w:p w14:paraId="5CB4B030"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AD81175"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6E227E2F"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C4FB242"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8765814" w14:textId="77777777" w:rsidR="00C32433" w:rsidRPr="00C32433" w:rsidRDefault="00C32433" w:rsidP="00C32433">
                            <w:pPr>
                              <w:jc w:val="right"/>
                              <w:rPr>
                                <w:rFonts w:ascii="Calibri" w:hAnsi="Calibri"/>
                                <w:color w:val="000000"/>
                                <w:sz w:val="22"/>
                                <w:szCs w:val="22"/>
                              </w:rPr>
                            </w:pPr>
                            <w:r w:rsidRPr="00C32433">
                              <w:rPr>
                                <w:rFonts w:ascii="Calibri" w:hAnsi="Calibri"/>
                                <w:color w:val="000000"/>
                                <w:sz w:val="22"/>
                                <w:szCs w:val="22"/>
                              </w:rPr>
                              <w:t>96.67%</w:t>
                            </w:r>
                          </w:p>
                        </w:tc>
                      </w:tr>
                      <w:tr w:rsidR="00C32433" w:rsidRPr="00C32433" w14:paraId="568DBE15" w14:textId="77777777" w:rsidTr="00C32433">
                        <w:trPr>
                          <w:trHeight w:val="300"/>
                        </w:trPr>
                        <w:tc>
                          <w:tcPr>
                            <w:tcW w:w="1033" w:type="dxa"/>
                            <w:tcBorders>
                              <w:top w:val="nil"/>
                              <w:left w:val="nil"/>
                              <w:bottom w:val="nil"/>
                              <w:right w:val="nil"/>
                            </w:tcBorders>
                            <w:shd w:val="clear" w:color="000000" w:fill="D9D9D9"/>
                            <w:noWrap/>
                            <w:vAlign w:val="bottom"/>
                            <w:hideMark/>
                          </w:tcPr>
                          <w:p w14:paraId="499D7FEF"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2507" w:type="dxa"/>
                            <w:tcBorders>
                              <w:top w:val="nil"/>
                              <w:left w:val="nil"/>
                              <w:bottom w:val="nil"/>
                              <w:right w:val="nil"/>
                            </w:tcBorders>
                            <w:shd w:val="clear" w:color="000000" w:fill="D9D9D9"/>
                            <w:noWrap/>
                            <w:vAlign w:val="bottom"/>
                            <w:hideMark/>
                          </w:tcPr>
                          <w:p w14:paraId="3A41C01A"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3180" w:type="dxa"/>
                            <w:tcBorders>
                              <w:top w:val="nil"/>
                              <w:left w:val="nil"/>
                              <w:bottom w:val="nil"/>
                              <w:right w:val="nil"/>
                            </w:tcBorders>
                            <w:shd w:val="clear" w:color="000000" w:fill="D9D9D9"/>
                            <w:noWrap/>
                            <w:vAlign w:val="bottom"/>
                            <w:hideMark/>
                          </w:tcPr>
                          <w:p w14:paraId="07737BD7"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3180" w:type="dxa"/>
                            <w:tcBorders>
                              <w:top w:val="nil"/>
                              <w:left w:val="nil"/>
                              <w:bottom w:val="nil"/>
                              <w:right w:val="nil"/>
                            </w:tcBorders>
                            <w:shd w:val="clear" w:color="000000" w:fill="D9D9D9"/>
                            <w:noWrap/>
                            <w:vAlign w:val="bottom"/>
                            <w:hideMark/>
                          </w:tcPr>
                          <w:p w14:paraId="7462AB23"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84C5B39"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745456C5"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6291C531"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D46CBEF"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700A4F36" w14:textId="77777777" w:rsidR="00C32433" w:rsidRPr="00C32433" w:rsidRDefault="00C32433" w:rsidP="00C32433">
                            <w:pPr>
                              <w:rPr>
                                <w:rFonts w:ascii="Calibri" w:hAnsi="Calibri"/>
                                <w:color w:val="000000"/>
                                <w:sz w:val="22"/>
                                <w:szCs w:val="22"/>
                              </w:rPr>
                            </w:pPr>
                            <w:r w:rsidRPr="00C32433">
                              <w:rPr>
                                <w:rFonts w:ascii="Calibri" w:hAnsi="Calibri"/>
                                <w:color w:val="000000"/>
                                <w:sz w:val="22"/>
                                <w:szCs w:val="22"/>
                              </w:rPr>
                              <w:t> </w:t>
                            </w:r>
                          </w:p>
                        </w:tc>
                      </w:tr>
                    </w:tbl>
                    <w:p w14:paraId="57549FA2" w14:textId="68ACEC4E" w:rsidR="003226FE" w:rsidRDefault="00C32433" w:rsidP="00884135">
                      <w:pPr>
                        <w:rPr>
                          <w:rFonts w:asciiTheme="minorHAnsi" w:eastAsiaTheme="minorHAnsi" w:hAnsiTheme="minorHAnsi" w:cstheme="minorBidi"/>
                          <w:sz w:val="22"/>
                          <w:szCs w:val="22"/>
                        </w:rPr>
                      </w:pPr>
                      <w:r>
                        <w:fldChar w:fldCharType="begin"/>
                      </w:r>
                      <w:r>
                        <w:instrText xml:space="preserve"> LINK </w:instrText>
                      </w:r>
                      <w:r w:rsidR="003226FE">
                        <w:instrText xml:space="preserve">Excel.Sheet.12 "\\\\willow\\NSGDept\\Systematic Program Evaluation Plan and Data\\Completion data\\ADDITIONAL COMPLETION AND SUCCESS RATE DATA - 0672-Nursing.xlsx" Sheet1!R1C1:R59C15 </w:instrText>
                      </w:r>
                      <w:r>
                        <w:instrText xml:space="preserve">\a \f 4 \h </w:instrText>
                      </w:r>
                      <w:r w:rsidR="003226FE">
                        <w:fldChar w:fldCharType="separate"/>
                      </w:r>
                    </w:p>
                    <w:tbl>
                      <w:tblPr>
                        <w:tblW w:w="15660" w:type="dxa"/>
                        <w:tblLook w:val="04A0" w:firstRow="1" w:lastRow="0" w:firstColumn="1" w:lastColumn="0" w:noHBand="0" w:noVBand="1"/>
                      </w:tblPr>
                      <w:tblGrid>
                        <w:gridCol w:w="1033"/>
                        <w:gridCol w:w="2507"/>
                        <w:gridCol w:w="3180"/>
                        <w:gridCol w:w="3180"/>
                        <w:gridCol w:w="960"/>
                        <w:gridCol w:w="960"/>
                        <w:gridCol w:w="960"/>
                        <w:gridCol w:w="960"/>
                        <w:gridCol w:w="960"/>
                        <w:gridCol w:w="960"/>
                      </w:tblGrid>
                      <w:tr w:rsidR="003226FE" w:rsidRPr="003226FE" w14:paraId="3580D450" w14:textId="77777777" w:rsidTr="003226FE">
                        <w:trPr>
                          <w:divId w:val="510489771"/>
                          <w:trHeight w:val="300"/>
                        </w:trPr>
                        <w:tc>
                          <w:tcPr>
                            <w:tcW w:w="3540" w:type="dxa"/>
                            <w:gridSpan w:val="2"/>
                            <w:tcBorders>
                              <w:top w:val="nil"/>
                              <w:left w:val="nil"/>
                              <w:bottom w:val="nil"/>
                              <w:right w:val="nil"/>
                            </w:tcBorders>
                            <w:shd w:val="clear" w:color="auto" w:fill="auto"/>
                            <w:noWrap/>
                            <w:vAlign w:val="bottom"/>
                            <w:hideMark/>
                          </w:tcPr>
                          <w:p w14:paraId="70571105"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COMPLETIONS BY PROGRAM CODE</w:t>
                            </w:r>
                          </w:p>
                        </w:tc>
                        <w:tc>
                          <w:tcPr>
                            <w:tcW w:w="3180" w:type="dxa"/>
                            <w:tcBorders>
                              <w:top w:val="nil"/>
                              <w:left w:val="nil"/>
                              <w:bottom w:val="nil"/>
                              <w:right w:val="nil"/>
                            </w:tcBorders>
                            <w:shd w:val="clear" w:color="auto" w:fill="auto"/>
                            <w:noWrap/>
                            <w:vAlign w:val="bottom"/>
                            <w:hideMark/>
                          </w:tcPr>
                          <w:p w14:paraId="5734DFD5" w14:textId="77777777" w:rsidR="003226FE" w:rsidRPr="003226FE" w:rsidRDefault="003226FE" w:rsidP="003226FE">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227BC154"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0B469EB"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4500AE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DBF120B"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1623F1F9"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7C06A19A"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57285B9" w14:textId="77777777" w:rsidR="003226FE" w:rsidRPr="003226FE" w:rsidRDefault="003226FE" w:rsidP="003226FE">
                            <w:pPr>
                              <w:rPr>
                                <w:sz w:val="20"/>
                                <w:szCs w:val="20"/>
                              </w:rPr>
                            </w:pPr>
                          </w:p>
                        </w:tc>
                      </w:tr>
                      <w:tr w:rsidR="003226FE" w:rsidRPr="003226FE" w14:paraId="7E7E1260" w14:textId="77777777" w:rsidTr="003226FE">
                        <w:trPr>
                          <w:divId w:val="510489771"/>
                          <w:trHeight w:val="300"/>
                        </w:trPr>
                        <w:tc>
                          <w:tcPr>
                            <w:tcW w:w="1033" w:type="dxa"/>
                            <w:tcBorders>
                              <w:top w:val="nil"/>
                              <w:left w:val="nil"/>
                              <w:bottom w:val="nil"/>
                              <w:right w:val="nil"/>
                            </w:tcBorders>
                            <w:shd w:val="clear" w:color="auto" w:fill="auto"/>
                            <w:noWrap/>
                            <w:hideMark/>
                          </w:tcPr>
                          <w:p w14:paraId="2A5DCD31"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Division</w:t>
                            </w:r>
                          </w:p>
                        </w:tc>
                        <w:tc>
                          <w:tcPr>
                            <w:tcW w:w="2507" w:type="dxa"/>
                            <w:tcBorders>
                              <w:top w:val="nil"/>
                              <w:left w:val="nil"/>
                              <w:bottom w:val="nil"/>
                              <w:right w:val="nil"/>
                            </w:tcBorders>
                            <w:shd w:val="clear" w:color="auto" w:fill="auto"/>
                            <w:noWrap/>
                            <w:hideMark/>
                          </w:tcPr>
                          <w:p w14:paraId="6B959941"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Department</w:t>
                            </w:r>
                          </w:p>
                        </w:tc>
                        <w:tc>
                          <w:tcPr>
                            <w:tcW w:w="3180" w:type="dxa"/>
                            <w:tcBorders>
                              <w:top w:val="nil"/>
                              <w:left w:val="nil"/>
                              <w:bottom w:val="nil"/>
                              <w:right w:val="nil"/>
                            </w:tcBorders>
                            <w:shd w:val="clear" w:color="auto" w:fill="auto"/>
                            <w:noWrap/>
                            <w:hideMark/>
                          </w:tcPr>
                          <w:p w14:paraId="65254540"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Department Name</w:t>
                            </w:r>
                          </w:p>
                        </w:tc>
                        <w:tc>
                          <w:tcPr>
                            <w:tcW w:w="3180" w:type="dxa"/>
                            <w:tcBorders>
                              <w:top w:val="nil"/>
                              <w:left w:val="nil"/>
                              <w:bottom w:val="nil"/>
                              <w:right w:val="nil"/>
                            </w:tcBorders>
                            <w:shd w:val="clear" w:color="auto" w:fill="auto"/>
                            <w:noWrap/>
                            <w:hideMark/>
                          </w:tcPr>
                          <w:p w14:paraId="61DEA527"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Program</w:t>
                            </w:r>
                          </w:p>
                        </w:tc>
                        <w:tc>
                          <w:tcPr>
                            <w:tcW w:w="960" w:type="dxa"/>
                            <w:tcBorders>
                              <w:top w:val="nil"/>
                              <w:left w:val="nil"/>
                              <w:bottom w:val="nil"/>
                              <w:right w:val="nil"/>
                            </w:tcBorders>
                            <w:shd w:val="clear" w:color="auto" w:fill="auto"/>
                            <w:hideMark/>
                          </w:tcPr>
                          <w:p w14:paraId="3572C181"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14:paraId="0E7640C4"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13-14</w:t>
                            </w:r>
                          </w:p>
                        </w:tc>
                        <w:tc>
                          <w:tcPr>
                            <w:tcW w:w="960" w:type="dxa"/>
                            <w:tcBorders>
                              <w:top w:val="nil"/>
                              <w:left w:val="nil"/>
                              <w:bottom w:val="nil"/>
                              <w:right w:val="nil"/>
                            </w:tcBorders>
                            <w:shd w:val="clear" w:color="auto" w:fill="auto"/>
                            <w:hideMark/>
                          </w:tcPr>
                          <w:p w14:paraId="699F5CF1"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14-15</w:t>
                            </w:r>
                          </w:p>
                        </w:tc>
                        <w:tc>
                          <w:tcPr>
                            <w:tcW w:w="960" w:type="dxa"/>
                            <w:tcBorders>
                              <w:top w:val="nil"/>
                              <w:left w:val="nil"/>
                              <w:bottom w:val="nil"/>
                              <w:right w:val="nil"/>
                            </w:tcBorders>
                            <w:shd w:val="clear" w:color="auto" w:fill="auto"/>
                            <w:hideMark/>
                          </w:tcPr>
                          <w:p w14:paraId="21BD7D2B"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15-16</w:t>
                            </w:r>
                          </w:p>
                        </w:tc>
                        <w:tc>
                          <w:tcPr>
                            <w:tcW w:w="960" w:type="dxa"/>
                            <w:tcBorders>
                              <w:top w:val="nil"/>
                              <w:left w:val="nil"/>
                              <w:bottom w:val="nil"/>
                              <w:right w:val="nil"/>
                            </w:tcBorders>
                            <w:shd w:val="clear" w:color="auto" w:fill="auto"/>
                            <w:hideMark/>
                          </w:tcPr>
                          <w:p w14:paraId="7D779882"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16-17</w:t>
                            </w:r>
                          </w:p>
                        </w:tc>
                        <w:tc>
                          <w:tcPr>
                            <w:tcW w:w="960" w:type="dxa"/>
                            <w:tcBorders>
                              <w:top w:val="nil"/>
                              <w:left w:val="nil"/>
                              <w:bottom w:val="nil"/>
                              <w:right w:val="nil"/>
                            </w:tcBorders>
                            <w:shd w:val="clear" w:color="auto" w:fill="auto"/>
                            <w:hideMark/>
                          </w:tcPr>
                          <w:p w14:paraId="7022B4C6"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17-18</w:t>
                            </w:r>
                          </w:p>
                        </w:tc>
                      </w:tr>
                      <w:tr w:rsidR="003226FE" w:rsidRPr="003226FE" w14:paraId="1BDD699F"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4593F63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58599A3C"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007ECC1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1B691F9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NUR.AAS</w:t>
                            </w:r>
                          </w:p>
                        </w:tc>
                        <w:tc>
                          <w:tcPr>
                            <w:tcW w:w="960" w:type="dxa"/>
                            <w:tcBorders>
                              <w:top w:val="nil"/>
                              <w:left w:val="nil"/>
                              <w:bottom w:val="nil"/>
                              <w:right w:val="nil"/>
                            </w:tcBorders>
                            <w:shd w:val="clear" w:color="auto" w:fill="auto"/>
                            <w:noWrap/>
                            <w:vAlign w:val="bottom"/>
                            <w:hideMark/>
                          </w:tcPr>
                          <w:p w14:paraId="2AEEDB40"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111</w:t>
                            </w:r>
                          </w:p>
                        </w:tc>
                        <w:tc>
                          <w:tcPr>
                            <w:tcW w:w="960" w:type="dxa"/>
                            <w:tcBorders>
                              <w:top w:val="nil"/>
                              <w:left w:val="nil"/>
                              <w:bottom w:val="nil"/>
                              <w:right w:val="nil"/>
                            </w:tcBorders>
                            <w:shd w:val="clear" w:color="auto" w:fill="auto"/>
                            <w:noWrap/>
                            <w:vAlign w:val="bottom"/>
                            <w:hideMark/>
                          </w:tcPr>
                          <w:p w14:paraId="285DE5F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54C811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14:paraId="5301730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79A70562"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7867258" w14:textId="77777777" w:rsidR="003226FE" w:rsidRPr="003226FE" w:rsidRDefault="003226FE" w:rsidP="003226FE">
                            <w:pPr>
                              <w:jc w:val="right"/>
                              <w:rPr>
                                <w:rFonts w:ascii="Calibri" w:hAnsi="Calibri"/>
                                <w:color w:val="000000"/>
                                <w:sz w:val="22"/>
                                <w:szCs w:val="22"/>
                              </w:rPr>
                            </w:pPr>
                          </w:p>
                        </w:tc>
                      </w:tr>
                      <w:tr w:rsidR="003226FE" w:rsidRPr="003226FE" w14:paraId="4910CA1F"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1829AF7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123D0C4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4B0C9B1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3DA5B983"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NUR.LPN.AAS</w:t>
                            </w:r>
                          </w:p>
                        </w:tc>
                        <w:tc>
                          <w:tcPr>
                            <w:tcW w:w="960" w:type="dxa"/>
                            <w:tcBorders>
                              <w:top w:val="nil"/>
                              <w:left w:val="nil"/>
                              <w:bottom w:val="nil"/>
                              <w:right w:val="nil"/>
                            </w:tcBorders>
                            <w:shd w:val="clear" w:color="000000" w:fill="D9D9D9"/>
                            <w:noWrap/>
                            <w:vAlign w:val="bottom"/>
                            <w:hideMark/>
                          </w:tcPr>
                          <w:p w14:paraId="19CAA45E"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23</w:t>
                            </w:r>
                          </w:p>
                        </w:tc>
                        <w:tc>
                          <w:tcPr>
                            <w:tcW w:w="960" w:type="dxa"/>
                            <w:tcBorders>
                              <w:top w:val="nil"/>
                              <w:left w:val="nil"/>
                              <w:bottom w:val="nil"/>
                              <w:right w:val="nil"/>
                            </w:tcBorders>
                            <w:shd w:val="clear" w:color="000000" w:fill="D9D9D9"/>
                            <w:noWrap/>
                            <w:vAlign w:val="bottom"/>
                            <w:hideMark/>
                          </w:tcPr>
                          <w:p w14:paraId="0E10727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2803B0D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30A42D1B"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14:paraId="2563281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14:paraId="6805FEE7" w14:textId="77777777" w:rsidR="003226FE" w:rsidRPr="003226FE" w:rsidRDefault="003226FE" w:rsidP="003226FE">
                            <w:pPr>
                              <w:jc w:val="right"/>
                              <w:rPr>
                                <w:rFonts w:ascii="Calibri" w:hAnsi="Calibri"/>
                                <w:color w:val="000000"/>
                                <w:sz w:val="22"/>
                                <w:szCs w:val="22"/>
                              </w:rPr>
                            </w:pPr>
                          </w:p>
                        </w:tc>
                      </w:tr>
                      <w:tr w:rsidR="003226FE" w:rsidRPr="003226FE" w14:paraId="669A17BA"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2426D7D0"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0132042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76D631D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124317F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NUR.S.AAS</w:t>
                            </w:r>
                          </w:p>
                        </w:tc>
                        <w:tc>
                          <w:tcPr>
                            <w:tcW w:w="960" w:type="dxa"/>
                            <w:tcBorders>
                              <w:top w:val="nil"/>
                              <w:left w:val="nil"/>
                              <w:bottom w:val="nil"/>
                              <w:right w:val="nil"/>
                            </w:tcBorders>
                            <w:shd w:val="clear" w:color="auto" w:fill="auto"/>
                            <w:noWrap/>
                            <w:vAlign w:val="bottom"/>
                            <w:hideMark/>
                          </w:tcPr>
                          <w:p w14:paraId="32FB44B6"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105</w:t>
                            </w:r>
                          </w:p>
                        </w:tc>
                        <w:tc>
                          <w:tcPr>
                            <w:tcW w:w="960" w:type="dxa"/>
                            <w:tcBorders>
                              <w:top w:val="nil"/>
                              <w:left w:val="nil"/>
                              <w:bottom w:val="nil"/>
                              <w:right w:val="nil"/>
                            </w:tcBorders>
                            <w:shd w:val="clear" w:color="auto" w:fill="auto"/>
                            <w:noWrap/>
                            <w:vAlign w:val="bottom"/>
                            <w:hideMark/>
                          </w:tcPr>
                          <w:p w14:paraId="6C87B5C2"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124</w:t>
                            </w:r>
                          </w:p>
                        </w:tc>
                        <w:tc>
                          <w:tcPr>
                            <w:tcW w:w="960" w:type="dxa"/>
                            <w:tcBorders>
                              <w:top w:val="nil"/>
                              <w:left w:val="nil"/>
                              <w:bottom w:val="nil"/>
                              <w:right w:val="nil"/>
                            </w:tcBorders>
                            <w:shd w:val="clear" w:color="auto" w:fill="auto"/>
                            <w:noWrap/>
                            <w:vAlign w:val="bottom"/>
                            <w:hideMark/>
                          </w:tcPr>
                          <w:p w14:paraId="2D54C3CC"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138</w:t>
                            </w:r>
                          </w:p>
                        </w:tc>
                        <w:tc>
                          <w:tcPr>
                            <w:tcW w:w="960" w:type="dxa"/>
                            <w:tcBorders>
                              <w:top w:val="nil"/>
                              <w:left w:val="nil"/>
                              <w:bottom w:val="nil"/>
                              <w:right w:val="nil"/>
                            </w:tcBorders>
                            <w:shd w:val="clear" w:color="auto" w:fill="auto"/>
                            <w:noWrap/>
                            <w:vAlign w:val="bottom"/>
                            <w:hideMark/>
                          </w:tcPr>
                          <w:p w14:paraId="27E82760"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149</w:t>
                            </w:r>
                          </w:p>
                        </w:tc>
                        <w:tc>
                          <w:tcPr>
                            <w:tcW w:w="960" w:type="dxa"/>
                            <w:tcBorders>
                              <w:top w:val="nil"/>
                              <w:left w:val="nil"/>
                              <w:bottom w:val="nil"/>
                              <w:right w:val="nil"/>
                            </w:tcBorders>
                            <w:shd w:val="clear" w:color="auto" w:fill="auto"/>
                            <w:noWrap/>
                            <w:vAlign w:val="bottom"/>
                            <w:hideMark/>
                          </w:tcPr>
                          <w:p w14:paraId="103B658B"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148</w:t>
                            </w:r>
                          </w:p>
                        </w:tc>
                        <w:tc>
                          <w:tcPr>
                            <w:tcW w:w="960" w:type="dxa"/>
                            <w:tcBorders>
                              <w:top w:val="nil"/>
                              <w:left w:val="nil"/>
                              <w:bottom w:val="nil"/>
                              <w:right w:val="nil"/>
                            </w:tcBorders>
                            <w:shd w:val="clear" w:color="auto" w:fill="auto"/>
                            <w:noWrap/>
                            <w:vAlign w:val="bottom"/>
                            <w:hideMark/>
                          </w:tcPr>
                          <w:p w14:paraId="51B34CE7" w14:textId="77777777" w:rsidR="003226FE" w:rsidRPr="003226FE" w:rsidRDefault="003226FE" w:rsidP="003226FE">
                            <w:pPr>
                              <w:jc w:val="right"/>
                              <w:rPr>
                                <w:rFonts w:ascii="Calibri" w:hAnsi="Calibri"/>
                                <w:color w:val="000000"/>
                                <w:sz w:val="22"/>
                                <w:szCs w:val="22"/>
                              </w:rPr>
                            </w:pPr>
                          </w:p>
                        </w:tc>
                      </w:tr>
                      <w:tr w:rsidR="003226FE" w:rsidRPr="003226FE" w14:paraId="7EA079B2"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408D244B" w14:textId="77777777" w:rsidR="003226FE" w:rsidRPr="003226FE" w:rsidRDefault="003226FE" w:rsidP="003226FE">
                            <w:pPr>
                              <w:rPr>
                                <w:sz w:val="20"/>
                                <w:szCs w:val="20"/>
                              </w:rPr>
                            </w:pPr>
                          </w:p>
                        </w:tc>
                        <w:tc>
                          <w:tcPr>
                            <w:tcW w:w="2507" w:type="dxa"/>
                            <w:tcBorders>
                              <w:top w:val="nil"/>
                              <w:left w:val="nil"/>
                              <w:bottom w:val="nil"/>
                              <w:right w:val="nil"/>
                            </w:tcBorders>
                            <w:shd w:val="clear" w:color="auto" w:fill="auto"/>
                            <w:noWrap/>
                            <w:vAlign w:val="bottom"/>
                            <w:hideMark/>
                          </w:tcPr>
                          <w:p w14:paraId="01B63667"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4651C923"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4A9E14A4"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D8AA8A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3B74D6AD"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C5C73AE"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51CEA2F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7F4EC5E1"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C0A3503" w14:textId="77777777" w:rsidR="003226FE" w:rsidRPr="003226FE" w:rsidRDefault="003226FE" w:rsidP="003226FE">
                            <w:pPr>
                              <w:rPr>
                                <w:sz w:val="20"/>
                                <w:szCs w:val="20"/>
                              </w:rPr>
                            </w:pPr>
                          </w:p>
                        </w:tc>
                      </w:tr>
                      <w:tr w:rsidR="003226FE" w:rsidRPr="003226FE" w14:paraId="5882C2E2"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6D69980C"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TOTAL</w:t>
                            </w:r>
                          </w:p>
                        </w:tc>
                        <w:tc>
                          <w:tcPr>
                            <w:tcW w:w="2507" w:type="dxa"/>
                            <w:tcBorders>
                              <w:top w:val="nil"/>
                              <w:left w:val="nil"/>
                              <w:bottom w:val="nil"/>
                              <w:right w:val="nil"/>
                            </w:tcBorders>
                            <w:shd w:val="clear" w:color="auto" w:fill="auto"/>
                            <w:noWrap/>
                            <w:vAlign w:val="bottom"/>
                            <w:hideMark/>
                          </w:tcPr>
                          <w:p w14:paraId="06FB0444" w14:textId="77777777" w:rsidR="003226FE" w:rsidRPr="003226FE" w:rsidRDefault="003226FE" w:rsidP="003226FE">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66DF5A93"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21A2AA3F"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7869FB7D"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239</w:t>
                            </w:r>
                          </w:p>
                        </w:tc>
                        <w:tc>
                          <w:tcPr>
                            <w:tcW w:w="960" w:type="dxa"/>
                            <w:tcBorders>
                              <w:top w:val="nil"/>
                              <w:left w:val="nil"/>
                              <w:bottom w:val="nil"/>
                              <w:right w:val="nil"/>
                            </w:tcBorders>
                            <w:shd w:val="clear" w:color="auto" w:fill="auto"/>
                            <w:noWrap/>
                            <w:vAlign w:val="bottom"/>
                            <w:hideMark/>
                          </w:tcPr>
                          <w:p w14:paraId="14E1EAFD"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124</w:t>
                            </w:r>
                          </w:p>
                        </w:tc>
                        <w:tc>
                          <w:tcPr>
                            <w:tcW w:w="960" w:type="dxa"/>
                            <w:tcBorders>
                              <w:top w:val="nil"/>
                              <w:left w:val="nil"/>
                              <w:bottom w:val="nil"/>
                              <w:right w:val="nil"/>
                            </w:tcBorders>
                            <w:shd w:val="clear" w:color="auto" w:fill="auto"/>
                            <w:noWrap/>
                            <w:vAlign w:val="bottom"/>
                            <w:hideMark/>
                          </w:tcPr>
                          <w:p w14:paraId="3A00BA10"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140</w:t>
                            </w:r>
                          </w:p>
                        </w:tc>
                        <w:tc>
                          <w:tcPr>
                            <w:tcW w:w="960" w:type="dxa"/>
                            <w:tcBorders>
                              <w:top w:val="nil"/>
                              <w:left w:val="nil"/>
                              <w:bottom w:val="nil"/>
                              <w:right w:val="nil"/>
                            </w:tcBorders>
                            <w:shd w:val="clear" w:color="auto" w:fill="auto"/>
                            <w:noWrap/>
                            <w:vAlign w:val="bottom"/>
                            <w:hideMark/>
                          </w:tcPr>
                          <w:p w14:paraId="48EEBC99"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149</w:t>
                            </w:r>
                          </w:p>
                        </w:tc>
                        <w:tc>
                          <w:tcPr>
                            <w:tcW w:w="960" w:type="dxa"/>
                            <w:tcBorders>
                              <w:top w:val="nil"/>
                              <w:left w:val="nil"/>
                              <w:bottom w:val="nil"/>
                              <w:right w:val="nil"/>
                            </w:tcBorders>
                            <w:shd w:val="clear" w:color="auto" w:fill="auto"/>
                            <w:noWrap/>
                            <w:vAlign w:val="bottom"/>
                            <w:hideMark/>
                          </w:tcPr>
                          <w:p w14:paraId="09C609AF"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148</w:t>
                            </w:r>
                          </w:p>
                        </w:tc>
                        <w:tc>
                          <w:tcPr>
                            <w:tcW w:w="960" w:type="dxa"/>
                            <w:tcBorders>
                              <w:top w:val="nil"/>
                              <w:left w:val="nil"/>
                              <w:bottom w:val="nil"/>
                              <w:right w:val="nil"/>
                            </w:tcBorders>
                            <w:shd w:val="clear" w:color="auto" w:fill="auto"/>
                            <w:noWrap/>
                            <w:vAlign w:val="bottom"/>
                            <w:hideMark/>
                          </w:tcPr>
                          <w:p w14:paraId="0D6E38B9" w14:textId="77777777" w:rsidR="003226FE" w:rsidRPr="003226FE" w:rsidRDefault="003226FE" w:rsidP="003226FE">
                            <w:pPr>
                              <w:jc w:val="right"/>
                              <w:rPr>
                                <w:rFonts w:ascii="Calibri" w:hAnsi="Calibri"/>
                                <w:color w:val="000000"/>
                                <w:sz w:val="22"/>
                                <w:szCs w:val="22"/>
                              </w:rPr>
                            </w:pPr>
                          </w:p>
                        </w:tc>
                      </w:tr>
                      <w:tr w:rsidR="003226FE" w:rsidRPr="003226FE" w14:paraId="1997AE08"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2B7B425A" w14:textId="77777777" w:rsidR="003226FE" w:rsidRPr="003226FE" w:rsidRDefault="003226FE" w:rsidP="003226FE">
                            <w:pPr>
                              <w:rPr>
                                <w:sz w:val="20"/>
                                <w:szCs w:val="20"/>
                              </w:rPr>
                            </w:pPr>
                          </w:p>
                        </w:tc>
                        <w:tc>
                          <w:tcPr>
                            <w:tcW w:w="2507" w:type="dxa"/>
                            <w:tcBorders>
                              <w:top w:val="nil"/>
                              <w:left w:val="nil"/>
                              <w:bottom w:val="nil"/>
                              <w:right w:val="nil"/>
                            </w:tcBorders>
                            <w:shd w:val="clear" w:color="auto" w:fill="auto"/>
                            <w:noWrap/>
                            <w:vAlign w:val="bottom"/>
                            <w:hideMark/>
                          </w:tcPr>
                          <w:p w14:paraId="32AD3FE7"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3B794627" w14:textId="77777777" w:rsidR="003226FE" w:rsidRPr="003226FE" w:rsidRDefault="003226FE" w:rsidP="003226FE">
                            <w:pPr>
                              <w:rPr>
                                <w:sz w:val="20"/>
                                <w:szCs w:val="20"/>
                              </w:rPr>
                            </w:pPr>
                          </w:p>
                        </w:tc>
                        <w:tc>
                          <w:tcPr>
                            <w:tcW w:w="3180" w:type="dxa"/>
                            <w:tcBorders>
                              <w:top w:val="nil"/>
                              <w:left w:val="nil"/>
                              <w:bottom w:val="nil"/>
                              <w:right w:val="nil"/>
                            </w:tcBorders>
                            <w:shd w:val="clear" w:color="auto" w:fill="auto"/>
                            <w:noWrap/>
                            <w:vAlign w:val="bottom"/>
                            <w:hideMark/>
                          </w:tcPr>
                          <w:p w14:paraId="368519B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B384943"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95F69A1"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4C641A9B"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375D9356"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1BEA1AB8"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7F0FBB77" w14:textId="77777777" w:rsidR="003226FE" w:rsidRPr="003226FE" w:rsidRDefault="003226FE" w:rsidP="003226FE">
                            <w:pPr>
                              <w:rPr>
                                <w:sz w:val="20"/>
                                <w:szCs w:val="20"/>
                              </w:rPr>
                            </w:pPr>
                          </w:p>
                        </w:tc>
                      </w:tr>
                      <w:tr w:rsidR="003226FE" w:rsidRPr="003226FE" w14:paraId="71D79ACE" w14:textId="77777777" w:rsidTr="003226FE">
                        <w:trPr>
                          <w:divId w:val="510489771"/>
                          <w:trHeight w:val="300"/>
                        </w:trPr>
                        <w:tc>
                          <w:tcPr>
                            <w:tcW w:w="3540" w:type="dxa"/>
                            <w:gridSpan w:val="2"/>
                            <w:tcBorders>
                              <w:top w:val="nil"/>
                              <w:left w:val="nil"/>
                              <w:bottom w:val="nil"/>
                              <w:right w:val="nil"/>
                            </w:tcBorders>
                            <w:shd w:val="clear" w:color="auto" w:fill="auto"/>
                            <w:noWrap/>
                            <w:vAlign w:val="bottom"/>
                            <w:hideMark/>
                          </w:tcPr>
                          <w:p w14:paraId="6AFC2EAA"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SUCCESS RATES BY COURSE</w:t>
                            </w:r>
                          </w:p>
                        </w:tc>
                        <w:tc>
                          <w:tcPr>
                            <w:tcW w:w="3180" w:type="dxa"/>
                            <w:tcBorders>
                              <w:top w:val="nil"/>
                              <w:left w:val="nil"/>
                              <w:bottom w:val="nil"/>
                              <w:right w:val="nil"/>
                            </w:tcBorders>
                            <w:shd w:val="clear" w:color="auto" w:fill="auto"/>
                            <w:noWrap/>
                            <w:vAlign w:val="bottom"/>
                            <w:hideMark/>
                          </w:tcPr>
                          <w:p w14:paraId="67970DB7" w14:textId="77777777" w:rsidR="003226FE" w:rsidRPr="003226FE" w:rsidRDefault="003226FE" w:rsidP="003226FE">
                            <w:pP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hideMark/>
                          </w:tcPr>
                          <w:p w14:paraId="28F61D4B"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4CE8ABC"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02AD0287"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4246994F"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2974423F"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6C1E2D7F" w14:textId="77777777" w:rsidR="003226FE" w:rsidRPr="003226FE" w:rsidRDefault="003226FE" w:rsidP="003226FE">
                            <w:pPr>
                              <w:rPr>
                                <w:sz w:val="20"/>
                                <w:szCs w:val="20"/>
                              </w:rPr>
                            </w:pPr>
                          </w:p>
                        </w:tc>
                        <w:tc>
                          <w:tcPr>
                            <w:tcW w:w="960" w:type="dxa"/>
                            <w:tcBorders>
                              <w:top w:val="nil"/>
                              <w:left w:val="nil"/>
                              <w:bottom w:val="nil"/>
                              <w:right w:val="nil"/>
                            </w:tcBorders>
                            <w:shd w:val="clear" w:color="auto" w:fill="auto"/>
                            <w:noWrap/>
                            <w:vAlign w:val="bottom"/>
                            <w:hideMark/>
                          </w:tcPr>
                          <w:p w14:paraId="5CC44D55" w14:textId="77777777" w:rsidR="003226FE" w:rsidRPr="003226FE" w:rsidRDefault="003226FE" w:rsidP="003226FE">
                            <w:pPr>
                              <w:rPr>
                                <w:sz w:val="20"/>
                                <w:szCs w:val="20"/>
                              </w:rPr>
                            </w:pPr>
                          </w:p>
                        </w:tc>
                      </w:tr>
                      <w:tr w:rsidR="003226FE" w:rsidRPr="003226FE" w14:paraId="0E92AFBB" w14:textId="77777777" w:rsidTr="003226FE">
                        <w:trPr>
                          <w:divId w:val="510489771"/>
                          <w:trHeight w:val="300"/>
                        </w:trPr>
                        <w:tc>
                          <w:tcPr>
                            <w:tcW w:w="1033" w:type="dxa"/>
                            <w:tcBorders>
                              <w:top w:val="nil"/>
                              <w:left w:val="nil"/>
                              <w:bottom w:val="nil"/>
                              <w:right w:val="nil"/>
                            </w:tcBorders>
                            <w:shd w:val="clear" w:color="auto" w:fill="auto"/>
                            <w:noWrap/>
                            <w:hideMark/>
                          </w:tcPr>
                          <w:p w14:paraId="775AC45F"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Division</w:t>
                            </w:r>
                          </w:p>
                        </w:tc>
                        <w:tc>
                          <w:tcPr>
                            <w:tcW w:w="2507" w:type="dxa"/>
                            <w:tcBorders>
                              <w:top w:val="nil"/>
                              <w:left w:val="nil"/>
                              <w:bottom w:val="nil"/>
                              <w:right w:val="nil"/>
                            </w:tcBorders>
                            <w:shd w:val="clear" w:color="auto" w:fill="auto"/>
                            <w:hideMark/>
                          </w:tcPr>
                          <w:p w14:paraId="702C744F"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Department</w:t>
                            </w:r>
                          </w:p>
                        </w:tc>
                        <w:tc>
                          <w:tcPr>
                            <w:tcW w:w="3180" w:type="dxa"/>
                            <w:tcBorders>
                              <w:top w:val="nil"/>
                              <w:left w:val="nil"/>
                              <w:bottom w:val="nil"/>
                              <w:right w:val="nil"/>
                            </w:tcBorders>
                            <w:shd w:val="clear" w:color="auto" w:fill="auto"/>
                            <w:hideMark/>
                          </w:tcPr>
                          <w:p w14:paraId="7476E804"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Department Name</w:t>
                            </w:r>
                          </w:p>
                        </w:tc>
                        <w:tc>
                          <w:tcPr>
                            <w:tcW w:w="3180" w:type="dxa"/>
                            <w:tcBorders>
                              <w:top w:val="nil"/>
                              <w:left w:val="nil"/>
                              <w:bottom w:val="nil"/>
                              <w:right w:val="nil"/>
                            </w:tcBorders>
                            <w:shd w:val="clear" w:color="auto" w:fill="auto"/>
                            <w:hideMark/>
                          </w:tcPr>
                          <w:p w14:paraId="10AFE242" w14:textId="77777777" w:rsidR="003226FE" w:rsidRPr="003226FE" w:rsidRDefault="003226FE" w:rsidP="003226FE">
                            <w:pPr>
                              <w:rPr>
                                <w:rFonts w:ascii="Calibri" w:hAnsi="Calibri"/>
                                <w:b/>
                                <w:bCs/>
                                <w:color w:val="000000"/>
                                <w:sz w:val="22"/>
                                <w:szCs w:val="22"/>
                              </w:rPr>
                            </w:pPr>
                            <w:r w:rsidRPr="003226FE">
                              <w:rPr>
                                <w:rFonts w:ascii="Calibri" w:hAnsi="Calibri"/>
                                <w:b/>
                                <w:bCs/>
                                <w:color w:val="000000"/>
                                <w:sz w:val="22"/>
                                <w:szCs w:val="22"/>
                              </w:rPr>
                              <w:t>Course</w:t>
                            </w:r>
                          </w:p>
                        </w:tc>
                        <w:tc>
                          <w:tcPr>
                            <w:tcW w:w="960" w:type="dxa"/>
                            <w:tcBorders>
                              <w:top w:val="nil"/>
                              <w:left w:val="nil"/>
                              <w:bottom w:val="nil"/>
                              <w:right w:val="nil"/>
                            </w:tcBorders>
                            <w:shd w:val="clear" w:color="auto" w:fill="auto"/>
                            <w:hideMark/>
                          </w:tcPr>
                          <w:p w14:paraId="4687BABE"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14:paraId="6013F0C6"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13-14</w:t>
                            </w:r>
                          </w:p>
                        </w:tc>
                        <w:tc>
                          <w:tcPr>
                            <w:tcW w:w="960" w:type="dxa"/>
                            <w:tcBorders>
                              <w:top w:val="nil"/>
                              <w:left w:val="nil"/>
                              <w:bottom w:val="nil"/>
                              <w:right w:val="nil"/>
                            </w:tcBorders>
                            <w:shd w:val="clear" w:color="auto" w:fill="auto"/>
                            <w:hideMark/>
                          </w:tcPr>
                          <w:p w14:paraId="7808CF64"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14-15</w:t>
                            </w:r>
                          </w:p>
                        </w:tc>
                        <w:tc>
                          <w:tcPr>
                            <w:tcW w:w="960" w:type="dxa"/>
                            <w:tcBorders>
                              <w:top w:val="nil"/>
                              <w:left w:val="nil"/>
                              <w:bottom w:val="nil"/>
                              <w:right w:val="nil"/>
                            </w:tcBorders>
                            <w:shd w:val="clear" w:color="auto" w:fill="auto"/>
                            <w:hideMark/>
                          </w:tcPr>
                          <w:p w14:paraId="05092C03"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15-16</w:t>
                            </w:r>
                          </w:p>
                        </w:tc>
                        <w:tc>
                          <w:tcPr>
                            <w:tcW w:w="960" w:type="dxa"/>
                            <w:tcBorders>
                              <w:top w:val="nil"/>
                              <w:left w:val="nil"/>
                              <w:bottom w:val="nil"/>
                              <w:right w:val="nil"/>
                            </w:tcBorders>
                            <w:shd w:val="clear" w:color="auto" w:fill="auto"/>
                            <w:hideMark/>
                          </w:tcPr>
                          <w:p w14:paraId="4BEA2C28"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16-17</w:t>
                            </w:r>
                          </w:p>
                        </w:tc>
                        <w:tc>
                          <w:tcPr>
                            <w:tcW w:w="960" w:type="dxa"/>
                            <w:tcBorders>
                              <w:top w:val="nil"/>
                              <w:left w:val="nil"/>
                              <w:bottom w:val="nil"/>
                              <w:right w:val="nil"/>
                            </w:tcBorders>
                            <w:shd w:val="clear" w:color="auto" w:fill="auto"/>
                            <w:hideMark/>
                          </w:tcPr>
                          <w:p w14:paraId="71ACD5CB" w14:textId="77777777" w:rsidR="003226FE" w:rsidRPr="003226FE" w:rsidRDefault="003226FE" w:rsidP="003226FE">
                            <w:pPr>
                              <w:jc w:val="right"/>
                              <w:rPr>
                                <w:rFonts w:ascii="Calibri" w:hAnsi="Calibri"/>
                                <w:b/>
                                <w:bCs/>
                                <w:color w:val="000000"/>
                                <w:sz w:val="22"/>
                                <w:szCs w:val="22"/>
                              </w:rPr>
                            </w:pPr>
                            <w:r w:rsidRPr="003226FE">
                              <w:rPr>
                                <w:rFonts w:ascii="Calibri" w:hAnsi="Calibri"/>
                                <w:b/>
                                <w:bCs/>
                                <w:color w:val="000000"/>
                                <w:sz w:val="22"/>
                                <w:szCs w:val="22"/>
                              </w:rPr>
                              <w:t>FY 17-18</w:t>
                            </w:r>
                          </w:p>
                        </w:tc>
                      </w:tr>
                      <w:tr w:rsidR="003226FE" w:rsidRPr="003226FE" w14:paraId="53B742BE" w14:textId="77777777" w:rsidTr="003226FE">
                        <w:trPr>
                          <w:divId w:val="510489771"/>
                          <w:trHeight w:val="300"/>
                        </w:trPr>
                        <w:tc>
                          <w:tcPr>
                            <w:tcW w:w="1033" w:type="dxa"/>
                            <w:tcBorders>
                              <w:top w:val="nil"/>
                              <w:left w:val="nil"/>
                              <w:bottom w:val="nil"/>
                              <w:right w:val="nil"/>
                            </w:tcBorders>
                            <w:shd w:val="clear" w:color="000000" w:fill="FFFFFF"/>
                            <w:noWrap/>
                            <w:vAlign w:val="bottom"/>
                            <w:hideMark/>
                          </w:tcPr>
                          <w:p w14:paraId="2C6C4A7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FFFFFF"/>
                            <w:noWrap/>
                            <w:vAlign w:val="bottom"/>
                            <w:hideMark/>
                          </w:tcPr>
                          <w:p w14:paraId="51716D2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FFFFFF"/>
                            <w:noWrap/>
                            <w:vAlign w:val="bottom"/>
                            <w:hideMark/>
                          </w:tcPr>
                          <w:p w14:paraId="07764F29"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FFFFFF"/>
                            <w:noWrap/>
                            <w:vAlign w:val="bottom"/>
                            <w:hideMark/>
                          </w:tcPr>
                          <w:p w14:paraId="60C79C6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NSG-1200</w:t>
                            </w:r>
                          </w:p>
                        </w:tc>
                        <w:tc>
                          <w:tcPr>
                            <w:tcW w:w="960" w:type="dxa"/>
                            <w:tcBorders>
                              <w:top w:val="nil"/>
                              <w:left w:val="nil"/>
                              <w:bottom w:val="nil"/>
                              <w:right w:val="nil"/>
                            </w:tcBorders>
                            <w:shd w:val="clear" w:color="000000" w:fill="FFFFFF"/>
                            <w:noWrap/>
                            <w:vAlign w:val="bottom"/>
                            <w:hideMark/>
                          </w:tcPr>
                          <w:p w14:paraId="64C70FD3"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43B702A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5EED4A7B"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FFFFFF"/>
                            <w:noWrap/>
                            <w:vAlign w:val="bottom"/>
                            <w:hideMark/>
                          </w:tcPr>
                          <w:p w14:paraId="504F490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84.0%</w:t>
                            </w:r>
                          </w:p>
                        </w:tc>
                        <w:tc>
                          <w:tcPr>
                            <w:tcW w:w="960" w:type="dxa"/>
                            <w:tcBorders>
                              <w:top w:val="nil"/>
                              <w:left w:val="nil"/>
                              <w:bottom w:val="nil"/>
                              <w:right w:val="nil"/>
                            </w:tcBorders>
                            <w:shd w:val="clear" w:color="000000" w:fill="FFFFFF"/>
                            <w:noWrap/>
                            <w:vAlign w:val="bottom"/>
                            <w:hideMark/>
                          </w:tcPr>
                          <w:p w14:paraId="0CB113B8"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78.60%</w:t>
                            </w:r>
                          </w:p>
                        </w:tc>
                        <w:tc>
                          <w:tcPr>
                            <w:tcW w:w="960" w:type="dxa"/>
                            <w:tcBorders>
                              <w:top w:val="nil"/>
                              <w:left w:val="nil"/>
                              <w:bottom w:val="nil"/>
                              <w:right w:val="nil"/>
                            </w:tcBorders>
                            <w:shd w:val="clear" w:color="000000" w:fill="FFFFFF"/>
                            <w:noWrap/>
                            <w:vAlign w:val="bottom"/>
                            <w:hideMark/>
                          </w:tcPr>
                          <w:p w14:paraId="004E3797"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r>
                      <w:tr w:rsidR="003226FE" w:rsidRPr="003226FE" w14:paraId="43606F43"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3888574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6189285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65DE755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22495B1C"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NSG-1400</w:t>
                            </w:r>
                          </w:p>
                        </w:tc>
                        <w:tc>
                          <w:tcPr>
                            <w:tcW w:w="960" w:type="dxa"/>
                            <w:tcBorders>
                              <w:top w:val="nil"/>
                              <w:left w:val="nil"/>
                              <w:bottom w:val="nil"/>
                              <w:right w:val="nil"/>
                            </w:tcBorders>
                            <w:shd w:val="clear" w:color="000000" w:fill="D9D9D9"/>
                            <w:noWrap/>
                            <w:vAlign w:val="bottom"/>
                            <w:hideMark/>
                          </w:tcPr>
                          <w:p w14:paraId="73391158"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6F5B4471"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1B5D9D6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716C9072"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88.2%</w:t>
                            </w:r>
                          </w:p>
                        </w:tc>
                        <w:tc>
                          <w:tcPr>
                            <w:tcW w:w="960" w:type="dxa"/>
                            <w:tcBorders>
                              <w:top w:val="nil"/>
                              <w:left w:val="nil"/>
                              <w:bottom w:val="nil"/>
                              <w:right w:val="nil"/>
                            </w:tcBorders>
                            <w:shd w:val="clear" w:color="000000" w:fill="D9D9D9"/>
                            <w:noWrap/>
                            <w:vAlign w:val="bottom"/>
                            <w:hideMark/>
                          </w:tcPr>
                          <w:p w14:paraId="6CEE544E"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96.40%</w:t>
                            </w:r>
                          </w:p>
                        </w:tc>
                        <w:tc>
                          <w:tcPr>
                            <w:tcW w:w="960" w:type="dxa"/>
                            <w:tcBorders>
                              <w:top w:val="nil"/>
                              <w:left w:val="nil"/>
                              <w:bottom w:val="nil"/>
                              <w:right w:val="nil"/>
                            </w:tcBorders>
                            <w:shd w:val="clear" w:color="auto" w:fill="auto"/>
                            <w:noWrap/>
                            <w:vAlign w:val="bottom"/>
                            <w:hideMark/>
                          </w:tcPr>
                          <w:p w14:paraId="0E252DF3" w14:textId="77777777" w:rsidR="003226FE" w:rsidRPr="003226FE" w:rsidRDefault="003226FE" w:rsidP="003226FE">
                            <w:pPr>
                              <w:jc w:val="right"/>
                              <w:rPr>
                                <w:rFonts w:ascii="Calibri" w:hAnsi="Calibri"/>
                                <w:color w:val="000000"/>
                                <w:sz w:val="22"/>
                                <w:szCs w:val="22"/>
                              </w:rPr>
                            </w:pPr>
                          </w:p>
                        </w:tc>
                      </w:tr>
                      <w:tr w:rsidR="003226FE" w:rsidRPr="003226FE" w14:paraId="0F757C99"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659928B7"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3FBBEA5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271A011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2BA8C85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NSG-1450</w:t>
                            </w:r>
                          </w:p>
                        </w:tc>
                        <w:tc>
                          <w:tcPr>
                            <w:tcW w:w="960" w:type="dxa"/>
                            <w:tcBorders>
                              <w:top w:val="nil"/>
                              <w:left w:val="nil"/>
                              <w:bottom w:val="nil"/>
                              <w:right w:val="nil"/>
                            </w:tcBorders>
                            <w:shd w:val="clear" w:color="auto" w:fill="auto"/>
                            <w:noWrap/>
                            <w:vAlign w:val="bottom"/>
                            <w:hideMark/>
                          </w:tcPr>
                          <w:p w14:paraId="051B7F0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AE561A7"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CDFEDEE"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5B7880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87.5%</w:t>
                            </w:r>
                          </w:p>
                        </w:tc>
                        <w:tc>
                          <w:tcPr>
                            <w:tcW w:w="960" w:type="dxa"/>
                            <w:tcBorders>
                              <w:top w:val="nil"/>
                              <w:left w:val="nil"/>
                              <w:bottom w:val="nil"/>
                              <w:right w:val="nil"/>
                            </w:tcBorders>
                            <w:shd w:val="clear" w:color="auto" w:fill="auto"/>
                            <w:noWrap/>
                            <w:vAlign w:val="bottom"/>
                            <w:hideMark/>
                          </w:tcPr>
                          <w:p w14:paraId="7CEA095F"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86.99%</w:t>
                            </w:r>
                          </w:p>
                        </w:tc>
                        <w:tc>
                          <w:tcPr>
                            <w:tcW w:w="960" w:type="dxa"/>
                            <w:tcBorders>
                              <w:top w:val="nil"/>
                              <w:left w:val="nil"/>
                              <w:bottom w:val="nil"/>
                              <w:right w:val="nil"/>
                            </w:tcBorders>
                            <w:shd w:val="clear" w:color="auto" w:fill="auto"/>
                            <w:noWrap/>
                            <w:vAlign w:val="bottom"/>
                            <w:hideMark/>
                          </w:tcPr>
                          <w:p w14:paraId="39766E62" w14:textId="77777777" w:rsidR="003226FE" w:rsidRPr="003226FE" w:rsidRDefault="003226FE" w:rsidP="003226FE">
                            <w:pPr>
                              <w:jc w:val="right"/>
                              <w:rPr>
                                <w:rFonts w:ascii="Calibri" w:hAnsi="Calibri"/>
                                <w:color w:val="000000"/>
                                <w:sz w:val="22"/>
                                <w:szCs w:val="22"/>
                              </w:rPr>
                            </w:pPr>
                          </w:p>
                        </w:tc>
                      </w:tr>
                      <w:tr w:rsidR="003226FE" w:rsidRPr="003226FE" w14:paraId="75A2FFA0"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2939A8A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240751C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47D8191A"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4847D8E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NSG-1500</w:t>
                            </w:r>
                          </w:p>
                        </w:tc>
                        <w:tc>
                          <w:tcPr>
                            <w:tcW w:w="960" w:type="dxa"/>
                            <w:tcBorders>
                              <w:top w:val="nil"/>
                              <w:left w:val="nil"/>
                              <w:bottom w:val="nil"/>
                              <w:right w:val="nil"/>
                            </w:tcBorders>
                            <w:shd w:val="clear" w:color="000000" w:fill="D9D9D9"/>
                            <w:noWrap/>
                            <w:vAlign w:val="bottom"/>
                            <w:hideMark/>
                          </w:tcPr>
                          <w:p w14:paraId="0759FE2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2278C46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0E13D59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29F6262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93.8%</w:t>
                            </w:r>
                          </w:p>
                        </w:tc>
                        <w:tc>
                          <w:tcPr>
                            <w:tcW w:w="960" w:type="dxa"/>
                            <w:tcBorders>
                              <w:top w:val="nil"/>
                              <w:left w:val="nil"/>
                              <w:bottom w:val="nil"/>
                              <w:right w:val="nil"/>
                            </w:tcBorders>
                            <w:shd w:val="clear" w:color="000000" w:fill="D9D9D9"/>
                            <w:noWrap/>
                            <w:vAlign w:val="bottom"/>
                            <w:hideMark/>
                          </w:tcPr>
                          <w:p w14:paraId="63234CC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96.97%</w:t>
                            </w:r>
                          </w:p>
                        </w:tc>
                        <w:tc>
                          <w:tcPr>
                            <w:tcW w:w="960" w:type="dxa"/>
                            <w:tcBorders>
                              <w:top w:val="nil"/>
                              <w:left w:val="nil"/>
                              <w:bottom w:val="nil"/>
                              <w:right w:val="nil"/>
                            </w:tcBorders>
                            <w:shd w:val="clear" w:color="auto" w:fill="auto"/>
                            <w:noWrap/>
                            <w:vAlign w:val="bottom"/>
                            <w:hideMark/>
                          </w:tcPr>
                          <w:p w14:paraId="5C459CF3" w14:textId="77777777" w:rsidR="003226FE" w:rsidRPr="003226FE" w:rsidRDefault="003226FE" w:rsidP="003226FE">
                            <w:pPr>
                              <w:jc w:val="right"/>
                              <w:rPr>
                                <w:rFonts w:ascii="Calibri" w:hAnsi="Calibri"/>
                                <w:color w:val="000000"/>
                                <w:sz w:val="22"/>
                                <w:szCs w:val="22"/>
                              </w:rPr>
                            </w:pPr>
                          </w:p>
                        </w:tc>
                      </w:tr>
                      <w:tr w:rsidR="003226FE" w:rsidRPr="003226FE" w14:paraId="0CB82ED7"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093585C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655AD9D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69651607"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660AF87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NSG-1600</w:t>
                            </w:r>
                          </w:p>
                        </w:tc>
                        <w:tc>
                          <w:tcPr>
                            <w:tcW w:w="960" w:type="dxa"/>
                            <w:tcBorders>
                              <w:top w:val="nil"/>
                              <w:left w:val="nil"/>
                              <w:bottom w:val="nil"/>
                              <w:right w:val="nil"/>
                            </w:tcBorders>
                            <w:shd w:val="clear" w:color="auto" w:fill="auto"/>
                            <w:noWrap/>
                            <w:vAlign w:val="bottom"/>
                            <w:hideMark/>
                          </w:tcPr>
                          <w:p w14:paraId="4DEAB29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FD31284"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1F7A37DC"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2EBDA79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82.5%</w:t>
                            </w:r>
                          </w:p>
                        </w:tc>
                        <w:tc>
                          <w:tcPr>
                            <w:tcW w:w="960" w:type="dxa"/>
                            <w:tcBorders>
                              <w:top w:val="nil"/>
                              <w:left w:val="nil"/>
                              <w:bottom w:val="nil"/>
                              <w:right w:val="nil"/>
                            </w:tcBorders>
                            <w:shd w:val="clear" w:color="auto" w:fill="auto"/>
                            <w:noWrap/>
                            <w:vAlign w:val="bottom"/>
                            <w:hideMark/>
                          </w:tcPr>
                          <w:p w14:paraId="3CD366A8"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77.40%</w:t>
                            </w:r>
                          </w:p>
                        </w:tc>
                        <w:tc>
                          <w:tcPr>
                            <w:tcW w:w="960" w:type="dxa"/>
                            <w:tcBorders>
                              <w:top w:val="nil"/>
                              <w:left w:val="nil"/>
                              <w:bottom w:val="nil"/>
                              <w:right w:val="nil"/>
                            </w:tcBorders>
                            <w:shd w:val="clear" w:color="auto" w:fill="auto"/>
                            <w:noWrap/>
                            <w:vAlign w:val="bottom"/>
                            <w:hideMark/>
                          </w:tcPr>
                          <w:p w14:paraId="15161F37" w14:textId="77777777" w:rsidR="003226FE" w:rsidRPr="003226FE" w:rsidRDefault="003226FE" w:rsidP="003226FE">
                            <w:pPr>
                              <w:jc w:val="right"/>
                              <w:rPr>
                                <w:rFonts w:ascii="Calibri" w:hAnsi="Calibri"/>
                                <w:color w:val="000000"/>
                                <w:sz w:val="22"/>
                                <w:szCs w:val="22"/>
                              </w:rPr>
                            </w:pPr>
                          </w:p>
                        </w:tc>
                      </w:tr>
                      <w:tr w:rsidR="003226FE" w:rsidRPr="003226FE" w14:paraId="32D081CC"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10E9A7E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6EDA17E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3FD52AAE"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6FD31C9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NSG-1650</w:t>
                            </w:r>
                          </w:p>
                        </w:tc>
                        <w:tc>
                          <w:tcPr>
                            <w:tcW w:w="960" w:type="dxa"/>
                            <w:tcBorders>
                              <w:top w:val="nil"/>
                              <w:left w:val="nil"/>
                              <w:bottom w:val="nil"/>
                              <w:right w:val="nil"/>
                            </w:tcBorders>
                            <w:shd w:val="clear" w:color="000000" w:fill="D9D9D9"/>
                            <w:noWrap/>
                            <w:vAlign w:val="bottom"/>
                            <w:hideMark/>
                          </w:tcPr>
                          <w:p w14:paraId="10FDB736"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706A55F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3A713CF9"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000000" w:fill="D9D9D9"/>
                            <w:noWrap/>
                            <w:vAlign w:val="bottom"/>
                            <w:hideMark/>
                          </w:tcPr>
                          <w:p w14:paraId="253CFEB1"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96.3%</w:t>
                            </w:r>
                          </w:p>
                        </w:tc>
                        <w:tc>
                          <w:tcPr>
                            <w:tcW w:w="960" w:type="dxa"/>
                            <w:tcBorders>
                              <w:top w:val="nil"/>
                              <w:left w:val="nil"/>
                              <w:bottom w:val="nil"/>
                              <w:right w:val="nil"/>
                            </w:tcBorders>
                            <w:shd w:val="clear" w:color="000000" w:fill="D9D9D9"/>
                            <w:noWrap/>
                            <w:vAlign w:val="bottom"/>
                            <w:hideMark/>
                          </w:tcPr>
                          <w:p w14:paraId="300384CC"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91.39%</w:t>
                            </w:r>
                          </w:p>
                        </w:tc>
                        <w:tc>
                          <w:tcPr>
                            <w:tcW w:w="960" w:type="dxa"/>
                            <w:tcBorders>
                              <w:top w:val="nil"/>
                              <w:left w:val="nil"/>
                              <w:bottom w:val="nil"/>
                              <w:right w:val="nil"/>
                            </w:tcBorders>
                            <w:shd w:val="clear" w:color="auto" w:fill="auto"/>
                            <w:noWrap/>
                            <w:vAlign w:val="bottom"/>
                            <w:hideMark/>
                          </w:tcPr>
                          <w:p w14:paraId="120A5E4E" w14:textId="77777777" w:rsidR="003226FE" w:rsidRPr="003226FE" w:rsidRDefault="003226FE" w:rsidP="003226FE">
                            <w:pPr>
                              <w:jc w:val="right"/>
                              <w:rPr>
                                <w:rFonts w:ascii="Calibri" w:hAnsi="Calibri"/>
                                <w:color w:val="000000"/>
                                <w:sz w:val="22"/>
                                <w:szCs w:val="22"/>
                              </w:rPr>
                            </w:pPr>
                          </w:p>
                        </w:tc>
                      </w:tr>
                      <w:tr w:rsidR="003226FE" w:rsidRPr="003226FE" w14:paraId="76501E63"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0410301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7C110EE2"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3574E6F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60CD7D1A"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NSG-2400</w:t>
                            </w:r>
                          </w:p>
                        </w:tc>
                        <w:tc>
                          <w:tcPr>
                            <w:tcW w:w="960" w:type="dxa"/>
                            <w:tcBorders>
                              <w:top w:val="nil"/>
                              <w:left w:val="nil"/>
                              <w:bottom w:val="nil"/>
                              <w:right w:val="nil"/>
                            </w:tcBorders>
                            <w:shd w:val="clear" w:color="auto" w:fill="auto"/>
                            <w:noWrap/>
                            <w:vAlign w:val="bottom"/>
                            <w:hideMark/>
                          </w:tcPr>
                          <w:p w14:paraId="46453373"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67D396EB"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B51B4E6"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4895BB3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33CEB47"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91.47%</w:t>
                            </w:r>
                          </w:p>
                        </w:tc>
                        <w:tc>
                          <w:tcPr>
                            <w:tcW w:w="960" w:type="dxa"/>
                            <w:tcBorders>
                              <w:top w:val="nil"/>
                              <w:left w:val="nil"/>
                              <w:bottom w:val="nil"/>
                              <w:right w:val="nil"/>
                            </w:tcBorders>
                            <w:shd w:val="clear" w:color="auto" w:fill="auto"/>
                            <w:noWrap/>
                            <w:vAlign w:val="bottom"/>
                            <w:hideMark/>
                          </w:tcPr>
                          <w:p w14:paraId="431ACDA5" w14:textId="77777777" w:rsidR="003226FE" w:rsidRPr="003226FE" w:rsidRDefault="003226FE" w:rsidP="003226FE">
                            <w:pPr>
                              <w:jc w:val="right"/>
                              <w:rPr>
                                <w:rFonts w:ascii="Calibri" w:hAnsi="Calibri"/>
                                <w:color w:val="000000"/>
                                <w:sz w:val="22"/>
                                <w:szCs w:val="22"/>
                              </w:rPr>
                            </w:pPr>
                          </w:p>
                        </w:tc>
                      </w:tr>
                      <w:tr w:rsidR="003226FE" w:rsidRPr="003226FE" w14:paraId="62EFC902"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7AAAA7E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000000" w:fill="D9D9D9"/>
                            <w:noWrap/>
                            <w:vAlign w:val="bottom"/>
                            <w:hideMark/>
                          </w:tcPr>
                          <w:p w14:paraId="7FF9724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000000" w:fill="D9D9D9"/>
                            <w:noWrap/>
                            <w:vAlign w:val="bottom"/>
                            <w:hideMark/>
                          </w:tcPr>
                          <w:p w14:paraId="1FA23B1B"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000000" w:fill="D9D9D9"/>
                            <w:noWrap/>
                            <w:vAlign w:val="bottom"/>
                            <w:hideMark/>
                          </w:tcPr>
                          <w:p w14:paraId="2DC2338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NSG-2450</w:t>
                            </w:r>
                          </w:p>
                        </w:tc>
                        <w:tc>
                          <w:tcPr>
                            <w:tcW w:w="960" w:type="dxa"/>
                            <w:tcBorders>
                              <w:top w:val="nil"/>
                              <w:left w:val="nil"/>
                              <w:bottom w:val="nil"/>
                              <w:right w:val="nil"/>
                            </w:tcBorders>
                            <w:shd w:val="clear" w:color="000000" w:fill="D9D9D9"/>
                            <w:noWrap/>
                            <w:vAlign w:val="bottom"/>
                            <w:hideMark/>
                          </w:tcPr>
                          <w:p w14:paraId="0E3FAF2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3C2EBD8A"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682A1938"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32165B20"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1EB2B60A"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98.39%</w:t>
                            </w:r>
                          </w:p>
                        </w:tc>
                        <w:tc>
                          <w:tcPr>
                            <w:tcW w:w="960" w:type="dxa"/>
                            <w:tcBorders>
                              <w:top w:val="nil"/>
                              <w:left w:val="nil"/>
                              <w:bottom w:val="nil"/>
                              <w:right w:val="nil"/>
                            </w:tcBorders>
                            <w:shd w:val="clear" w:color="auto" w:fill="auto"/>
                            <w:noWrap/>
                            <w:vAlign w:val="bottom"/>
                            <w:hideMark/>
                          </w:tcPr>
                          <w:p w14:paraId="48FE6830" w14:textId="77777777" w:rsidR="003226FE" w:rsidRPr="003226FE" w:rsidRDefault="003226FE" w:rsidP="003226FE">
                            <w:pPr>
                              <w:jc w:val="right"/>
                              <w:rPr>
                                <w:rFonts w:ascii="Calibri" w:hAnsi="Calibri"/>
                                <w:color w:val="000000"/>
                                <w:sz w:val="22"/>
                                <w:szCs w:val="22"/>
                              </w:rPr>
                            </w:pPr>
                          </w:p>
                        </w:tc>
                      </w:tr>
                      <w:tr w:rsidR="003226FE" w:rsidRPr="003226FE" w14:paraId="1A696D26" w14:textId="77777777" w:rsidTr="003226FE">
                        <w:trPr>
                          <w:divId w:val="510489771"/>
                          <w:trHeight w:val="300"/>
                        </w:trPr>
                        <w:tc>
                          <w:tcPr>
                            <w:tcW w:w="1033" w:type="dxa"/>
                            <w:tcBorders>
                              <w:top w:val="nil"/>
                              <w:left w:val="nil"/>
                              <w:bottom w:val="nil"/>
                              <w:right w:val="nil"/>
                            </w:tcBorders>
                            <w:shd w:val="clear" w:color="auto" w:fill="auto"/>
                            <w:noWrap/>
                            <w:vAlign w:val="bottom"/>
                            <w:hideMark/>
                          </w:tcPr>
                          <w:p w14:paraId="23FF4E2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HS</w:t>
                            </w:r>
                          </w:p>
                        </w:tc>
                        <w:tc>
                          <w:tcPr>
                            <w:tcW w:w="2507" w:type="dxa"/>
                            <w:tcBorders>
                              <w:top w:val="nil"/>
                              <w:left w:val="nil"/>
                              <w:bottom w:val="nil"/>
                              <w:right w:val="nil"/>
                            </w:tcBorders>
                            <w:shd w:val="clear" w:color="auto" w:fill="auto"/>
                            <w:noWrap/>
                            <w:vAlign w:val="bottom"/>
                            <w:hideMark/>
                          </w:tcPr>
                          <w:p w14:paraId="14672F9A"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0672</w:t>
                            </w:r>
                          </w:p>
                        </w:tc>
                        <w:tc>
                          <w:tcPr>
                            <w:tcW w:w="3180" w:type="dxa"/>
                            <w:tcBorders>
                              <w:top w:val="nil"/>
                              <w:left w:val="nil"/>
                              <w:bottom w:val="nil"/>
                              <w:right w:val="nil"/>
                            </w:tcBorders>
                            <w:shd w:val="clear" w:color="auto" w:fill="auto"/>
                            <w:noWrap/>
                            <w:vAlign w:val="bottom"/>
                            <w:hideMark/>
                          </w:tcPr>
                          <w:p w14:paraId="5599E835"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Nursing Technology</w:t>
                            </w:r>
                          </w:p>
                        </w:tc>
                        <w:tc>
                          <w:tcPr>
                            <w:tcW w:w="3180" w:type="dxa"/>
                            <w:tcBorders>
                              <w:top w:val="nil"/>
                              <w:left w:val="nil"/>
                              <w:bottom w:val="nil"/>
                              <w:right w:val="nil"/>
                            </w:tcBorders>
                            <w:shd w:val="clear" w:color="auto" w:fill="auto"/>
                            <w:noWrap/>
                            <w:vAlign w:val="bottom"/>
                            <w:hideMark/>
                          </w:tcPr>
                          <w:p w14:paraId="0C6E1B1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NSG-2600</w:t>
                            </w:r>
                          </w:p>
                        </w:tc>
                        <w:tc>
                          <w:tcPr>
                            <w:tcW w:w="960" w:type="dxa"/>
                            <w:tcBorders>
                              <w:top w:val="nil"/>
                              <w:left w:val="nil"/>
                              <w:bottom w:val="nil"/>
                              <w:right w:val="nil"/>
                            </w:tcBorders>
                            <w:shd w:val="clear" w:color="auto" w:fill="auto"/>
                            <w:noWrap/>
                            <w:vAlign w:val="bottom"/>
                            <w:hideMark/>
                          </w:tcPr>
                          <w:p w14:paraId="7712E38D"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2AB08505"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50EBE0C4"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41A91C7"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0A573937" w14:textId="77777777" w:rsidR="003226FE" w:rsidRPr="003226FE" w:rsidRDefault="003226FE" w:rsidP="003226FE">
                            <w:pPr>
                              <w:jc w:val="right"/>
                              <w:rPr>
                                <w:rFonts w:ascii="Calibri" w:hAnsi="Calibri"/>
                                <w:color w:val="000000"/>
                                <w:sz w:val="22"/>
                                <w:szCs w:val="22"/>
                              </w:rPr>
                            </w:pPr>
                            <w:r w:rsidRPr="003226FE">
                              <w:rPr>
                                <w:rFonts w:ascii="Calibri" w:hAnsi="Calibri"/>
                                <w:color w:val="000000"/>
                                <w:sz w:val="22"/>
                                <w:szCs w:val="22"/>
                              </w:rPr>
                              <w:t>96.67%</w:t>
                            </w:r>
                          </w:p>
                        </w:tc>
                        <w:tc>
                          <w:tcPr>
                            <w:tcW w:w="960" w:type="dxa"/>
                            <w:tcBorders>
                              <w:top w:val="nil"/>
                              <w:left w:val="nil"/>
                              <w:bottom w:val="nil"/>
                              <w:right w:val="nil"/>
                            </w:tcBorders>
                            <w:shd w:val="clear" w:color="auto" w:fill="auto"/>
                            <w:noWrap/>
                            <w:vAlign w:val="bottom"/>
                            <w:hideMark/>
                          </w:tcPr>
                          <w:p w14:paraId="4F3AB61E" w14:textId="77777777" w:rsidR="003226FE" w:rsidRPr="003226FE" w:rsidRDefault="003226FE" w:rsidP="003226FE">
                            <w:pPr>
                              <w:jc w:val="right"/>
                              <w:rPr>
                                <w:rFonts w:ascii="Calibri" w:hAnsi="Calibri"/>
                                <w:color w:val="000000"/>
                                <w:sz w:val="22"/>
                                <w:szCs w:val="22"/>
                              </w:rPr>
                            </w:pPr>
                          </w:p>
                        </w:tc>
                      </w:tr>
                      <w:tr w:rsidR="003226FE" w:rsidRPr="003226FE" w14:paraId="7BBEA20D" w14:textId="77777777" w:rsidTr="003226FE">
                        <w:trPr>
                          <w:divId w:val="510489771"/>
                          <w:trHeight w:val="300"/>
                        </w:trPr>
                        <w:tc>
                          <w:tcPr>
                            <w:tcW w:w="1033" w:type="dxa"/>
                            <w:tcBorders>
                              <w:top w:val="nil"/>
                              <w:left w:val="nil"/>
                              <w:bottom w:val="nil"/>
                              <w:right w:val="nil"/>
                            </w:tcBorders>
                            <w:shd w:val="clear" w:color="000000" w:fill="D9D9D9"/>
                            <w:noWrap/>
                            <w:vAlign w:val="bottom"/>
                            <w:hideMark/>
                          </w:tcPr>
                          <w:p w14:paraId="598D12E2"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2507" w:type="dxa"/>
                            <w:tcBorders>
                              <w:top w:val="nil"/>
                              <w:left w:val="nil"/>
                              <w:bottom w:val="nil"/>
                              <w:right w:val="nil"/>
                            </w:tcBorders>
                            <w:shd w:val="clear" w:color="000000" w:fill="D9D9D9"/>
                            <w:noWrap/>
                            <w:vAlign w:val="bottom"/>
                            <w:hideMark/>
                          </w:tcPr>
                          <w:p w14:paraId="141A5E4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3180" w:type="dxa"/>
                            <w:tcBorders>
                              <w:top w:val="nil"/>
                              <w:left w:val="nil"/>
                              <w:bottom w:val="nil"/>
                              <w:right w:val="nil"/>
                            </w:tcBorders>
                            <w:shd w:val="clear" w:color="000000" w:fill="D9D9D9"/>
                            <w:noWrap/>
                            <w:vAlign w:val="bottom"/>
                            <w:hideMark/>
                          </w:tcPr>
                          <w:p w14:paraId="529F1B56"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3180" w:type="dxa"/>
                            <w:tcBorders>
                              <w:top w:val="nil"/>
                              <w:left w:val="nil"/>
                              <w:bottom w:val="nil"/>
                              <w:right w:val="nil"/>
                            </w:tcBorders>
                            <w:shd w:val="clear" w:color="000000" w:fill="D9D9D9"/>
                            <w:noWrap/>
                            <w:vAlign w:val="bottom"/>
                            <w:hideMark/>
                          </w:tcPr>
                          <w:p w14:paraId="3CE89AC5"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428639F4"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326A1CEF"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2BE4C7C1"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2D0032B"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000000" w:fill="D9D9D9"/>
                            <w:noWrap/>
                            <w:vAlign w:val="bottom"/>
                            <w:hideMark/>
                          </w:tcPr>
                          <w:p w14:paraId="01164A1D" w14:textId="77777777" w:rsidR="003226FE" w:rsidRPr="003226FE" w:rsidRDefault="003226FE" w:rsidP="003226FE">
                            <w:pPr>
                              <w:rPr>
                                <w:rFonts w:ascii="Calibri" w:hAnsi="Calibri"/>
                                <w:color w:val="000000"/>
                                <w:sz w:val="22"/>
                                <w:szCs w:val="22"/>
                              </w:rPr>
                            </w:pPr>
                            <w:r w:rsidRPr="003226FE">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14:paraId="4F25E492" w14:textId="77777777" w:rsidR="003226FE" w:rsidRPr="003226FE" w:rsidRDefault="003226FE" w:rsidP="003226FE">
                            <w:pPr>
                              <w:rPr>
                                <w:rFonts w:ascii="Calibri" w:hAnsi="Calibri"/>
                                <w:color w:val="000000"/>
                                <w:sz w:val="22"/>
                                <w:szCs w:val="22"/>
                              </w:rPr>
                            </w:pPr>
                          </w:p>
                        </w:tc>
                      </w:tr>
                    </w:tbl>
                    <w:p w14:paraId="74C192CF" w14:textId="7D65FB6D" w:rsidR="00943FF6" w:rsidRDefault="00C32433" w:rsidP="00884135">
                      <w:r>
                        <w:fldChar w:fldCharType="end"/>
                      </w:r>
                    </w:p>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37E0F9FF" w14:textId="3C9E2ECF" w:rsidR="00884135" w:rsidRDefault="00C32433" w:rsidP="00C32433">
      <w:pPr>
        <w:tabs>
          <w:tab w:val="left" w:pos="11550"/>
        </w:tabs>
        <w:rPr>
          <w:rFonts w:ascii="Arial" w:hAnsi="Arial" w:cs="Arial"/>
          <w:b/>
          <w:color w:val="000000" w:themeColor="text1"/>
        </w:rPr>
      </w:pPr>
      <w:r>
        <w:rPr>
          <w:rFonts w:ascii="Arial" w:hAnsi="Arial" w:cs="Arial"/>
          <w:b/>
          <w:color w:val="000000" w:themeColor="text1"/>
        </w:rPr>
        <w:tab/>
      </w:r>
    </w:p>
    <w:p w14:paraId="4CE37358" w14:textId="77777777" w:rsidR="00884135" w:rsidRDefault="00884135" w:rsidP="00FA24D1">
      <w:pPr>
        <w:pStyle w:val="ListParagraph"/>
        <w:tabs>
          <w:tab w:val="left" w:pos="5040"/>
        </w:tabs>
        <w:rPr>
          <w:rFonts w:ascii="Arial" w:hAnsi="Arial" w:cs="Arial"/>
          <w:b/>
          <w:color w:val="000000" w:themeColor="text1"/>
        </w:rPr>
      </w:pPr>
    </w:p>
    <w:sectPr w:rsidR="00884135"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0F40C" w14:textId="77777777" w:rsidR="00943FF6" w:rsidRDefault="00943FF6" w:rsidP="0094204C">
      <w:r>
        <w:separator/>
      </w:r>
    </w:p>
  </w:endnote>
  <w:endnote w:type="continuationSeparator" w:id="0">
    <w:p w14:paraId="36C2AF1B" w14:textId="77777777" w:rsidR="00943FF6" w:rsidRDefault="00943FF6"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70DCE093" w14:textId="70560899" w:rsidR="00943FF6" w:rsidRDefault="00943FF6">
        <w:pPr>
          <w:pStyle w:val="Footer"/>
          <w:jc w:val="right"/>
        </w:pPr>
        <w:r>
          <w:fldChar w:fldCharType="begin"/>
        </w:r>
        <w:r>
          <w:instrText xml:space="preserve"> PAGE   \* MERGEFORMAT </w:instrText>
        </w:r>
        <w:r>
          <w:fldChar w:fldCharType="separate"/>
        </w:r>
        <w:r w:rsidR="003226FE">
          <w:rPr>
            <w:noProof/>
          </w:rPr>
          <w:t>26</w:t>
        </w:r>
        <w:r>
          <w:rPr>
            <w:noProof/>
          </w:rPr>
          <w:fldChar w:fldCharType="end"/>
        </w:r>
      </w:p>
    </w:sdtContent>
  </w:sdt>
  <w:p w14:paraId="64A063A2" w14:textId="77777777" w:rsidR="00943FF6" w:rsidRDefault="00943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274E" w14:textId="77777777" w:rsidR="00943FF6" w:rsidRDefault="00943FF6" w:rsidP="0094204C">
      <w:r>
        <w:separator/>
      </w:r>
    </w:p>
  </w:footnote>
  <w:footnote w:type="continuationSeparator" w:id="0">
    <w:p w14:paraId="4EE4A403" w14:textId="77777777" w:rsidR="00943FF6" w:rsidRDefault="00943FF6"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ED8"/>
    <w:multiLevelType w:val="hybridMultilevel"/>
    <w:tmpl w:val="B860AC3A"/>
    <w:lvl w:ilvl="0" w:tplc="D24E7014">
      <w:start w:val="1"/>
      <w:numFmt w:val="bullet"/>
      <w:suff w:val="nothing"/>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0859"/>
    <w:multiLevelType w:val="hybridMultilevel"/>
    <w:tmpl w:val="DBBE9FEA"/>
    <w:lvl w:ilvl="0" w:tplc="1B445F22">
      <w:start w:val="1"/>
      <w:numFmt w:val="bullet"/>
      <w:suff w:val="nothing"/>
      <w:lvlText w:val=""/>
      <w:lvlJc w:val="left"/>
      <w:pPr>
        <w:ind w:left="0" w:firstLine="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09B63033"/>
    <w:multiLevelType w:val="hybridMultilevel"/>
    <w:tmpl w:val="9214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26AC"/>
    <w:multiLevelType w:val="hybridMultilevel"/>
    <w:tmpl w:val="7924BECC"/>
    <w:lvl w:ilvl="0" w:tplc="6546B54A">
      <w:start w:val="1"/>
      <w:numFmt w:val="bullet"/>
      <w:suff w:val="nothing"/>
      <w:lvlText w:val=""/>
      <w:lvlJc w:val="left"/>
      <w:pPr>
        <w:ind w:left="648"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1716D"/>
    <w:multiLevelType w:val="hybridMultilevel"/>
    <w:tmpl w:val="70F24BF8"/>
    <w:lvl w:ilvl="0" w:tplc="6546B54A">
      <w:start w:val="1"/>
      <w:numFmt w:val="bullet"/>
      <w:suff w:val="nothing"/>
      <w:lvlText w:val=""/>
      <w:lvlJc w:val="left"/>
      <w:pPr>
        <w:ind w:left="648"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93892"/>
    <w:multiLevelType w:val="hybridMultilevel"/>
    <w:tmpl w:val="F3F0F84E"/>
    <w:lvl w:ilvl="0" w:tplc="D91A51B0">
      <w:start w:val="1"/>
      <w:numFmt w:val="bullet"/>
      <w:suff w:val="nothing"/>
      <w:lvlText w:val=""/>
      <w:lvlJc w:val="left"/>
      <w:pPr>
        <w:ind w:left="0" w:firstLine="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4BB21E83"/>
    <w:multiLevelType w:val="hybridMultilevel"/>
    <w:tmpl w:val="21CE2798"/>
    <w:lvl w:ilvl="0" w:tplc="6ACA481A">
      <w:start w:val="1"/>
      <w:numFmt w:val="bullet"/>
      <w:suff w:val="nothing"/>
      <w:lvlText w:val=""/>
      <w:lvlJc w:val="left"/>
      <w:pPr>
        <w:ind w:left="0" w:firstLine="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4EF83E46"/>
    <w:multiLevelType w:val="hybridMultilevel"/>
    <w:tmpl w:val="779E55DC"/>
    <w:lvl w:ilvl="0" w:tplc="9670F3AA">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7298E"/>
    <w:multiLevelType w:val="hybridMultilevel"/>
    <w:tmpl w:val="DE3EA33C"/>
    <w:lvl w:ilvl="0" w:tplc="2B20DC1C">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F17106"/>
    <w:multiLevelType w:val="hybridMultilevel"/>
    <w:tmpl w:val="9E9A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21D33"/>
    <w:multiLevelType w:val="hybridMultilevel"/>
    <w:tmpl w:val="CC660ACA"/>
    <w:lvl w:ilvl="0" w:tplc="08980D2C">
      <w:start w:val="1"/>
      <w:numFmt w:val="bullet"/>
      <w:suff w:val="nothing"/>
      <w:lvlText w:val=""/>
      <w:lvlJc w:val="left"/>
      <w:pPr>
        <w:ind w:left="0" w:firstLine="72"/>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67C95B22"/>
    <w:multiLevelType w:val="hybridMultilevel"/>
    <w:tmpl w:val="FFC49DB0"/>
    <w:lvl w:ilvl="0" w:tplc="D24E7014">
      <w:start w:val="1"/>
      <w:numFmt w:val="bullet"/>
      <w:suff w:val="nothing"/>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1"/>
  </w:num>
  <w:num w:numId="6">
    <w:abstractNumId w:val="4"/>
  </w:num>
  <w:num w:numId="7">
    <w:abstractNumId w:val="3"/>
  </w:num>
  <w:num w:numId="8">
    <w:abstractNumId w:val="7"/>
  </w:num>
  <w:num w:numId="9">
    <w:abstractNumId w:val="5"/>
  </w:num>
  <w:num w:numId="10">
    <w:abstractNumId w:val="10"/>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67896"/>
    <w:rsid w:val="000738FE"/>
    <w:rsid w:val="00074BD5"/>
    <w:rsid w:val="00080933"/>
    <w:rsid w:val="000836CC"/>
    <w:rsid w:val="00084EB3"/>
    <w:rsid w:val="00095265"/>
    <w:rsid w:val="00097843"/>
    <w:rsid w:val="000A089D"/>
    <w:rsid w:val="000A2A44"/>
    <w:rsid w:val="000A4EE0"/>
    <w:rsid w:val="000A7EE4"/>
    <w:rsid w:val="000B0D23"/>
    <w:rsid w:val="000B261C"/>
    <w:rsid w:val="000B3169"/>
    <w:rsid w:val="000C66EB"/>
    <w:rsid w:val="000D040C"/>
    <w:rsid w:val="000D1111"/>
    <w:rsid w:val="000D3A39"/>
    <w:rsid w:val="000E207F"/>
    <w:rsid w:val="000E215A"/>
    <w:rsid w:val="000E2F79"/>
    <w:rsid w:val="000E4EFE"/>
    <w:rsid w:val="000E5783"/>
    <w:rsid w:val="000E6D72"/>
    <w:rsid w:val="000F0AF3"/>
    <w:rsid w:val="000F154F"/>
    <w:rsid w:val="000F1823"/>
    <w:rsid w:val="000F21F2"/>
    <w:rsid w:val="000F2F76"/>
    <w:rsid w:val="000F4249"/>
    <w:rsid w:val="0010227C"/>
    <w:rsid w:val="001026AA"/>
    <w:rsid w:val="00105A72"/>
    <w:rsid w:val="00115052"/>
    <w:rsid w:val="00115E77"/>
    <w:rsid w:val="001201D5"/>
    <w:rsid w:val="00120277"/>
    <w:rsid w:val="00120E81"/>
    <w:rsid w:val="00120F04"/>
    <w:rsid w:val="00121732"/>
    <w:rsid w:val="00123455"/>
    <w:rsid w:val="001240D0"/>
    <w:rsid w:val="001324D2"/>
    <w:rsid w:val="0014175E"/>
    <w:rsid w:val="00142776"/>
    <w:rsid w:val="00152170"/>
    <w:rsid w:val="001532B7"/>
    <w:rsid w:val="001628B1"/>
    <w:rsid w:val="00167A2B"/>
    <w:rsid w:val="00174C4B"/>
    <w:rsid w:val="001803A0"/>
    <w:rsid w:val="00181457"/>
    <w:rsid w:val="00183806"/>
    <w:rsid w:val="00183A7F"/>
    <w:rsid w:val="00184AE5"/>
    <w:rsid w:val="0018798A"/>
    <w:rsid w:val="001903B4"/>
    <w:rsid w:val="00190F5C"/>
    <w:rsid w:val="0019135D"/>
    <w:rsid w:val="00191DA6"/>
    <w:rsid w:val="00195B7B"/>
    <w:rsid w:val="001A1B67"/>
    <w:rsid w:val="001A7AF7"/>
    <w:rsid w:val="001B6007"/>
    <w:rsid w:val="001C202C"/>
    <w:rsid w:val="001C42D0"/>
    <w:rsid w:val="001C5DC3"/>
    <w:rsid w:val="001C62EC"/>
    <w:rsid w:val="001D2FCF"/>
    <w:rsid w:val="001D3E1D"/>
    <w:rsid w:val="001D5757"/>
    <w:rsid w:val="001D7080"/>
    <w:rsid w:val="001D736E"/>
    <w:rsid w:val="001E0764"/>
    <w:rsid w:val="001E7137"/>
    <w:rsid w:val="001F375C"/>
    <w:rsid w:val="001F4B9E"/>
    <w:rsid w:val="00201C5B"/>
    <w:rsid w:val="002024B4"/>
    <w:rsid w:val="002026E9"/>
    <w:rsid w:val="00202DE8"/>
    <w:rsid w:val="00210020"/>
    <w:rsid w:val="0021031C"/>
    <w:rsid w:val="002105E7"/>
    <w:rsid w:val="00210FF3"/>
    <w:rsid w:val="00220B12"/>
    <w:rsid w:val="002245AB"/>
    <w:rsid w:val="00225B53"/>
    <w:rsid w:val="0022692B"/>
    <w:rsid w:val="002315EE"/>
    <w:rsid w:val="002323F1"/>
    <w:rsid w:val="00241611"/>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2572"/>
    <w:rsid w:val="002745C2"/>
    <w:rsid w:val="00276B75"/>
    <w:rsid w:val="00280C60"/>
    <w:rsid w:val="00281C63"/>
    <w:rsid w:val="0028603C"/>
    <w:rsid w:val="00291844"/>
    <w:rsid w:val="002922CE"/>
    <w:rsid w:val="0029237C"/>
    <w:rsid w:val="00293D8D"/>
    <w:rsid w:val="002A1D8C"/>
    <w:rsid w:val="002A7793"/>
    <w:rsid w:val="002B7319"/>
    <w:rsid w:val="002C1797"/>
    <w:rsid w:val="002C3FD8"/>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26FE"/>
    <w:rsid w:val="003233E7"/>
    <w:rsid w:val="003254BC"/>
    <w:rsid w:val="00330692"/>
    <w:rsid w:val="00336409"/>
    <w:rsid w:val="00337A3A"/>
    <w:rsid w:val="0034316E"/>
    <w:rsid w:val="00343C72"/>
    <w:rsid w:val="003454F6"/>
    <w:rsid w:val="00350D53"/>
    <w:rsid w:val="003539C4"/>
    <w:rsid w:val="003627C4"/>
    <w:rsid w:val="003641BA"/>
    <w:rsid w:val="00371F64"/>
    <w:rsid w:val="00372B02"/>
    <w:rsid w:val="00373885"/>
    <w:rsid w:val="00374CA7"/>
    <w:rsid w:val="00376FAF"/>
    <w:rsid w:val="0037786D"/>
    <w:rsid w:val="00377D40"/>
    <w:rsid w:val="00396B7B"/>
    <w:rsid w:val="00396CC3"/>
    <w:rsid w:val="00396F2C"/>
    <w:rsid w:val="003A1DAE"/>
    <w:rsid w:val="003A298D"/>
    <w:rsid w:val="003B2034"/>
    <w:rsid w:val="003B34F1"/>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0754"/>
    <w:rsid w:val="00461386"/>
    <w:rsid w:val="00462D00"/>
    <w:rsid w:val="00464EA9"/>
    <w:rsid w:val="004654F4"/>
    <w:rsid w:val="004707ED"/>
    <w:rsid w:val="004712EB"/>
    <w:rsid w:val="00476425"/>
    <w:rsid w:val="0048088F"/>
    <w:rsid w:val="00480BB2"/>
    <w:rsid w:val="004818E1"/>
    <w:rsid w:val="00481A7E"/>
    <w:rsid w:val="00482346"/>
    <w:rsid w:val="0048427F"/>
    <w:rsid w:val="00486974"/>
    <w:rsid w:val="00495C9D"/>
    <w:rsid w:val="004A14EC"/>
    <w:rsid w:val="004B7492"/>
    <w:rsid w:val="004C2B30"/>
    <w:rsid w:val="004C31BC"/>
    <w:rsid w:val="004C52FC"/>
    <w:rsid w:val="004C6F83"/>
    <w:rsid w:val="004C7DB2"/>
    <w:rsid w:val="004D3BE1"/>
    <w:rsid w:val="004D3C8C"/>
    <w:rsid w:val="004D3DC1"/>
    <w:rsid w:val="004E47AA"/>
    <w:rsid w:val="004E4BD6"/>
    <w:rsid w:val="004E631F"/>
    <w:rsid w:val="004E65EF"/>
    <w:rsid w:val="004E79D9"/>
    <w:rsid w:val="004F0C1D"/>
    <w:rsid w:val="004F1E5E"/>
    <w:rsid w:val="004F2684"/>
    <w:rsid w:val="004F41D5"/>
    <w:rsid w:val="004F6E19"/>
    <w:rsid w:val="00500947"/>
    <w:rsid w:val="00502A7D"/>
    <w:rsid w:val="0051294F"/>
    <w:rsid w:val="00516463"/>
    <w:rsid w:val="00517849"/>
    <w:rsid w:val="00517E9E"/>
    <w:rsid w:val="00520FBE"/>
    <w:rsid w:val="0052152C"/>
    <w:rsid w:val="005263FB"/>
    <w:rsid w:val="005346A8"/>
    <w:rsid w:val="0054350A"/>
    <w:rsid w:val="005531E8"/>
    <w:rsid w:val="00563B6A"/>
    <w:rsid w:val="005674F9"/>
    <w:rsid w:val="00570B99"/>
    <w:rsid w:val="00573ECD"/>
    <w:rsid w:val="00585766"/>
    <w:rsid w:val="005863ED"/>
    <w:rsid w:val="005864A4"/>
    <w:rsid w:val="005918B2"/>
    <w:rsid w:val="005965F4"/>
    <w:rsid w:val="00597F85"/>
    <w:rsid w:val="005B2B58"/>
    <w:rsid w:val="005B3A65"/>
    <w:rsid w:val="005B4CD1"/>
    <w:rsid w:val="005C6F9A"/>
    <w:rsid w:val="005D19D9"/>
    <w:rsid w:val="005D53D3"/>
    <w:rsid w:val="005E5598"/>
    <w:rsid w:val="005F210C"/>
    <w:rsid w:val="005F4B50"/>
    <w:rsid w:val="005F5F7E"/>
    <w:rsid w:val="005F6B5B"/>
    <w:rsid w:val="005F7377"/>
    <w:rsid w:val="005F7C98"/>
    <w:rsid w:val="0060155C"/>
    <w:rsid w:val="006127AC"/>
    <w:rsid w:val="0061454F"/>
    <w:rsid w:val="0061712A"/>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58D"/>
    <w:rsid w:val="006C4C0B"/>
    <w:rsid w:val="006C4F5E"/>
    <w:rsid w:val="006D67EB"/>
    <w:rsid w:val="006E3686"/>
    <w:rsid w:val="006F0183"/>
    <w:rsid w:val="007027B2"/>
    <w:rsid w:val="00713F76"/>
    <w:rsid w:val="00716A26"/>
    <w:rsid w:val="00716A80"/>
    <w:rsid w:val="00720A7C"/>
    <w:rsid w:val="007347A7"/>
    <w:rsid w:val="00740D35"/>
    <w:rsid w:val="00746675"/>
    <w:rsid w:val="00751FC5"/>
    <w:rsid w:val="00754C87"/>
    <w:rsid w:val="0075678C"/>
    <w:rsid w:val="00781DA4"/>
    <w:rsid w:val="007825CC"/>
    <w:rsid w:val="007846DD"/>
    <w:rsid w:val="007856A2"/>
    <w:rsid w:val="00785F68"/>
    <w:rsid w:val="0078669D"/>
    <w:rsid w:val="00786F00"/>
    <w:rsid w:val="00791FF2"/>
    <w:rsid w:val="0079281D"/>
    <w:rsid w:val="00794EA2"/>
    <w:rsid w:val="007A2E02"/>
    <w:rsid w:val="007A43CE"/>
    <w:rsid w:val="007B5FE7"/>
    <w:rsid w:val="007B695B"/>
    <w:rsid w:val="007C1FEF"/>
    <w:rsid w:val="007C46D3"/>
    <w:rsid w:val="007C564B"/>
    <w:rsid w:val="007C74F5"/>
    <w:rsid w:val="007D2BA8"/>
    <w:rsid w:val="007D68EA"/>
    <w:rsid w:val="007E36F4"/>
    <w:rsid w:val="007E6B7F"/>
    <w:rsid w:val="007F45E6"/>
    <w:rsid w:val="007F66F9"/>
    <w:rsid w:val="0080292B"/>
    <w:rsid w:val="008034BE"/>
    <w:rsid w:val="008056C5"/>
    <w:rsid w:val="00805C23"/>
    <w:rsid w:val="00807113"/>
    <w:rsid w:val="00817DDA"/>
    <w:rsid w:val="00821011"/>
    <w:rsid w:val="00823AEA"/>
    <w:rsid w:val="008258DA"/>
    <w:rsid w:val="00827AE5"/>
    <w:rsid w:val="008326B0"/>
    <w:rsid w:val="00847243"/>
    <w:rsid w:val="00862D00"/>
    <w:rsid w:val="008642E1"/>
    <w:rsid w:val="008672B0"/>
    <w:rsid w:val="00875A7C"/>
    <w:rsid w:val="00877383"/>
    <w:rsid w:val="00880686"/>
    <w:rsid w:val="008836F4"/>
    <w:rsid w:val="00884135"/>
    <w:rsid w:val="00884AC0"/>
    <w:rsid w:val="008860C1"/>
    <w:rsid w:val="008909D4"/>
    <w:rsid w:val="00892884"/>
    <w:rsid w:val="008942FA"/>
    <w:rsid w:val="008948A3"/>
    <w:rsid w:val="00896095"/>
    <w:rsid w:val="00896FBF"/>
    <w:rsid w:val="00897A68"/>
    <w:rsid w:val="008A03B3"/>
    <w:rsid w:val="008A700A"/>
    <w:rsid w:val="008A70A8"/>
    <w:rsid w:val="008B401E"/>
    <w:rsid w:val="008B52A0"/>
    <w:rsid w:val="008B565C"/>
    <w:rsid w:val="008B5B2E"/>
    <w:rsid w:val="008D09A1"/>
    <w:rsid w:val="008D4D55"/>
    <w:rsid w:val="008E063A"/>
    <w:rsid w:val="008F29BC"/>
    <w:rsid w:val="008F3D47"/>
    <w:rsid w:val="008F41A6"/>
    <w:rsid w:val="008F6C19"/>
    <w:rsid w:val="009108ED"/>
    <w:rsid w:val="00912C50"/>
    <w:rsid w:val="00912D18"/>
    <w:rsid w:val="00915CDA"/>
    <w:rsid w:val="009248F7"/>
    <w:rsid w:val="00925394"/>
    <w:rsid w:val="0092540D"/>
    <w:rsid w:val="009268A3"/>
    <w:rsid w:val="009302F4"/>
    <w:rsid w:val="0094204C"/>
    <w:rsid w:val="009437A5"/>
    <w:rsid w:val="00943FF6"/>
    <w:rsid w:val="00952FA6"/>
    <w:rsid w:val="00963DD8"/>
    <w:rsid w:val="00967CBE"/>
    <w:rsid w:val="00971EB2"/>
    <w:rsid w:val="00981D62"/>
    <w:rsid w:val="00981D95"/>
    <w:rsid w:val="00984B4F"/>
    <w:rsid w:val="00990D45"/>
    <w:rsid w:val="00993B62"/>
    <w:rsid w:val="009A2F4E"/>
    <w:rsid w:val="009A3792"/>
    <w:rsid w:val="009A616E"/>
    <w:rsid w:val="009A69F0"/>
    <w:rsid w:val="009A7187"/>
    <w:rsid w:val="009B0BEA"/>
    <w:rsid w:val="009B6CA4"/>
    <w:rsid w:val="009C1092"/>
    <w:rsid w:val="009D4970"/>
    <w:rsid w:val="009E2519"/>
    <w:rsid w:val="009E3CE8"/>
    <w:rsid w:val="009F2769"/>
    <w:rsid w:val="009F71F8"/>
    <w:rsid w:val="00A03C1A"/>
    <w:rsid w:val="00A06FCD"/>
    <w:rsid w:val="00A11155"/>
    <w:rsid w:val="00A14B89"/>
    <w:rsid w:val="00A201E2"/>
    <w:rsid w:val="00A21E6E"/>
    <w:rsid w:val="00A279B7"/>
    <w:rsid w:val="00A316A8"/>
    <w:rsid w:val="00A341DF"/>
    <w:rsid w:val="00A36603"/>
    <w:rsid w:val="00A36DEE"/>
    <w:rsid w:val="00A4049F"/>
    <w:rsid w:val="00A45788"/>
    <w:rsid w:val="00A51345"/>
    <w:rsid w:val="00A54831"/>
    <w:rsid w:val="00A6078F"/>
    <w:rsid w:val="00A62968"/>
    <w:rsid w:val="00A63ACE"/>
    <w:rsid w:val="00A8476F"/>
    <w:rsid w:val="00A93BDE"/>
    <w:rsid w:val="00A93F0E"/>
    <w:rsid w:val="00AB5B71"/>
    <w:rsid w:val="00AC0386"/>
    <w:rsid w:val="00AC62F8"/>
    <w:rsid w:val="00AD4FA7"/>
    <w:rsid w:val="00AE4AD2"/>
    <w:rsid w:val="00AE5F43"/>
    <w:rsid w:val="00AF1271"/>
    <w:rsid w:val="00AF4B41"/>
    <w:rsid w:val="00AF6A23"/>
    <w:rsid w:val="00B02892"/>
    <w:rsid w:val="00B10B62"/>
    <w:rsid w:val="00B11028"/>
    <w:rsid w:val="00B11F28"/>
    <w:rsid w:val="00B14527"/>
    <w:rsid w:val="00B27095"/>
    <w:rsid w:val="00B27C1D"/>
    <w:rsid w:val="00B31728"/>
    <w:rsid w:val="00B34F9E"/>
    <w:rsid w:val="00B42C55"/>
    <w:rsid w:val="00B44B23"/>
    <w:rsid w:val="00B4625A"/>
    <w:rsid w:val="00B50E5D"/>
    <w:rsid w:val="00B57D15"/>
    <w:rsid w:val="00B608D5"/>
    <w:rsid w:val="00B61167"/>
    <w:rsid w:val="00B61D81"/>
    <w:rsid w:val="00B700A5"/>
    <w:rsid w:val="00B71307"/>
    <w:rsid w:val="00B74363"/>
    <w:rsid w:val="00B75DD0"/>
    <w:rsid w:val="00B764F8"/>
    <w:rsid w:val="00B81607"/>
    <w:rsid w:val="00B8227E"/>
    <w:rsid w:val="00B85097"/>
    <w:rsid w:val="00B90F20"/>
    <w:rsid w:val="00B91F1E"/>
    <w:rsid w:val="00B92B8C"/>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610"/>
    <w:rsid w:val="00BD3EF3"/>
    <w:rsid w:val="00BE51FF"/>
    <w:rsid w:val="00BE63F1"/>
    <w:rsid w:val="00BF3561"/>
    <w:rsid w:val="00BF556C"/>
    <w:rsid w:val="00C03CD1"/>
    <w:rsid w:val="00C05015"/>
    <w:rsid w:val="00C05EFD"/>
    <w:rsid w:val="00C1190F"/>
    <w:rsid w:val="00C22083"/>
    <w:rsid w:val="00C32433"/>
    <w:rsid w:val="00C32DEA"/>
    <w:rsid w:val="00C45053"/>
    <w:rsid w:val="00C455B7"/>
    <w:rsid w:val="00C47945"/>
    <w:rsid w:val="00C50A91"/>
    <w:rsid w:val="00C52D74"/>
    <w:rsid w:val="00C5365F"/>
    <w:rsid w:val="00C5657E"/>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956F3"/>
    <w:rsid w:val="00CA10D7"/>
    <w:rsid w:val="00CB09E0"/>
    <w:rsid w:val="00CC0679"/>
    <w:rsid w:val="00CC4234"/>
    <w:rsid w:val="00CC66AD"/>
    <w:rsid w:val="00CC69E8"/>
    <w:rsid w:val="00CC6AF3"/>
    <w:rsid w:val="00CC6C0E"/>
    <w:rsid w:val="00CD2613"/>
    <w:rsid w:val="00CD2A1C"/>
    <w:rsid w:val="00CD526F"/>
    <w:rsid w:val="00CE06A2"/>
    <w:rsid w:val="00CE118B"/>
    <w:rsid w:val="00CF0112"/>
    <w:rsid w:val="00CF34BC"/>
    <w:rsid w:val="00CF6AAD"/>
    <w:rsid w:val="00D07030"/>
    <w:rsid w:val="00D10A64"/>
    <w:rsid w:val="00D14D2A"/>
    <w:rsid w:val="00D210FF"/>
    <w:rsid w:val="00D23E74"/>
    <w:rsid w:val="00D27F86"/>
    <w:rsid w:val="00D31DDA"/>
    <w:rsid w:val="00D338B0"/>
    <w:rsid w:val="00D44D7D"/>
    <w:rsid w:val="00D470A0"/>
    <w:rsid w:val="00D52828"/>
    <w:rsid w:val="00D52978"/>
    <w:rsid w:val="00D57E53"/>
    <w:rsid w:val="00D60F74"/>
    <w:rsid w:val="00D632DC"/>
    <w:rsid w:val="00D708C3"/>
    <w:rsid w:val="00D72CCC"/>
    <w:rsid w:val="00D73E22"/>
    <w:rsid w:val="00D80725"/>
    <w:rsid w:val="00D9642E"/>
    <w:rsid w:val="00D976E2"/>
    <w:rsid w:val="00DA5E37"/>
    <w:rsid w:val="00DA7FA2"/>
    <w:rsid w:val="00DB041B"/>
    <w:rsid w:val="00DB17B2"/>
    <w:rsid w:val="00DB676C"/>
    <w:rsid w:val="00DC0672"/>
    <w:rsid w:val="00DC4DB9"/>
    <w:rsid w:val="00DC5C12"/>
    <w:rsid w:val="00DC5CEE"/>
    <w:rsid w:val="00DC76F8"/>
    <w:rsid w:val="00DD270A"/>
    <w:rsid w:val="00DD42DB"/>
    <w:rsid w:val="00DE399A"/>
    <w:rsid w:val="00DF222A"/>
    <w:rsid w:val="00DF4C2D"/>
    <w:rsid w:val="00DF5973"/>
    <w:rsid w:val="00DF738A"/>
    <w:rsid w:val="00DF7501"/>
    <w:rsid w:val="00E11916"/>
    <w:rsid w:val="00E12A67"/>
    <w:rsid w:val="00E12CA9"/>
    <w:rsid w:val="00E12E4F"/>
    <w:rsid w:val="00E137FC"/>
    <w:rsid w:val="00E13C55"/>
    <w:rsid w:val="00E13C6E"/>
    <w:rsid w:val="00E14C90"/>
    <w:rsid w:val="00E15373"/>
    <w:rsid w:val="00E16205"/>
    <w:rsid w:val="00E16C56"/>
    <w:rsid w:val="00E24D49"/>
    <w:rsid w:val="00E25388"/>
    <w:rsid w:val="00E254D9"/>
    <w:rsid w:val="00E25ACC"/>
    <w:rsid w:val="00E26CDB"/>
    <w:rsid w:val="00E363D3"/>
    <w:rsid w:val="00E4061E"/>
    <w:rsid w:val="00E47A53"/>
    <w:rsid w:val="00E501C6"/>
    <w:rsid w:val="00E50766"/>
    <w:rsid w:val="00E55AD1"/>
    <w:rsid w:val="00E5639E"/>
    <w:rsid w:val="00E61F5A"/>
    <w:rsid w:val="00E642B3"/>
    <w:rsid w:val="00E66EBA"/>
    <w:rsid w:val="00E7049B"/>
    <w:rsid w:val="00E727F2"/>
    <w:rsid w:val="00E73A43"/>
    <w:rsid w:val="00E749F1"/>
    <w:rsid w:val="00E77D57"/>
    <w:rsid w:val="00E85738"/>
    <w:rsid w:val="00E87116"/>
    <w:rsid w:val="00E90F22"/>
    <w:rsid w:val="00E93DF0"/>
    <w:rsid w:val="00E951A9"/>
    <w:rsid w:val="00E96021"/>
    <w:rsid w:val="00E97968"/>
    <w:rsid w:val="00EA7AFE"/>
    <w:rsid w:val="00EB3C20"/>
    <w:rsid w:val="00EC0B9E"/>
    <w:rsid w:val="00EC1EB5"/>
    <w:rsid w:val="00EC6B80"/>
    <w:rsid w:val="00ED0C45"/>
    <w:rsid w:val="00ED0CEE"/>
    <w:rsid w:val="00ED4142"/>
    <w:rsid w:val="00ED7D73"/>
    <w:rsid w:val="00EF15CD"/>
    <w:rsid w:val="00EF3E5E"/>
    <w:rsid w:val="00EF5D1F"/>
    <w:rsid w:val="00EF6E21"/>
    <w:rsid w:val="00F0239E"/>
    <w:rsid w:val="00F06750"/>
    <w:rsid w:val="00F07EFD"/>
    <w:rsid w:val="00F1164D"/>
    <w:rsid w:val="00F1200D"/>
    <w:rsid w:val="00F12898"/>
    <w:rsid w:val="00F154B6"/>
    <w:rsid w:val="00F154DF"/>
    <w:rsid w:val="00F1676C"/>
    <w:rsid w:val="00F1702B"/>
    <w:rsid w:val="00F17C08"/>
    <w:rsid w:val="00F22645"/>
    <w:rsid w:val="00F2478C"/>
    <w:rsid w:val="00F253BB"/>
    <w:rsid w:val="00F268D7"/>
    <w:rsid w:val="00F275B3"/>
    <w:rsid w:val="00F27B24"/>
    <w:rsid w:val="00F27D5C"/>
    <w:rsid w:val="00F340B8"/>
    <w:rsid w:val="00F37373"/>
    <w:rsid w:val="00F43F29"/>
    <w:rsid w:val="00F509AE"/>
    <w:rsid w:val="00F60941"/>
    <w:rsid w:val="00F60C52"/>
    <w:rsid w:val="00F60FAC"/>
    <w:rsid w:val="00F7110B"/>
    <w:rsid w:val="00F73205"/>
    <w:rsid w:val="00F81080"/>
    <w:rsid w:val="00F8191D"/>
    <w:rsid w:val="00F84F87"/>
    <w:rsid w:val="00F85AAB"/>
    <w:rsid w:val="00F86156"/>
    <w:rsid w:val="00F920EB"/>
    <w:rsid w:val="00F938A3"/>
    <w:rsid w:val="00F94D4D"/>
    <w:rsid w:val="00F95896"/>
    <w:rsid w:val="00FA24D1"/>
    <w:rsid w:val="00FA7DDB"/>
    <w:rsid w:val="00FB0E89"/>
    <w:rsid w:val="00FB231A"/>
    <w:rsid w:val="00FB251B"/>
    <w:rsid w:val="00FB4AA9"/>
    <w:rsid w:val="00FC1435"/>
    <w:rsid w:val="00FC295E"/>
    <w:rsid w:val="00FC45CA"/>
    <w:rsid w:val="00FC49AB"/>
    <w:rsid w:val="00FC7F0C"/>
    <w:rsid w:val="00FD4866"/>
    <w:rsid w:val="00FE084D"/>
    <w:rsid w:val="00FF3007"/>
    <w:rsid w:val="00FF31F6"/>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98CF"/>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nhideWhenUsed/>
    <w:rsid w:val="001324D2"/>
    <w:rPr>
      <w:sz w:val="16"/>
      <w:szCs w:val="16"/>
    </w:rPr>
  </w:style>
  <w:style w:type="paragraph" w:styleId="CommentText">
    <w:name w:val="annotation text"/>
    <w:basedOn w:val="Normal"/>
    <w:link w:val="CommentTextChar"/>
    <w:unhideWhenUsed/>
    <w:rsid w:val="001324D2"/>
    <w:rPr>
      <w:sz w:val="20"/>
      <w:szCs w:val="20"/>
    </w:rPr>
  </w:style>
  <w:style w:type="character" w:customStyle="1" w:styleId="CommentTextChar">
    <w:name w:val="Comment Text Char"/>
    <w:basedOn w:val="DefaultParagraphFont"/>
    <w:link w:val="CommentText"/>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2345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502940917">
      <w:bodyDiv w:val="1"/>
      <w:marLeft w:val="0"/>
      <w:marRight w:val="0"/>
      <w:marTop w:val="0"/>
      <w:marBottom w:val="0"/>
      <w:divBdr>
        <w:top w:val="none" w:sz="0" w:space="0" w:color="auto"/>
        <w:left w:val="none" w:sz="0" w:space="0" w:color="auto"/>
        <w:bottom w:val="none" w:sz="0" w:space="0" w:color="auto"/>
        <w:right w:val="none" w:sz="0" w:space="0" w:color="auto"/>
      </w:divBdr>
    </w:div>
    <w:div w:id="5104897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397354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0327615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49437817">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193399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57932647">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11350439">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77833072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323377"/>
    <w:rsid w:val="0044501F"/>
    <w:rsid w:val="004E712F"/>
    <w:rsid w:val="005C07F0"/>
    <w:rsid w:val="007230EC"/>
    <w:rsid w:val="007C06C0"/>
    <w:rsid w:val="007E75D3"/>
    <w:rsid w:val="00906E47"/>
    <w:rsid w:val="00915F3B"/>
    <w:rsid w:val="00C956B8"/>
    <w:rsid w:val="00D504E9"/>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188C-EB39-46C8-840F-B4F2AD5B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30</Pages>
  <Words>6778</Words>
  <Characters>38638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Cox, Michelle</cp:lastModifiedBy>
  <cp:revision>16</cp:revision>
  <cp:lastPrinted>2017-12-11T12:46:00Z</cp:lastPrinted>
  <dcterms:created xsi:type="dcterms:W3CDTF">2018-02-19T14:00:00Z</dcterms:created>
  <dcterms:modified xsi:type="dcterms:W3CDTF">2018-03-01T17:15:00Z</dcterms:modified>
</cp:coreProperties>
</file>