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CF0112">
        <w:rPr>
          <w:rFonts w:ascii="Arial" w:hAnsi="Arial" w:cs="Arial"/>
          <w:color w:val="000000" w:themeColor="text1"/>
          <w:u w:val="single"/>
        </w:rPr>
        <w:t>7</w:t>
      </w:r>
      <w:r w:rsidR="004A6644">
        <w:rPr>
          <w:rFonts w:ascii="Arial" w:hAnsi="Arial" w:cs="Arial"/>
          <w:color w:val="000000" w:themeColor="text1"/>
          <w:u w:val="single"/>
        </w:rPr>
        <w:t>1</w:t>
      </w:r>
      <w:r w:rsidR="00CF0112">
        <w:rPr>
          <w:rFonts w:ascii="Arial" w:hAnsi="Arial" w:cs="Arial"/>
          <w:color w:val="000000" w:themeColor="text1"/>
          <w:u w:val="single"/>
        </w:rPr>
        <w:t>0</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4A6644">
        <w:rPr>
          <w:rFonts w:ascii="Arial" w:hAnsi="Arial" w:cs="Arial"/>
          <w:color w:val="000000" w:themeColor="text1"/>
          <w:u w:val="single"/>
        </w:rPr>
        <w:t>Academic Foundations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4A6644">
        <w:rPr>
          <w:rFonts w:ascii="Arial" w:hAnsi="Arial" w:cs="Arial"/>
          <w:color w:val="000000" w:themeColor="text1"/>
        </w:rPr>
        <w:t>11</w:t>
      </w:r>
      <w:r>
        <w:rPr>
          <w:rFonts w:ascii="Arial" w:hAnsi="Arial" w:cs="Arial"/>
          <w:color w:val="000000" w:themeColor="text1"/>
        </w:rPr>
        <w:t>-</w:t>
      </w:r>
      <w:r w:rsidR="004A6644">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sidRPr="009F5CAA">
        <w:rPr>
          <w:rFonts w:ascii="Arial" w:hAnsi="Arial" w:cs="Arial"/>
          <w:b/>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4A6644">
        <w:rPr>
          <w:rFonts w:ascii="Arial" w:hAnsi="Arial" w:cs="Arial"/>
          <w:color w:val="000000" w:themeColor="text1"/>
        </w:rPr>
        <w:t>6</w:t>
      </w:r>
      <w:r>
        <w:rPr>
          <w:rFonts w:ascii="Arial" w:hAnsi="Arial" w:cs="Arial"/>
          <w:color w:val="000000" w:themeColor="text1"/>
        </w:rPr>
        <w:t>-201</w:t>
      </w:r>
      <w:r w:rsidR="004A6644">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4A6644" w:rsidRPr="004A6644" w:rsidRDefault="004A6644" w:rsidP="00585766">
      <w:pPr>
        <w:rPr>
          <w:rFonts w:ascii="Arial" w:hAnsi="Arial" w:cs="Arial"/>
          <w:b/>
          <w:noProof/>
          <w:color w:val="FF0000"/>
        </w:rPr>
      </w:pPr>
      <w:r w:rsidRPr="004A6644">
        <w:rPr>
          <w:rFonts w:ascii="Arial" w:hAnsi="Arial" w:cs="Arial"/>
          <w:b/>
          <w:noProof/>
          <w:color w:val="FF0000"/>
        </w:rPr>
        <w:t>NOT APPLICABLE</w:t>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4A6644" w:rsidP="00585766">
      <w:pPr>
        <w:rPr>
          <w:rFonts w:ascii="Arial" w:hAnsi="Arial" w:cs="Arial"/>
          <w:color w:val="000000" w:themeColor="text1"/>
        </w:rPr>
      </w:pPr>
      <w:r w:rsidRPr="004A6644">
        <w:rPr>
          <w:rFonts w:ascii="Arial" w:hAnsi="Arial" w:cs="Arial"/>
          <w:noProof/>
          <w:color w:val="000000" w:themeColor="text1"/>
        </w:rPr>
        <w:drawing>
          <wp:inline distT="0" distB="0" distL="0" distR="0">
            <wp:extent cx="56007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749E7" w:rsidRDefault="00561F0D" w:rsidP="00F708FC">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749E7">
        <w:t>Success rates are, generally, up a little bit</w:t>
      </w:r>
      <w:r w:rsidR="003F4BD7">
        <w:t xml:space="preserve"> each year over the previous, starting in 08/09 -</w:t>
      </w:r>
    </w:p>
    <w:p w:rsidR="003F4BD7" w:rsidRDefault="003F4BD7" w:rsidP="00F708FC">
      <w:r>
        <w:t>5 years of incremental improvement</w:t>
      </w:r>
    </w:p>
    <w:p w:rsidR="001749E7" w:rsidRDefault="001749E7" w:rsidP="00F708FC">
      <w:r>
        <w:t>Some Possible reasons why:</w:t>
      </w:r>
    </w:p>
    <w:p w:rsidR="00F708FC" w:rsidRPr="00F708FC" w:rsidRDefault="00F708FC" w:rsidP="00F708FC">
      <w:r w:rsidRPr="00F708FC">
        <w:t>•</w:t>
      </w:r>
      <w:r w:rsidRPr="00F708FC">
        <w:tab/>
        <w:t>Adjunct certification course</w:t>
      </w:r>
      <w:r w:rsidR="001749E7">
        <w:t xml:space="preserve"> creates better adjuncts</w:t>
      </w:r>
    </w:p>
    <w:p w:rsidR="00F708FC" w:rsidRPr="00F708FC" w:rsidRDefault="00F708FC" w:rsidP="00F708FC">
      <w:r w:rsidRPr="00F708FC">
        <w:t>•</w:t>
      </w:r>
      <w:r w:rsidRPr="00F708FC">
        <w:tab/>
        <w:t>Mentoring</w:t>
      </w:r>
      <w:r w:rsidR="001749E7">
        <w:t xml:space="preserve"> creates better adjunct faculty</w:t>
      </w:r>
    </w:p>
    <w:p w:rsidR="00F708FC" w:rsidRPr="00F708FC" w:rsidRDefault="00F708FC" w:rsidP="00F708FC">
      <w:r w:rsidRPr="00F708FC">
        <w:t>•</w:t>
      </w:r>
      <w:r w:rsidRPr="00F708FC">
        <w:tab/>
        <w:t>Online success course</w:t>
      </w:r>
      <w:r w:rsidR="001749E7">
        <w:t xml:space="preserve"> creates better prepared students online</w:t>
      </w:r>
    </w:p>
    <w:p w:rsidR="00F708FC" w:rsidRPr="00F708FC" w:rsidRDefault="00F708FC" w:rsidP="00F708FC">
      <w:r w:rsidRPr="00F708FC">
        <w:t>•</w:t>
      </w:r>
      <w:r w:rsidRPr="00F708FC">
        <w:tab/>
        <w:t>1st year faculty experience</w:t>
      </w:r>
      <w:r w:rsidR="001749E7">
        <w:t>, creates better new full-time faculty</w:t>
      </w:r>
    </w:p>
    <w:p w:rsidR="00F708FC" w:rsidRPr="00F708FC" w:rsidRDefault="00F708FC" w:rsidP="00F708FC">
      <w:r w:rsidRPr="00F708FC">
        <w:t>•</w:t>
      </w:r>
      <w:r w:rsidRPr="00F708FC">
        <w:tab/>
        <w:t>Excellent dedicated faculty</w:t>
      </w:r>
      <w:r w:rsidR="001749E7">
        <w:t xml:space="preserve"> striving for incremental improvement</w:t>
      </w:r>
    </w:p>
    <w:p w:rsidR="00F708FC" w:rsidRPr="00F708FC" w:rsidRDefault="00F708FC" w:rsidP="00F708FC">
      <w:r w:rsidRPr="00F708FC">
        <w:t>•</w:t>
      </w:r>
      <w:r w:rsidRPr="00F708FC">
        <w:tab/>
        <w:t>Reassess</w:t>
      </w:r>
      <w:r w:rsidR="001749E7">
        <w:t xml:space="preserve">ment of </w:t>
      </w:r>
      <w:r w:rsidRPr="00F708FC">
        <w:t xml:space="preserve"> curriculum for semester created more awareness and analysis</w:t>
      </w:r>
    </w:p>
    <w:p w:rsidR="00F708FC" w:rsidRPr="00F708FC" w:rsidRDefault="00F708FC" w:rsidP="00F708FC">
      <w:r w:rsidRPr="00F708FC">
        <w:t>•</w:t>
      </w:r>
      <w:r w:rsidRPr="00F708FC">
        <w:tab/>
        <w:t>More collaboration and cooperation between ACA and ENG and MAT</w:t>
      </w:r>
    </w:p>
    <w:p w:rsidR="00F708FC" w:rsidRPr="00F708FC" w:rsidRDefault="00F708FC" w:rsidP="00F708FC">
      <w:r w:rsidRPr="00F708FC">
        <w:t>•</w:t>
      </w:r>
      <w:r w:rsidRPr="00F708FC">
        <w:tab/>
      </w:r>
      <w:r w:rsidR="001749E7">
        <w:t>Faculty and students</w:t>
      </w:r>
      <w:r w:rsidR="006E609B">
        <w:t xml:space="preserve"> </w:t>
      </w:r>
      <w:r w:rsidR="00714D2F">
        <w:t>m</w:t>
      </w:r>
      <w:r w:rsidRPr="00F708FC">
        <w:t>ore knowledgeable  in Angel and tools</w:t>
      </w:r>
    </w:p>
    <w:p w:rsidR="00F708FC" w:rsidRPr="00F708FC" w:rsidRDefault="00F708FC" w:rsidP="00F708FC">
      <w:r w:rsidRPr="00F708FC">
        <w:t>•</w:t>
      </w:r>
      <w:r w:rsidRPr="00F708FC">
        <w:tab/>
        <w:t>More training to standardize in materials and textbooks</w:t>
      </w:r>
    </w:p>
    <w:p w:rsidR="00F708FC" w:rsidRPr="00F708FC" w:rsidRDefault="00F708FC" w:rsidP="00F708FC">
      <w:r w:rsidRPr="00F708FC">
        <w:t>•</w:t>
      </w:r>
      <w:r w:rsidRPr="00F708FC">
        <w:tab/>
        <w:t>Move to common assessments</w:t>
      </w:r>
    </w:p>
    <w:p w:rsidR="00F708FC" w:rsidRPr="00F708FC" w:rsidRDefault="00F708FC" w:rsidP="00F708FC">
      <w:r w:rsidRPr="00F708FC">
        <w:t>•</w:t>
      </w:r>
      <w:r w:rsidRPr="00F708FC">
        <w:tab/>
        <w:t>Improving communication between faculty (all tiers) and students</w:t>
      </w:r>
    </w:p>
    <w:p w:rsidR="00F708FC" w:rsidRPr="00F708FC" w:rsidRDefault="00F708FC" w:rsidP="00F708FC">
      <w:r w:rsidRPr="00F708FC">
        <w:t>•</w:t>
      </w:r>
      <w:r w:rsidRPr="00F708FC">
        <w:tab/>
        <w:t>Differentiated instruction</w:t>
      </w:r>
    </w:p>
    <w:p w:rsidR="00F708FC" w:rsidRPr="00F708FC" w:rsidRDefault="00F708FC" w:rsidP="00F708FC">
      <w:r w:rsidRPr="00F708FC">
        <w:t>•</w:t>
      </w:r>
      <w:r w:rsidRPr="00F708FC">
        <w:tab/>
        <w:t>Professional development; CTL</w:t>
      </w:r>
    </w:p>
    <w:p w:rsidR="00F708FC" w:rsidRPr="00F708FC" w:rsidRDefault="00F708FC" w:rsidP="00F708FC">
      <w:r w:rsidRPr="00F708FC">
        <w:t>•</w:t>
      </w:r>
      <w:r w:rsidRPr="00F708FC">
        <w:tab/>
        <w:t>Awareness of DEI and CbD data</w:t>
      </w:r>
    </w:p>
    <w:p w:rsidR="00F708FC" w:rsidRPr="00F708FC" w:rsidRDefault="00F708FC" w:rsidP="00F708FC">
      <w:r w:rsidRPr="00F708FC">
        <w:t>•</w:t>
      </w:r>
      <w:r w:rsidRPr="00F708FC">
        <w:tab/>
        <w:t>Change in Financial Aid policies</w:t>
      </w:r>
      <w:r w:rsidR="00714D2F">
        <w:t xml:space="preserve"> (dropped some non-dedicated students)</w:t>
      </w:r>
    </w:p>
    <w:p w:rsidR="00F708FC" w:rsidRPr="00F708FC" w:rsidRDefault="00F708FC" w:rsidP="00F708FC">
      <w:r w:rsidRPr="00F708FC">
        <w:t>•</w:t>
      </w:r>
      <w:r w:rsidRPr="00F708FC">
        <w:tab/>
        <w:t>Use of MAP</w:t>
      </w:r>
    </w:p>
    <w:p w:rsidR="00F708FC" w:rsidRPr="00F708FC" w:rsidRDefault="00F708FC" w:rsidP="00F708FC">
      <w:r w:rsidRPr="00F708FC">
        <w:t>•</w:t>
      </w:r>
      <w:r w:rsidRPr="00F708FC">
        <w:tab/>
        <w:t>Use of T</w:t>
      </w:r>
      <w:r w:rsidR="00714D2F">
        <w:t>utoring, Learning Center (TLC)  by students</w:t>
      </w:r>
    </w:p>
    <w:p w:rsidR="00F708FC" w:rsidRPr="00F708FC" w:rsidRDefault="00F708FC" w:rsidP="00F708FC">
      <w:r w:rsidRPr="00F708FC">
        <w:t>•</w:t>
      </w:r>
      <w:r w:rsidRPr="00F708FC">
        <w:tab/>
        <w:t>Students more motivated to get into field of study…to get to jobs</w:t>
      </w:r>
    </w:p>
    <w:p w:rsidR="00F708FC" w:rsidRPr="00F708FC" w:rsidRDefault="00F708FC" w:rsidP="00F708FC">
      <w:r w:rsidRPr="00F708FC">
        <w:t>•</w:t>
      </w:r>
      <w:r w:rsidRPr="00F708FC">
        <w:tab/>
        <w:t>Displaced workers are gone</w:t>
      </w:r>
      <w:r w:rsidR="00714D2F">
        <w:t xml:space="preserve"> (may have increased OR decreased success rates)</w:t>
      </w:r>
    </w:p>
    <w:p w:rsidR="00F708FC" w:rsidRPr="00F708FC" w:rsidRDefault="00F708FC" w:rsidP="00F708FC">
      <w:r w:rsidRPr="00F708FC">
        <w:t>Questions:</w:t>
      </w:r>
    </w:p>
    <w:p w:rsidR="00F708FC" w:rsidRPr="00F708FC" w:rsidRDefault="00F708FC" w:rsidP="00F708FC">
      <w:r w:rsidRPr="00F708FC">
        <w:t>•</w:t>
      </w:r>
      <w:r w:rsidRPr="00F708FC">
        <w:tab/>
        <w:t>Has the ARC had an impact on remediation?</w:t>
      </w:r>
    </w:p>
    <w:p w:rsidR="00F708FC" w:rsidRPr="00F708FC" w:rsidRDefault="00F708FC" w:rsidP="00F708FC">
      <w:r w:rsidRPr="00F708FC">
        <w:lastRenderedPageBreak/>
        <w:t>•</w:t>
      </w:r>
      <w:r w:rsidRPr="00F708FC">
        <w:tab/>
        <w:t>Is there an increase in ESL students in 0032?</w:t>
      </w:r>
      <w:r w:rsidR="00714D2F">
        <w:t xml:space="preserve"> How did that impact?</w:t>
      </w:r>
    </w:p>
    <w:p w:rsidR="00F708FC" w:rsidRPr="00F708FC" w:rsidRDefault="00F708FC" w:rsidP="00F708FC">
      <w:r w:rsidRPr="00F708FC">
        <w:t>•</w:t>
      </w:r>
      <w:r w:rsidRPr="00F708FC">
        <w:tab/>
        <w:t>Is there a correlation between OGT and DEV at SCC?</w:t>
      </w:r>
    </w:p>
    <w:p w:rsidR="001D3E1D" w:rsidRPr="00FA3BFD" w:rsidRDefault="00F708FC" w:rsidP="00F708FC">
      <w:pPr>
        <w:rPr>
          <w:rFonts w:ascii="Arial" w:hAnsi="Arial" w:cs="Arial"/>
          <w:color w:val="000000" w:themeColor="text1"/>
        </w:rPr>
      </w:pPr>
      <w:r w:rsidRPr="00F708FC">
        <w:t>•</w:t>
      </w:r>
      <w:r w:rsidRPr="00F708FC">
        <w:tab/>
        <w:t>Do results reflect centers? Is there a difference between main campus and centers?</w:t>
      </w:r>
      <w:r w:rsidR="00561F0D" w:rsidRPr="00F433AF">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714D2F" w:rsidRDefault="00561F0D" w:rsidP="00F708FC">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714D2F">
        <w:t>The Developmental Education Initiative</w:t>
      </w:r>
      <w:r w:rsidR="001A7110">
        <w:t xml:space="preserve"> (DEI) </w:t>
      </w:r>
      <w:r w:rsidR="00714D2F">
        <w:t xml:space="preserve"> has had success, and is ramping up:</w:t>
      </w:r>
    </w:p>
    <w:p w:rsidR="00F708FC" w:rsidRPr="00F708FC" w:rsidRDefault="00714D2F" w:rsidP="00F708FC">
      <w:r>
        <w:t xml:space="preserve">            </w:t>
      </w:r>
      <w:r w:rsidR="001A7110">
        <w:t xml:space="preserve">English </w:t>
      </w:r>
      <w:r w:rsidR="00F708FC" w:rsidRPr="00F708FC">
        <w:t>Boot Camps</w:t>
      </w:r>
      <w:r>
        <w:t xml:space="preserve"> success ranged from 74</w:t>
      </w:r>
      <w:r w:rsidR="001A7110">
        <w:t>%</w:t>
      </w:r>
      <w:r>
        <w:t xml:space="preserve"> - 94%, as opposed to  54</w:t>
      </w:r>
      <w:r w:rsidR="001A7110">
        <w:t>%</w:t>
      </w:r>
      <w:r>
        <w:t xml:space="preserve"> - 60% in traditional in 2011, from 53</w:t>
      </w:r>
      <w:r w:rsidR="001A7110">
        <w:t>%</w:t>
      </w:r>
      <w:r>
        <w:t xml:space="preserve"> - 85% in Math Boot Camp (as opposed to</w:t>
      </w:r>
      <w:r w:rsidR="001A7110">
        <w:t xml:space="preserve"> 50% - 61% in traditional, from  73% - 87% success in Reading boot camp (as opposed to 47% - 62% in traditional. </w:t>
      </w:r>
    </w:p>
    <w:p w:rsidR="00F708FC" w:rsidRDefault="00F708FC" w:rsidP="00F708FC">
      <w:r w:rsidRPr="00F708FC">
        <w:t>•</w:t>
      </w:r>
      <w:r w:rsidRPr="00F708FC">
        <w:tab/>
        <w:t>Math Modules</w:t>
      </w:r>
      <w:r w:rsidR="00714D2F">
        <w:t xml:space="preserve"> Winter 2011 DEV 108:  73% success rate (vs 61% traditional format)</w:t>
      </w:r>
    </w:p>
    <w:p w:rsidR="00714D2F" w:rsidRPr="00F708FC" w:rsidRDefault="00714D2F" w:rsidP="00F708FC">
      <w:r>
        <w:t xml:space="preserve">                                                          DEV 085:  56% success rate (vs 55%)</w:t>
      </w:r>
    </w:p>
    <w:p w:rsidR="00F708FC" w:rsidRDefault="00F708FC" w:rsidP="00F708FC">
      <w:r w:rsidRPr="00F708FC">
        <w:t>•</w:t>
      </w:r>
      <w:r w:rsidRPr="00F708FC">
        <w:tab/>
        <w:t>Accelerated English</w:t>
      </w:r>
      <w:r w:rsidR="001A7110">
        <w:t xml:space="preserve"> success was about the same as traditional</w:t>
      </w:r>
      <w:proofErr w:type="gramStart"/>
      <w:r w:rsidR="001A7110">
        <w:t>,  but</w:t>
      </w:r>
      <w:proofErr w:type="gramEnd"/>
      <w:r w:rsidR="001A7110">
        <w:t xml:space="preserve"> cut time for students</w:t>
      </w:r>
    </w:p>
    <w:p w:rsidR="001A7110" w:rsidRDefault="001A7110" w:rsidP="00F708FC">
      <w:r>
        <w:t xml:space="preserve">           Online Math had higher success than the regular sections, but online </w:t>
      </w:r>
      <w:r w:rsidR="00450D7F">
        <w:t xml:space="preserve">English was slighlly lower, and online </w:t>
      </w:r>
      <w:r>
        <w:t xml:space="preserve">Reading was </w:t>
      </w:r>
      <w:r w:rsidR="00450D7F">
        <w:t xml:space="preserve">significantly </w:t>
      </w:r>
      <w:r>
        <w:t>lower, so faculty are revamping that course</w:t>
      </w:r>
    </w:p>
    <w:p w:rsidR="001A7110" w:rsidRPr="00F708FC" w:rsidRDefault="001A7110" w:rsidP="00F708FC">
      <w:r>
        <w:t xml:space="preserve">           The DEI and Compl</w:t>
      </w:r>
      <w:r w:rsidR="00341BBB">
        <w:t>e</w:t>
      </w:r>
      <w:r>
        <w:t>tion by Design movements have everyone thinking about how to improve success and completion.</w:t>
      </w:r>
    </w:p>
    <w:p w:rsidR="00F708FC" w:rsidRPr="00F708FC" w:rsidRDefault="00F708FC" w:rsidP="00F708FC">
      <w:r w:rsidRPr="00F708FC">
        <w:t>•</w:t>
      </w:r>
      <w:r w:rsidRPr="00F708FC">
        <w:tab/>
        <w:t>Min</w:t>
      </w:r>
      <w:r w:rsidR="001A7110">
        <w:t>i</w:t>
      </w:r>
      <w:r w:rsidRPr="00F708FC">
        <w:t>-mesters (no data yet; just a footnote)</w:t>
      </w:r>
    </w:p>
    <w:p w:rsidR="00FA3BFD" w:rsidRDefault="00F708FC" w:rsidP="00F708FC">
      <w:pPr>
        <w:spacing w:after="200" w:line="276" w:lineRule="auto"/>
        <w:rPr>
          <w:rFonts w:ascii="Arial" w:hAnsi="Arial" w:cs="Arial"/>
          <w:color w:val="000000" w:themeColor="text1"/>
        </w:rPr>
        <w:sectPr w:rsidR="00FA3BFD" w:rsidSect="00D708C3">
          <w:footerReference w:type="default" r:id="rId9"/>
          <w:pgSz w:w="12240" w:h="15840"/>
          <w:pgMar w:top="1152" w:right="1440" w:bottom="1152" w:left="1440" w:header="720" w:footer="288" w:gutter="0"/>
          <w:cols w:space="720"/>
          <w:docGrid w:linePitch="360"/>
        </w:sectPr>
      </w:pPr>
      <w:r w:rsidRPr="00F708FC">
        <w:t>•</w:t>
      </w:r>
      <w:r w:rsidRPr="00F708FC">
        <w:tab/>
        <w:t>Revisioning 0044 (no data yet; just a footnote)</w:t>
      </w:r>
      <w:r w:rsidR="00561F0D" w:rsidRPr="00F433AF">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690"/>
        <w:gridCol w:w="2700"/>
        <w:gridCol w:w="6840"/>
      </w:tblGrid>
      <w:tr w:rsidR="004C52FC" w:rsidTr="00FA3BFD">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FA3BFD" w:rsidTr="00FA3BFD">
        <w:trPr>
          <w:trHeight w:val="1399"/>
        </w:trPr>
        <w:tc>
          <w:tcPr>
            <w:tcW w:w="3690" w:type="dxa"/>
          </w:tcPr>
          <w:p w:rsidR="00FA3BFD" w:rsidRPr="0098306C" w:rsidRDefault="00FA3BFD" w:rsidP="004A6644">
            <w:pPr>
              <w:rPr>
                <w:rFonts w:ascii="Arial" w:hAnsi="Arial" w:cs="Arial"/>
                <w:sz w:val="24"/>
                <w:szCs w:val="24"/>
              </w:rPr>
            </w:pPr>
            <w:r w:rsidRPr="0098306C">
              <w:rPr>
                <w:rFonts w:ascii="Arial" w:hAnsi="Arial" w:cs="Arial"/>
                <w:sz w:val="24"/>
                <w:szCs w:val="24"/>
              </w:rPr>
              <w:t>ACA is scaling up Math Modules, Accelerated English and Boot Camps to serve more students. These modalities will move from “297” designation to “real” courses in semesters. ACA is also in the process of re-vamping all web courses for semester format.</w:t>
            </w:r>
          </w:p>
          <w:p w:rsidR="00FA3BFD" w:rsidRPr="0037786D" w:rsidRDefault="00FA3BFD" w:rsidP="00D07030">
            <w:pPr>
              <w:spacing w:before="12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840" w:type="dxa"/>
          </w:tcPr>
          <w:p w:rsidR="00FA3BFD" w:rsidRDefault="00561F0D" w:rsidP="0028702E">
            <w:r w:rsidRPr="007773DB">
              <w:rPr>
                <w:rFonts w:ascii="Arial" w:hAnsi="Arial" w:cs="Arial"/>
                <w:color w:val="000000" w:themeColor="text1"/>
              </w:rPr>
              <w:fldChar w:fldCharType="begin">
                <w:ffData>
                  <w:name w:val="Text1"/>
                  <w:enabled/>
                  <w:calcOnExit w:val="0"/>
                  <w:textInput/>
                </w:ffData>
              </w:fldChar>
            </w:r>
            <w:r w:rsidR="00FA3BFD" w:rsidRPr="007773DB">
              <w:rPr>
                <w:rFonts w:ascii="Arial" w:hAnsi="Arial" w:cs="Arial"/>
                <w:color w:val="000000" w:themeColor="text1"/>
              </w:rPr>
              <w:instrText xml:space="preserve"> FORMTEXT </w:instrText>
            </w:r>
            <w:r w:rsidRPr="007773DB">
              <w:rPr>
                <w:rFonts w:ascii="Arial" w:hAnsi="Arial" w:cs="Arial"/>
                <w:color w:val="000000" w:themeColor="text1"/>
              </w:rPr>
            </w:r>
            <w:r w:rsidRPr="007773DB">
              <w:rPr>
                <w:rFonts w:ascii="Arial" w:hAnsi="Arial" w:cs="Arial"/>
                <w:color w:val="000000" w:themeColor="text1"/>
              </w:rPr>
              <w:fldChar w:fldCharType="separate"/>
            </w:r>
            <w:r w:rsidR="0028702E">
              <w:rPr>
                <w:rFonts w:ascii="Arial" w:hAnsi="Arial" w:cs="Arial"/>
                <w:color w:val="000000" w:themeColor="text1"/>
              </w:rPr>
              <w:t> </w:t>
            </w:r>
            <w:r w:rsidR="0028702E">
              <w:rPr>
                <w:rFonts w:ascii="Arial" w:hAnsi="Arial" w:cs="Arial"/>
                <w:color w:val="000000" w:themeColor="text1"/>
              </w:rPr>
              <w:t> </w:t>
            </w:r>
            <w:r w:rsidR="0028702E">
              <w:rPr>
                <w:rFonts w:ascii="Arial" w:hAnsi="Arial" w:cs="Arial"/>
                <w:color w:val="000000" w:themeColor="text1"/>
              </w:rPr>
              <w:t> </w:t>
            </w:r>
            <w:r w:rsidR="0028702E">
              <w:rPr>
                <w:rFonts w:ascii="Arial" w:hAnsi="Arial" w:cs="Arial"/>
                <w:color w:val="000000" w:themeColor="text1"/>
              </w:rPr>
              <w:t> </w:t>
            </w:r>
            <w:r w:rsidR="0028702E">
              <w:rPr>
                <w:rFonts w:ascii="Arial" w:hAnsi="Arial" w:cs="Arial"/>
                <w:color w:val="000000" w:themeColor="text1"/>
              </w:rPr>
              <w:t> </w:t>
            </w:r>
            <w:r w:rsidRPr="007773DB">
              <w:rPr>
                <w:rFonts w:ascii="Arial" w:hAnsi="Arial" w:cs="Arial"/>
                <w:color w:val="000000" w:themeColor="text1"/>
              </w:rPr>
              <w:fldChar w:fldCharType="end"/>
            </w:r>
          </w:p>
        </w:tc>
      </w:tr>
      <w:tr w:rsidR="00FA3BFD" w:rsidTr="00FA3BFD">
        <w:trPr>
          <w:trHeight w:val="1399"/>
        </w:trPr>
        <w:tc>
          <w:tcPr>
            <w:tcW w:w="3690" w:type="dxa"/>
          </w:tcPr>
          <w:p w:rsidR="00FA3BFD" w:rsidRDefault="00FA3BFD" w:rsidP="004A6644">
            <w:pPr>
              <w:rPr>
                <w:rFonts w:ascii="Arial" w:hAnsi="Arial" w:cs="Arial"/>
                <w:sz w:val="24"/>
                <w:szCs w:val="24"/>
              </w:rPr>
            </w:pPr>
            <w:r>
              <w:rPr>
                <w:rFonts w:ascii="Arial" w:hAnsi="Arial" w:cs="Arial"/>
                <w:sz w:val="24"/>
                <w:szCs w:val="24"/>
              </w:rPr>
              <w:t xml:space="preserve">Reading faculty </w:t>
            </w:r>
            <w:proofErr w:type="gramStart"/>
            <w:r>
              <w:rPr>
                <w:rFonts w:ascii="Arial" w:hAnsi="Arial" w:cs="Arial"/>
                <w:sz w:val="24"/>
                <w:szCs w:val="24"/>
              </w:rPr>
              <w:t>are</w:t>
            </w:r>
            <w:proofErr w:type="gramEnd"/>
            <w:r>
              <w:rPr>
                <w:rFonts w:ascii="Arial" w:hAnsi="Arial" w:cs="Arial"/>
                <w:sz w:val="24"/>
                <w:szCs w:val="24"/>
              </w:rPr>
              <w:t xml:space="preserve"> working with the Biology Department to create biology–specific reading modules to help increase success in biology. These interactive lessons could be expanded to other disciplines. A “dream” would be to combine a course such as ALH 103 with DEV 065 (Reading) as a learning community</w:t>
            </w:r>
          </w:p>
          <w:p w:rsidR="00FA3BFD" w:rsidRPr="0037786D" w:rsidRDefault="00FA3BFD" w:rsidP="0094204C">
            <w:pPr>
              <w:pStyle w:val="ListParagraph"/>
              <w:ind w:left="0"/>
              <w:rPr>
                <w:rFonts w:ascii="Arial" w:hAnsi="Arial" w:cs="Arial"/>
                <w:color w:val="000000" w:themeColor="text1"/>
              </w:rPr>
            </w:pP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840" w:type="dxa"/>
          </w:tcPr>
          <w:p w:rsidR="00FA3BFD" w:rsidRDefault="00561F0D">
            <w:r w:rsidRPr="007773DB">
              <w:rPr>
                <w:rFonts w:ascii="Arial" w:hAnsi="Arial" w:cs="Arial"/>
                <w:color w:val="000000" w:themeColor="text1"/>
              </w:rPr>
              <w:fldChar w:fldCharType="begin">
                <w:ffData>
                  <w:name w:val="Text1"/>
                  <w:enabled/>
                  <w:calcOnExit w:val="0"/>
                  <w:textInput/>
                </w:ffData>
              </w:fldChar>
            </w:r>
            <w:r w:rsidR="00FA3BFD" w:rsidRPr="007773DB">
              <w:rPr>
                <w:rFonts w:ascii="Arial" w:hAnsi="Arial" w:cs="Arial"/>
                <w:color w:val="000000" w:themeColor="text1"/>
              </w:rPr>
              <w:instrText xml:space="preserve"> FORMTEXT </w:instrText>
            </w:r>
            <w:r w:rsidRPr="007773DB">
              <w:rPr>
                <w:rFonts w:ascii="Arial" w:hAnsi="Arial" w:cs="Arial"/>
                <w:color w:val="000000" w:themeColor="text1"/>
              </w:rPr>
            </w:r>
            <w:r w:rsidRPr="007773DB">
              <w:rPr>
                <w:rFonts w:ascii="Arial" w:hAnsi="Arial" w:cs="Arial"/>
                <w:color w:val="000000" w:themeColor="text1"/>
              </w:rPr>
              <w:fldChar w:fldCharType="separate"/>
            </w:r>
            <w:r w:rsidR="00FA3BFD" w:rsidRPr="007773DB">
              <w:rPr>
                <w:rFonts w:ascii="Arial" w:hAnsi="Arial" w:cs="Arial"/>
                <w:color w:val="000000" w:themeColor="text1"/>
              </w:rPr>
              <w:t> </w:t>
            </w:r>
            <w:r w:rsidR="00FA3BFD" w:rsidRPr="007773DB">
              <w:rPr>
                <w:rFonts w:ascii="Arial" w:hAnsi="Arial" w:cs="Arial"/>
                <w:color w:val="000000" w:themeColor="text1"/>
              </w:rPr>
              <w:t> </w:t>
            </w:r>
            <w:r w:rsidR="00FA3BFD" w:rsidRPr="007773DB">
              <w:rPr>
                <w:rFonts w:ascii="Arial" w:hAnsi="Arial" w:cs="Arial"/>
                <w:color w:val="000000" w:themeColor="text1"/>
              </w:rPr>
              <w:t> </w:t>
            </w:r>
            <w:r w:rsidR="00FA3BFD" w:rsidRPr="007773DB">
              <w:rPr>
                <w:rFonts w:ascii="Arial" w:hAnsi="Arial" w:cs="Arial"/>
                <w:color w:val="000000" w:themeColor="text1"/>
              </w:rPr>
              <w:t> </w:t>
            </w:r>
            <w:r w:rsidR="00FA3BFD" w:rsidRPr="007773DB">
              <w:rPr>
                <w:rFonts w:ascii="Arial" w:hAnsi="Arial" w:cs="Arial"/>
                <w:color w:val="000000" w:themeColor="text1"/>
              </w:rPr>
              <w:t> </w:t>
            </w:r>
            <w:r w:rsidRPr="007773DB">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FA3BFD">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FA3BFD" w:rsidRPr="0037786D" w:rsidTr="00FA3BFD">
        <w:trPr>
          <w:trHeight w:val="2807"/>
        </w:trPr>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t>The mission statement for the department that was provided in the Self-Study does not mention preparation for college-level math and English courses as the department’s central purpose and should be revised accordingly.  The mission statement overall would benefit from being more concise and focused.</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t>The current program outcomes for the department mirror the college’s General Education outcomes.  It is recommended that the department develop program outcomes that support the General Education outcomes, but that are clearly tailored to developmental education.</w:t>
            </w:r>
            <w:r w:rsidRPr="00654C15">
              <w:rPr>
                <w:rFonts w:ascii="Arial" w:hAnsi="Arial" w:cs="Arial"/>
                <w:color w:val="000000" w:themeColor="text1"/>
                <w:sz w:val="24"/>
                <w:szCs w:val="24"/>
              </w:rPr>
              <w:t xml:space="preserve"> </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t xml:space="preserve">While the department has collected a tremendous amount of data, it appears that to a large extent this data has not been interpreted, synthesized, and then used to inform changes.  The department is encouraged to work with RAR to develop a plan for its use of data, </w:t>
            </w:r>
            <w:r w:rsidRPr="004A6644">
              <w:rPr>
                <w:rFonts w:ascii="Arial" w:hAnsi="Arial" w:cs="Arial"/>
                <w:color w:val="000000"/>
              </w:rPr>
              <w:lastRenderedPageBreak/>
              <w:t xml:space="preserve">including delineation regarding what routine data collection, analysis and interpretation the department will handle versus what RAR can best manage.  </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lastRenderedPageBreak/>
              <w:t xml:space="preserve">Similarly, while the department’s efforts in developing common assignments and exams have been good, it does not appear from the Self-Study and review meeting that data on student outcomes at the course and section level is currently being collected and used to improve teaching and learning.  The review team recommends that the department capture and mine this rich source of assessment </w:t>
            </w:r>
            <w:proofErr w:type="gramStart"/>
            <w:r w:rsidRPr="004A6644">
              <w:rPr>
                <w:rFonts w:ascii="Arial" w:hAnsi="Arial" w:cs="Arial"/>
                <w:color w:val="000000"/>
              </w:rPr>
              <w:t>data,</w:t>
            </w:r>
            <w:proofErr w:type="gramEnd"/>
            <w:r w:rsidRPr="004A6644">
              <w:rPr>
                <w:rFonts w:ascii="Arial" w:hAnsi="Arial" w:cs="Arial"/>
                <w:color w:val="000000"/>
              </w:rPr>
              <w:t xml:space="preserve"> analyze results and document findings. Assessment results collected in this manner should be reported in Annual Updates beginning next year and in the next Program Review self-study.  Few departments at Sinclair are as well positioned to document student learning so completely and comprehensively, and it is recommended that the department take the next step to make this a reality.  </w:t>
            </w:r>
          </w:p>
        </w:tc>
        <w:tc>
          <w:tcPr>
            <w:tcW w:w="2700" w:type="dxa"/>
          </w:tcPr>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637591">
            <w:pPr>
              <w:pStyle w:val="ListParagraph"/>
              <w:ind w:left="0"/>
              <w:rPr>
                <w:rFonts w:ascii="Arial" w:hAnsi="Arial" w:cs="Arial"/>
                <w:color w:val="000000" w:themeColor="text1"/>
              </w:rPr>
            </w:pPr>
          </w:p>
          <w:p w:rsidR="00FA3BFD" w:rsidRPr="0037786D" w:rsidRDefault="00FA3BF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lastRenderedPageBreak/>
              <w:t>Building on the foundation for assessment that has been laid with common assignments and exams, it is recommended that the department work with its  divisional Learning Liaison to develop a formal  assessment plan to work through the issues related to collection, analysis, interpretation, and reporting of assessment data.  RAR can also be a valuable resource in this regard.</w:t>
            </w:r>
            <w:r w:rsidRPr="00654C15">
              <w:rPr>
                <w:rFonts w:ascii="Arial" w:hAnsi="Arial" w:cs="Arial"/>
                <w:color w:val="000000" w:themeColor="text1"/>
                <w:sz w:val="24"/>
                <w:szCs w:val="24"/>
              </w:rPr>
              <w:t xml:space="preserve"> </w:t>
            </w:r>
          </w:p>
        </w:tc>
        <w:tc>
          <w:tcPr>
            <w:tcW w:w="2700" w:type="dxa"/>
          </w:tcPr>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D07030">
            <w:pPr>
              <w:pStyle w:val="ListParagraph"/>
              <w:ind w:left="0"/>
              <w:rPr>
                <w:rFonts w:ascii="Arial" w:hAnsi="Arial" w:cs="Arial"/>
                <w:color w:val="000000" w:themeColor="text1"/>
              </w:rPr>
            </w:pPr>
          </w:p>
          <w:p w:rsidR="00FA3BFD" w:rsidRPr="0037786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t>There is some indication that pilot studies in the department may have been compromised in some instances by having the practices being studied used in sections other than those assigned to use them, confounding the research results.  The department is encouraged to maintain the integrity of any pilot studies, and utilize the services RAR offers in designing and implementing any future pilot studies.</w:t>
            </w:r>
            <w:r w:rsidRPr="00654C15">
              <w:rPr>
                <w:rFonts w:ascii="Arial" w:hAnsi="Arial" w:cs="Arial"/>
                <w:color w:val="000000" w:themeColor="text1"/>
                <w:sz w:val="24"/>
                <w:szCs w:val="24"/>
              </w:rPr>
              <w:t xml:space="preserve"> </w:t>
            </w:r>
          </w:p>
        </w:tc>
        <w:tc>
          <w:tcPr>
            <w:tcW w:w="2700" w:type="dxa"/>
          </w:tcPr>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D07030">
            <w:pPr>
              <w:pStyle w:val="ListParagraph"/>
              <w:ind w:left="0"/>
              <w:rPr>
                <w:rFonts w:ascii="Arial" w:hAnsi="Arial" w:cs="Arial"/>
                <w:color w:val="000000" w:themeColor="text1"/>
              </w:rPr>
            </w:pPr>
          </w:p>
          <w:p w:rsidR="00FA3BF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D07030">
            <w:pPr>
              <w:pStyle w:val="ListParagraph"/>
              <w:ind w:left="0"/>
              <w:rPr>
                <w:rFonts w:ascii="Arial" w:hAnsi="Arial" w:cs="Arial"/>
                <w:color w:val="000000" w:themeColor="text1"/>
              </w:rPr>
            </w:pPr>
          </w:p>
          <w:p w:rsidR="00FA3BFD" w:rsidRPr="0037786D" w:rsidRDefault="00FA3BFD"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t xml:space="preserve">The department is encouraged to forecast enrollment on a yearly basis.  The higher education environment related to developmental education is </w:t>
            </w:r>
            <w:r w:rsidRPr="004A6644">
              <w:rPr>
                <w:rFonts w:ascii="Arial" w:hAnsi="Arial" w:cs="Arial"/>
                <w:color w:val="000000"/>
              </w:rPr>
              <w:lastRenderedPageBreak/>
              <w:t>changing significantly, and the institution will want to stay on top of any trends that emerge that may either increase or decrease DEV enrollments.  The department would be well served by paying close attention to changes in high schools and colleges that could impact developmental education enrollment and plan accordingly.</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lastRenderedPageBreak/>
              <w:t xml:space="preserve">Similarly, changes at the state and national level in developmental education practice and policy are occurring quickly, and the department’s work will be well served by understanding these changes and their implications for developmental education at Sinclair.  It is recommended that the department maintain </w:t>
            </w:r>
            <w:proofErr w:type="gramStart"/>
            <w:r w:rsidRPr="004A6644">
              <w:rPr>
                <w:rFonts w:ascii="Arial" w:hAnsi="Arial" w:cs="Arial"/>
                <w:color w:val="000000"/>
              </w:rPr>
              <w:t>an openness</w:t>
            </w:r>
            <w:proofErr w:type="gramEnd"/>
            <w:r w:rsidRPr="004A6644">
              <w:rPr>
                <w:rFonts w:ascii="Arial" w:hAnsi="Arial" w:cs="Arial"/>
                <w:color w:val="000000"/>
              </w:rPr>
              <w:t xml:space="preserve"> to substantially new and innovative approaches and structures, and a willingness to adapt as new best practices emerge in the field.  Changes in the area of developmental education will be inevitable in the future, and the department will need to be prepared to take these changes in stride and, hopefully, help shape these changes.  Without question, </w:t>
            </w:r>
            <w:r w:rsidRPr="004A6644">
              <w:rPr>
                <w:rFonts w:ascii="Arial" w:hAnsi="Arial" w:cs="Arial"/>
                <w:color w:val="000000"/>
              </w:rPr>
              <w:lastRenderedPageBreak/>
              <w:t>an important challenge for the department and Sinclair is identifying sound approaches to helping students accelerate their completion of basic skills so they can perform successfully in their college-level courses.</w:t>
            </w:r>
            <w:r w:rsidRPr="00654C15">
              <w:rPr>
                <w:rFonts w:ascii="Arial" w:hAnsi="Arial" w:cs="Arial"/>
                <w:color w:val="000000" w:themeColor="text1"/>
                <w:sz w:val="24"/>
                <w:szCs w:val="24"/>
              </w:rPr>
              <w:t xml:space="preserve"> </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C04B45" w:rsidRDefault="00FA3BFD" w:rsidP="004A6644">
            <w:pPr>
              <w:pStyle w:val="ListParagraph"/>
              <w:rPr>
                <w:rFonts w:ascii="Arial" w:hAnsi="Arial" w:cs="Arial"/>
                <w:color w:val="000000"/>
              </w:rPr>
            </w:pPr>
          </w:p>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t xml:space="preserve">Many of the issues raised in the self-study and in the discussion in the review meeting suggest that span of control may be an issue for the department.  With such a large </w:t>
            </w:r>
            <w:proofErr w:type="gramStart"/>
            <w:r w:rsidRPr="004A6644">
              <w:rPr>
                <w:rFonts w:ascii="Arial" w:hAnsi="Arial" w:cs="Arial"/>
                <w:color w:val="000000"/>
              </w:rPr>
              <w:t>department,</w:t>
            </w:r>
            <w:proofErr w:type="gramEnd"/>
            <w:r w:rsidRPr="004A6644">
              <w:rPr>
                <w:rFonts w:ascii="Arial" w:hAnsi="Arial" w:cs="Arial"/>
                <w:color w:val="000000"/>
              </w:rPr>
              <w:t xml:space="preserve"> and with a number of initiatives ongoing simultaneously, it may be a challenge for the chair and faculty leaders to stay on top of everything.  It may be in the department’s best interest to determine which activities are most valuable and focus resources in those areas.</w:t>
            </w:r>
            <w:r w:rsidRPr="00654C15">
              <w:rPr>
                <w:rFonts w:ascii="Arial" w:hAnsi="Arial" w:cs="Arial"/>
                <w:color w:val="000000" w:themeColor="text1"/>
                <w:sz w:val="24"/>
                <w:szCs w:val="24"/>
              </w:rPr>
              <w:t xml:space="preserve"> </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t xml:space="preserve">While it is clear that all </w:t>
            </w:r>
            <w:proofErr w:type="gramStart"/>
            <w:r w:rsidRPr="004A6644">
              <w:rPr>
                <w:rFonts w:ascii="Arial" w:hAnsi="Arial" w:cs="Arial"/>
                <w:color w:val="000000"/>
              </w:rPr>
              <w:t>faculty</w:t>
            </w:r>
            <w:proofErr w:type="gramEnd"/>
            <w:r w:rsidRPr="004A6644">
              <w:rPr>
                <w:rFonts w:ascii="Arial" w:hAnsi="Arial" w:cs="Arial"/>
                <w:color w:val="000000"/>
              </w:rPr>
              <w:t xml:space="preserve"> in the department have strong feelings of commitment to their students, it is likely that some faculty have successfully developed approaches that are particularly effective and beneficial to students.  It is recommended </w:t>
            </w:r>
            <w:r w:rsidRPr="004A6644">
              <w:rPr>
                <w:rFonts w:ascii="Arial" w:hAnsi="Arial" w:cs="Arial"/>
                <w:color w:val="000000"/>
              </w:rPr>
              <w:lastRenderedPageBreak/>
              <w:t>that the department identify best practices among its faculty based on clear evidence of student success in courses over time, communicate these practices and widely adopt those best practices that are supported by evidence</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4A6644" w:rsidRDefault="00FA3BFD" w:rsidP="004A6644">
            <w:pPr>
              <w:spacing w:after="200" w:line="276" w:lineRule="auto"/>
              <w:rPr>
                <w:rFonts w:ascii="Arial" w:hAnsi="Arial" w:cs="Arial"/>
                <w:color w:val="000000"/>
              </w:rPr>
            </w:pPr>
            <w:r w:rsidRPr="004A6644">
              <w:rPr>
                <w:rFonts w:ascii="Arial" w:hAnsi="Arial" w:cs="Arial"/>
                <w:color w:val="000000"/>
              </w:rPr>
              <w:lastRenderedPageBreak/>
              <w:t>On a related note, the department should identify those practices currently being piloted that provide the best evidence of enhancing student learning, and find ways to scale those practices to reach a larger number of students.  Much work has been done investigating new approaches, and the department has reached a point where the most promising approaches need to be expanded to serve a greater number of students.</w:t>
            </w:r>
          </w:p>
          <w:p w:rsidR="00FA3BFD" w:rsidRPr="00654C15" w:rsidRDefault="00FA3BFD" w:rsidP="00F708FC">
            <w:pPr>
              <w:spacing w:after="200" w:line="276" w:lineRule="auto"/>
              <w:rPr>
                <w:rFonts w:ascii="Arial" w:hAnsi="Arial" w:cs="Arial"/>
                <w:color w:val="000000" w:themeColor="text1"/>
                <w:sz w:val="24"/>
                <w:szCs w:val="24"/>
              </w:rPr>
            </w:pP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r w:rsidR="00FA3BFD" w:rsidRPr="0037786D" w:rsidTr="00FA3BFD">
        <w:tc>
          <w:tcPr>
            <w:tcW w:w="3708" w:type="dxa"/>
          </w:tcPr>
          <w:p w:rsidR="00FA3BFD" w:rsidRPr="00654C15" w:rsidRDefault="00FA3BFD" w:rsidP="004A6644">
            <w:pPr>
              <w:spacing w:after="200" w:line="276" w:lineRule="auto"/>
              <w:rPr>
                <w:rFonts w:ascii="Arial" w:hAnsi="Arial" w:cs="Arial"/>
                <w:color w:val="000000" w:themeColor="text1"/>
                <w:sz w:val="24"/>
                <w:szCs w:val="24"/>
              </w:rPr>
            </w:pPr>
            <w:r w:rsidRPr="004A6644">
              <w:rPr>
                <w:rFonts w:ascii="Arial" w:hAnsi="Arial" w:cs="Arial"/>
                <w:color w:val="000000"/>
              </w:rPr>
              <w:t xml:space="preserve">There are a number of support mechanisms in place that are available from Student Services – Early Alert, for example.  The department should ensure that it is taking full advantage of these support mechanisms and that it </w:t>
            </w:r>
            <w:r w:rsidRPr="004A6644">
              <w:rPr>
                <w:rFonts w:ascii="Arial" w:hAnsi="Arial" w:cs="Arial"/>
                <w:color w:val="000000"/>
              </w:rPr>
              <w:lastRenderedPageBreak/>
              <w:t>maintains a strong collaborative relationship with Student Services.  The department is asked to set goals for increasing use of these services, such as setting a goal that 100% of developmental sections will utilize Early Alert when appropriate for students in the section.</w:t>
            </w:r>
          </w:p>
        </w:tc>
        <w:tc>
          <w:tcPr>
            <w:tcW w:w="2700" w:type="dxa"/>
          </w:tcPr>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In progress </w:t>
            </w:r>
            <w:r w:rsidR="00561F0D">
              <w:fldChar w:fldCharType="begin">
                <w:ffData>
                  <w:name w:val="Check1"/>
                  <w:enabled/>
                  <w:calcOnExit w:val="0"/>
                  <w:checkBox>
                    <w:sizeAuto/>
                    <w:default w:val="0"/>
                    <w:checked/>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Completed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p w:rsidR="00FA3BFD" w:rsidRDefault="00FA3BFD" w:rsidP="00F708FC">
            <w:pPr>
              <w:pStyle w:val="ListParagraph"/>
              <w:ind w:left="0"/>
              <w:rPr>
                <w:rFonts w:ascii="Arial" w:hAnsi="Arial" w:cs="Arial"/>
                <w:color w:val="000000" w:themeColor="text1"/>
              </w:rPr>
            </w:pPr>
          </w:p>
          <w:p w:rsidR="00FA3BFD" w:rsidRPr="0037786D" w:rsidRDefault="00FA3BFD" w:rsidP="00F708F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561F0D">
              <w:fldChar w:fldCharType="begin">
                <w:ffData>
                  <w:name w:val="Check1"/>
                  <w:enabled/>
                  <w:calcOnExit w:val="0"/>
                  <w:checkBox>
                    <w:sizeAuto/>
                    <w:default w:val="0"/>
                  </w:checkBox>
                </w:ffData>
              </w:fldChar>
            </w:r>
            <w:r>
              <w:instrText xml:space="preserve"> FORMCHECKBOX </w:instrText>
            </w:r>
            <w:r w:rsidR="00561F0D">
              <w:fldChar w:fldCharType="separate"/>
            </w:r>
            <w:r w:rsidR="00561F0D">
              <w:fldChar w:fldCharType="end"/>
            </w:r>
          </w:p>
        </w:tc>
        <w:tc>
          <w:tcPr>
            <w:tcW w:w="6480" w:type="dxa"/>
          </w:tcPr>
          <w:p w:rsidR="00FA3BFD" w:rsidRDefault="00561F0D">
            <w:r w:rsidRPr="00160CC7">
              <w:rPr>
                <w:rFonts w:ascii="Arial" w:hAnsi="Arial" w:cs="Arial"/>
                <w:color w:val="000000" w:themeColor="text1"/>
              </w:rPr>
              <w:fldChar w:fldCharType="begin">
                <w:ffData>
                  <w:name w:val="Text1"/>
                  <w:enabled/>
                  <w:calcOnExit w:val="0"/>
                  <w:textInput/>
                </w:ffData>
              </w:fldChar>
            </w:r>
            <w:r w:rsidR="00FA3BFD" w:rsidRPr="00160CC7">
              <w:rPr>
                <w:rFonts w:ascii="Arial" w:hAnsi="Arial" w:cs="Arial"/>
                <w:color w:val="000000" w:themeColor="text1"/>
              </w:rPr>
              <w:instrText xml:space="preserve"> FORMTEXT </w:instrText>
            </w:r>
            <w:r w:rsidRPr="00160CC7">
              <w:rPr>
                <w:rFonts w:ascii="Arial" w:hAnsi="Arial" w:cs="Arial"/>
                <w:color w:val="000000" w:themeColor="text1"/>
              </w:rPr>
            </w:r>
            <w:r w:rsidRPr="00160CC7">
              <w:rPr>
                <w:rFonts w:ascii="Arial" w:hAnsi="Arial" w:cs="Arial"/>
                <w:color w:val="000000" w:themeColor="text1"/>
              </w:rPr>
              <w:fldChar w:fldCharType="separate"/>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00FA3BFD" w:rsidRPr="00160CC7">
              <w:rPr>
                <w:rFonts w:ascii="Arial" w:hAnsi="Arial" w:cs="Arial"/>
                <w:color w:val="000000" w:themeColor="text1"/>
              </w:rPr>
              <w:t> </w:t>
            </w:r>
            <w:r w:rsidRPr="00160CC7">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FA3BFD">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A3BFD" w:rsidRPr="004C52FC" w:rsidTr="00FA3BFD">
        <w:trPr>
          <w:trHeight w:val="274"/>
        </w:trPr>
        <w:tc>
          <w:tcPr>
            <w:tcW w:w="3708" w:type="dxa"/>
            <w:gridSpan w:val="2"/>
            <w:tcBorders>
              <w:right w:val="single" w:sz="4" w:space="0" w:color="auto"/>
            </w:tcBorders>
            <w:shd w:val="clear" w:color="auto" w:fill="FFFFFF"/>
            <w:vAlign w:val="center"/>
          </w:tcPr>
          <w:p w:rsidR="00FA3BFD" w:rsidRPr="004C52FC" w:rsidRDefault="00FA3BFD"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FA3BFD" w:rsidRPr="004C52FC" w:rsidRDefault="00FA3BFD"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FA3BFD" w:rsidRPr="004C52FC" w:rsidRDefault="00FA3BFD"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FA3BFD" w:rsidRPr="004C52FC" w:rsidRDefault="00FA3BFD"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F708FC" w:rsidRPr="00F708FC" w:rsidRDefault="00561F0D" w:rsidP="00F708FC">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708FC" w:rsidRPr="00F708FC">
              <w:t>RDG:group activities, discussion forums</w:t>
            </w:r>
          </w:p>
          <w:p w:rsidR="00F708FC" w:rsidRPr="00F708FC" w:rsidRDefault="00F708FC" w:rsidP="00F708FC">
            <w:r w:rsidRPr="00F708FC">
              <w:t>MAT:small group activities</w:t>
            </w:r>
          </w:p>
          <w:p w:rsidR="00247BC8" w:rsidRDefault="00F708FC" w:rsidP="00247BC8">
            <w:r w:rsidRPr="00F708FC">
              <w:t>ENG:class presentations, peer reviews, reporting</w:t>
            </w:r>
          </w:p>
          <w:p w:rsidR="00247BC8" w:rsidRDefault="00F708FC" w:rsidP="00247BC8">
            <w:r w:rsidRPr="00F708FC">
              <w:t xml:space="preserve"> out</w:t>
            </w:r>
          </w:p>
          <w:p w:rsidR="00FA3BFD" w:rsidRPr="004C52FC" w:rsidRDefault="00F708FC" w:rsidP="00247BC8">
            <w:pPr>
              <w:rPr>
                <w:rFonts w:asciiTheme="minorHAnsi" w:hAnsiTheme="minorHAnsi" w:cs="Arial"/>
                <w:color w:val="000000" w:themeColor="text1"/>
              </w:rPr>
            </w:pPr>
            <w:r w:rsidRPr="00F708FC">
              <w:t>ESL: all of the above plus partnering and verbal quizzes/tests</w:t>
            </w:r>
            <w:r w:rsidR="00561F0D" w:rsidRPr="00F433AF">
              <w:rPr>
                <w:rFonts w:ascii="Arial" w:hAnsi="Arial" w:cs="Arial"/>
                <w:color w:val="000000" w:themeColor="text1"/>
              </w:rPr>
              <w:fldChar w:fldCharType="end"/>
            </w:r>
          </w:p>
        </w:tc>
        <w:tc>
          <w:tcPr>
            <w:tcW w:w="4028" w:type="dxa"/>
          </w:tcPr>
          <w:p w:rsidR="00F708FC" w:rsidRPr="00F708FC" w:rsidRDefault="00561F0D" w:rsidP="00F708FC">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708FC" w:rsidRPr="00F708FC">
              <w:t>RDG:</w:t>
            </w:r>
            <w:r w:rsidR="00247BC8">
              <w:t xml:space="preserve"> </w:t>
            </w:r>
            <w:r w:rsidR="00F708FC" w:rsidRPr="00F708FC">
              <w:t>responses are better and deeper</w:t>
            </w:r>
          </w:p>
          <w:p w:rsidR="00F708FC" w:rsidRPr="00F708FC" w:rsidRDefault="00F708FC" w:rsidP="00F708FC">
            <w:r w:rsidRPr="00F708FC">
              <w:t>MAT:</w:t>
            </w:r>
            <w:r w:rsidR="00247BC8">
              <w:t xml:space="preserve"> </w:t>
            </w:r>
            <w:r w:rsidRPr="00F708FC">
              <w:t>increased understanding of concepts and terminology</w:t>
            </w:r>
          </w:p>
          <w:p w:rsidR="00F708FC" w:rsidRPr="00F708FC" w:rsidRDefault="00F708FC" w:rsidP="00F708FC">
            <w:r w:rsidRPr="00F708FC">
              <w:t>ENG:</w:t>
            </w:r>
            <w:r w:rsidR="00247BC8">
              <w:t xml:space="preserve"> </w:t>
            </w:r>
            <w:r w:rsidRPr="00F708FC">
              <w:t>student expression of learning is reflected in better critical analysis and writing</w:t>
            </w:r>
          </w:p>
          <w:p w:rsidR="00FA3BFD" w:rsidRPr="004C52FC" w:rsidRDefault="00F708FC" w:rsidP="00247BC8">
            <w:pPr>
              <w:ind w:left="72"/>
              <w:rPr>
                <w:rFonts w:asciiTheme="minorHAnsi" w:hAnsiTheme="minorHAnsi" w:cs="Arial"/>
                <w:color w:val="000000" w:themeColor="text1"/>
              </w:rPr>
            </w:pPr>
            <w:r w:rsidRPr="00F708FC">
              <w:t>ESL:</w:t>
            </w:r>
            <w:r w:rsidR="00247BC8">
              <w:t xml:space="preserve"> </w:t>
            </w:r>
            <w:r w:rsidRPr="00F708FC">
              <w:t>find opportunities for ESL students to have listening and speaking with English-speakers</w:t>
            </w:r>
            <w:r w:rsidR="00561F0D" w:rsidRPr="00F433AF">
              <w:rPr>
                <w:rFonts w:ascii="Arial" w:hAnsi="Arial" w:cs="Arial"/>
                <w:color w:val="000000" w:themeColor="text1"/>
              </w:rPr>
              <w:fldChar w:fldCharType="end"/>
            </w:r>
          </w:p>
        </w:tc>
      </w:tr>
      <w:tr w:rsidR="00FA3BFD" w:rsidRPr="004C52FC" w:rsidTr="00FA3BFD">
        <w:trPr>
          <w:trHeight w:val="274"/>
        </w:trPr>
        <w:tc>
          <w:tcPr>
            <w:tcW w:w="3708" w:type="dxa"/>
            <w:gridSpan w:val="2"/>
            <w:tcBorders>
              <w:right w:val="single" w:sz="4" w:space="0" w:color="auto"/>
            </w:tcBorders>
            <w:shd w:val="clear" w:color="auto" w:fill="FFFFFF"/>
            <w:vAlign w:val="center"/>
          </w:tcPr>
          <w:p w:rsidR="00FA3BFD" w:rsidRPr="004C52FC" w:rsidRDefault="00FA3BFD"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FA3BFD" w:rsidRPr="004C52FC" w:rsidRDefault="00FA3BFD"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FA3BFD" w:rsidRPr="004C52FC" w:rsidRDefault="00FA3BFD"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FA3BFD" w:rsidRPr="004C52FC" w:rsidRDefault="00FA3BFD"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F708FC" w:rsidRPr="00F708FC" w:rsidRDefault="00561F0D" w:rsidP="00F708FC">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708FC" w:rsidRPr="00F708FC">
              <w:t>RDG:</w:t>
            </w:r>
            <w:r w:rsidR="00247BC8">
              <w:t xml:space="preserve"> </w:t>
            </w:r>
            <w:r w:rsidR="00F708FC" w:rsidRPr="00F708FC">
              <w:t>note taking and text marking</w:t>
            </w:r>
          </w:p>
          <w:p w:rsidR="00F708FC" w:rsidRPr="00F708FC" w:rsidRDefault="00F708FC" w:rsidP="00F708FC">
            <w:r w:rsidRPr="00F708FC">
              <w:t>MAT:</w:t>
            </w:r>
            <w:r w:rsidR="00247BC8">
              <w:t xml:space="preserve"> </w:t>
            </w:r>
            <w:r w:rsidRPr="00F708FC">
              <w:t>quizzes, homework, pre-tests, tests, narratives, chapter reflections</w:t>
            </w:r>
          </w:p>
          <w:p w:rsidR="00F708FC" w:rsidRPr="00F708FC" w:rsidRDefault="00F708FC" w:rsidP="00F708FC">
            <w:r w:rsidRPr="00F708FC">
              <w:t>ENG:</w:t>
            </w:r>
            <w:r w:rsidR="00247BC8">
              <w:t xml:space="preserve"> </w:t>
            </w:r>
            <w:r w:rsidRPr="00F708FC">
              <w:t>tests, essays, peer reviews</w:t>
            </w:r>
          </w:p>
          <w:p w:rsidR="00FA3BFD" w:rsidRPr="004C52FC" w:rsidRDefault="00F708FC" w:rsidP="00247BC8">
            <w:pPr>
              <w:ind w:left="72"/>
              <w:rPr>
                <w:rFonts w:asciiTheme="minorHAnsi" w:hAnsiTheme="minorHAnsi" w:cs="Arial"/>
                <w:color w:val="000000" w:themeColor="text1"/>
              </w:rPr>
            </w:pPr>
            <w:r w:rsidRPr="00F708FC">
              <w:t>ESL: homework, tests, quizzes, writing assignments</w:t>
            </w:r>
            <w:r w:rsidR="00561F0D" w:rsidRPr="00F433AF">
              <w:rPr>
                <w:rFonts w:ascii="Arial" w:hAnsi="Arial" w:cs="Arial"/>
                <w:color w:val="000000" w:themeColor="text1"/>
              </w:rPr>
              <w:fldChar w:fldCharType="end"/>
            </w:r>
          </w:p>
        </w:tc>
        <w:tc>
          <w:tcPr>
            <w:tcW w:w="4028" w:type="dxa"/>
            <w:tcBorders>
              <w:bottom w:val="single" w:sz="4" w:space="0" w:color="000000" w:themeColor="text1"/>
            </w:tcBorders>
          </w:tcPr>
          <w:p w:rsidR="00F708FC" w:rsidRPr="00F708FC" w:rsidRDefault="00561F0D" w:rsidP="00F708FC">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708FC" w:rsidRPr="00F708FC">
              <w:t>RDG:</w:t>
            </w:r>
            <w:r w:rsidR="00247BC8">
              <w:t xml:space="preserve"> </w:t>
            </w:r>
            <w:r w:rsidR="00F708FC" w:rsidRPr="00F708FC">
              <w:t>able to prepare for notes/tests, demonstrates comprehension in test/note taking, critical thinking</w:t>
            </w:r>
          </w:p>
          <w:p w:rsidR="00F708FC" w:rsidRPr="00F708FC" w:rsidRDefault="00F708FC" w:rsidP="00F708FC">
            <w:r w:rsidRPr="00F708FC">
              <w:t>MAT:</w:t>
            </w:r>
            <w:r w:rsidR="00247BC8">
              <w:t xml:space="preserve"> </w:t>
            </w:r>
            <w:r w:rsidRPr="00F708FC">
              <w:t>increased awareness of critical mathematical communication standards, reflect internalization and awareness of written communication standards</w:t>
            </w:r>
          </w:p>
          <w:p w:rsidR="00F708FC" w:rsidRPr="00F708FC" w:rsidRDefault="00F708FC" w:rsidP="00F708FC">
            <w:r w:rsidRPr="00F708FC">
              <w:t>ENG:</w:t>
            </w:r>
            <w:r w:rsidR="00247BC8">
              <w:t xml:space="preserve"> </w:t>
            </w:r>
            <w:r w:rsidRPr="00F708FC">
              <w:t>grammar integration shows writing competencies, need to continue to find ways to improve writing</w:t>
            </w:r>
          </w:p>
          <w:p w:rsidR="00FA3BFD" w:rsidRPr="004C52FC" w:rsidRDefault="00F708FC" w:rsidP="00247BC8">
            <w:pPr>
              <w:ind w:left="72"/>
              <w:rPr>
                <w:rFonts w:asciiTheme="minorHAnsi" w:hAnsiTheme="minorHAnsi" w:cs="Arial"/>
                <w:color w:val="000000" w:themeColor="text1"/>
              </w:rPr>
            </w:pPr>
            <w:r w:rsidRPr="00F708FC">
              <w:t>ESL:</w:t>
            </w:r>
            <w:r w:rsidR="00247BC8">
              <w:t xml:space="preserve"> </w:t>
            </w:r>
            <w:r w:rsidRPr="00F708FC">
              <w:t>more language acquisition through Accuplacer results</w:t>
            </w:r>
            <w:r w:rsidR="00561F0D" w:rsidRPr="00F433AF">
              <w:rPr>
                <w:rFonts w:ascii="Arial" w:hAnsi="Arial" w:cs="Arial"/>
                <w:color w:val="000000" w:themeColor="text1"/>
              </w:rPr>
              <w:fldChar w:fldCharType="end"/>
            </w: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FA3BFD">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F708FC">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F708FC">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F708FC">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F708FC">
            <w:pPr>
              <w:jc w:val="center"/>
              <w:rPr>
                <w:rFonts w:asciiTheme="minorHAnsi" w:hAnsiTheme="minorHAnsi" w:cs="Arial"/>
                <w:color w:val="000000" w:themeColor="text1"/>
                <w:sz w:val="20"/>
                <w:szCs w:val="24"/>
              </w:rPr>
            </w:pPr>
          </w:p>
        </w:tc>
        <w:tc>
          <w:tcPr>
            <w:tcW w:w="4028" w:type="dxa"/>
          </w:tcPr>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F708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A3BFD" w:rsidRPr="004C52FC" w:rsidTr="00FA3BFD">
        <w:trPr>
          <w:trHeight w:val="274"/>
        </w:trPr>
        <w:tc>
          <w:tcPr>
            <w:tcW w:w="3708" w:type="dxa"/>
            <w:gridSpan w:val="2"/>
            <w:shd w:val="clear" w:color="auto" w:fill="FFFFFF"/>
            <w:vAlign w:val="center"/>
          </w:tcPr>
          <w:p w:rsidR="00FA3BFD" w:rsidRDefault="00FA3BFD" w:rsidP="004A6644">
            <w:pPr>
              <w:rPr>
                <w:rFonts w:ascii="Arial" w:hAnsi="Arial"/>
              </w:rPr>
            </w:pPr>
            <w:r>
              <w:rPr>
                <w:rFonts w:ascii="Arial" w:hAnsi="Arial"/>
              </w:rPr>
              <w:t>Demonstrate effective written communication skills in a college setting</w:t>
            </w:r>
          </w:p>
        </w:tc>
        <w:tc>
          <w:tcPr>
            <w:tcW w:w="1742" w:type="dxa"/>
            <w:vAlign w:val="center"/>
          </w:tcPr>
          <w:p w:rsidR="00FA3BFD" w:rsidRPr="000B3C16" w:rsidRDefault="00FA3BFD" w:rsidP="004A6644">
            <w:pPr>
              <w:jc w:val="center"/>
              <w:rPr>
                <w:b/>
              </w:rPr>
            </w:pPr>
            <w:r w:rsidRPr="000B3C16">
              <w:rPr>
                <w:b/>
                <w:i/>
              </w:rPr>
              <w:t xml:space="preserve">DEV </w:t>
            </w:r>
            <w:r w:rsidRPr="002D0029">
              <w:rPr>
                <w:b/>
                <w:i/>
                <w:highlight w:val="yellow"/>
              </w:rPr>
              <w:t>074</w:t>
            </w:r>
            <w:r w:rsidRPr="000B3C16">
              <w:rPr>
                <w:b/>
                <w:i/>
              </w:rPr>
              <w:t xml:space="preserve">, 075, 110, </w:t>
            </w:r>
            <w:r w:rsidRPr="002D0029">
              <w:rPr>
                <w:b/>
                <w:i/>
                <w:highlight w:val="yellow"/>
              </w:rPr>
              <w:t>130,</w:t>
            </w:r>
            <w:r w:rsidRPr="000B3C16">
              <w:rPr>
                <w:b/>
                <w:i/>
              </w:rPr>
              <w:t xml:space="preserve"> 064, 065, ESL 090,035</w:t>
            </w:r>
          </w:p>
        </w:tc>
        <w:tc>
          <w:tcPr>
            <w:tcW w:w="1430" w:type="dxa"/>
            <w:shd w:val="clear" w:color="auto" w:fill="auto"/>
          </w:tcPr>
          <w:p w:rsidR="00FA3BFD" w:rsidRPr="004C52FC" w:rsidRDefault="00561F0D" w:rsidP="00247BC8">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247BC8">
              <w:t>2011 - 12</w:t>
            </w:r>
            <w:r w:rsidRPr="00F433AF">
              <w:rPr>
                <w:rFonts w:ascii="Arial" w:hAnsi="Arial" w:cs="Arial"/>
                <w:color w:val="000000" w:themeColor="text1"/>
              </w:rPr>
              <w:fldChar w:fldCharType="end"/>
            </w:r>
          </w:p>
        </w:tc>
        <w:tc>
          <w:tcPr>
            <w:tcW w:w="2250" w:type="dxa"/>
          </w:tcPr>
          <w:p w:rsidR="00247BC8" w:rsidRPr="00247BC8" w:rsidRDefault="00561F0D" w:rsidP="00247BC8">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247BC8">
              <w:t>DEV 064, 065</w:t>
            </w:r>
            <w:r w:rsidR="00247BC8" w:rsidRPr="00247BC8">
              <w:t>: note taking and text marking</w:t>
            </w:r>
          </w:p>
          <w:p w:rsidR="00247BC8" w:rsidRPr="00247BC8" w:rsidRDefault="00247BC8" w:rsidP="00247BC8">
            <w:r>
              <w:t>DEV 075, 110</w:t>
            </w:r>
            <w:r w:rsidRPr="00247BC8">
              <w:t>: tests, essays, peer reviews</w:t>
            </w:r>
          </w:p>
          <w:p w:rsidR="00FA3BFD" w:rsidRPr="004C52FC" w:rsidRDefault="00247BC8" w:rsidP="00247BC8">
            <w:pPr>
              <w:ind w:left="72"/>
              <w:rPr>
                <w:rFonts w:asciiTheme="minorHAnsi" w:hAnsiTheme="minorHAnsi" w:cs="Arial"/>
                <w:color w:val="000000" w:themeColor="text1"/>
              </w:rPr>
            </w:pPr>
            <w:r w:rsidRPr="00247BC8">
              <w:t>ESL</w:t>
            </w:r>
            <w:r>
              <w:t xml:space="preserve"> 090, 035</w:t>
            </w:r>
            <w:r w:rsidRPr="00247BC8">
              <w:t>: homework, tests, quizzes, writing assignments</w:t>
            </w:r>
            <w:r w:rsidR="00561F0D" w:rsidRPr="00F433AF">
              <w:rPr>
                <w:rFonts w:ascii="Arial" w:hAnsi="Arial" w:cs="Arial"/>
                <w:color w:val="000000" w:themeColor="text1"/>
              </w:rPr>
              <w:fldChar w:fldCharType="end"/>
            </w:r>
          </w:p>
        </w:tc>
        <w:tc>
          <w:tcPr>
            <w:tcW w:w="4028" w:type="dxa"/>
          </w:tcPr>
          <w:p w:rsidR="00FA3BFD" w:rsidRPr="004C52FC" w:rsidRDefault="00561F0D"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247BC8">
              <w:t>DEV 074  and 130 no longer exist.</w:t>
            </w:r>
            <w:r w:rsidRPr="00F433AF">
              <w:rPr>
                <w:rFonts w:ascii="Arial" w:hAnsi="Arial" w:cs="Arial"/>
                <w:color w:val="000000" w:themeColor="text1"/>
              </w:rPr>
              <w:fldChar w:fldCharType="end"/>
            </w:r>
          </w:p>
        </w:tc>
      </w:tr>
      <w:tr w:rsidR="00FA3BFD" w:rsidRPr="004C52FC" w:rsidTr="00FA3BFD">
        <w:trPr>
          <w:trHeight w:val="72"/>
        </w:trPr>
        <w:tc>
          <w:tcPr>
            <w:tcW w:w="3708" w:type="dxa"/>
            <w:gridSpan w:val="2"/>
            <w:shd w:val="clear" w:color="auto" w:fill="FFFFFF"/>
            <w:vAlign w:val="center"/>
          </w:tcPr>
          <w:p w:rsidR="00FA3BFD" w:rsidRDefault="00FA3BFD" w:rsidP="004A6644">
            <w:pPr>
              <w:rPr>
                <w:rFonts w:ascii="Arial" w:hAnsi="Arial"/>
              </w:rPr>
            </w:pPr>
            <w:r>
              <w:rPr>
                <w:rFonts w:ascii="Arial" w:hAnsi="Arial"/>
              </w:rPr>
              <w:t>Demonstrate effective verbal communication skills in a college setting</w:t>
            </w:r>
          </w:p>
        </w:tc>
        <w:tc>
          <w:tcPr>
            <w:tcW w:w="1742" w:type="dxa"/>
            <w:vAlign w:val="center"/>
          </w:tcPr>
          <w:p w:rsidR="00FA3BFD" w:rsidRDefault="00FA3BFD" w:rsidP="004A6644">
            <w:pPr>
              <w:jc w:val="center"/>
              <w:rPr>
                <w:b/>
              </w:rPr>
            </w:pPr>
            <w:r>
              <w:rPr>
                <w:b/>
                <w:i/>
              </w:rPr>
              <w:t xml:space="preserve">DEV 075, 110, </w:t>
            </w:r>
            <w:r w:rsidRPr="00E66404">
              <w:rPr>
                <w:b/>
                <w:i/>
              </w:rPr>
              <w:t xml:space="preserve">130, </w:t>
            </w:r>
            <w:r w:rsidRPr="002D0029">
              <w:rPr>
                <w:b/>
                <w:i/>
                <w:highlight w:val="yellow"/>
              </w:rPr>
              <w:t>063</w:t>
            </w:r>
            <w:r>
              <w:rPr>
                <w:b/>
                <w:i/>
              </w:rPr>
              <w:t xml:space="preserve">, 064, 065. </w:t>
            </w:r>
            <w:r w:rsidRPr="000B3C16">
              <w:rPr>
                <w:b/>
                <w:i/>
              </w:rPr>
              <w:t>ESL 090,035, 045</w:t>
            </w:r>
          </w:p>
        </w:tc>
        <w:tc>
          <w:tcPr>
            <w:tcW w:w="1430" w:type="dxa"/>
            <w:shd w:val="clear" w:color="auto" w:fill="auto"/>
          </w:tcPr>
          <w:p w:rsidR="00FA3BFD" w:rsidRPr="004C52FC" w:rsidRDefault="00561F0D" w:rsidP="001749E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749E7">
              <w:t>2011-12</w:t>
            </w:r>
            <w:r w:rsidRPr="00F433AF">
              <w:rPr>
                <w:rFonts w:ascii="Arial" w:hAnsi="Arial" w:cs="Arial"/>
                <w:color w:val="000000" w:themeColor="text1"/>
              </w:rPr>
              <w:fldChar w:fldCharType="end"/>
            </w:r>
          </w:p>
        </w:tc>
        <w:tc>
          <w:tcPr>
            <w:tcW w:w="2250" w:type="dxa"/>
          </w:tcPr>
          <w:p w:rsidR="001749E7" w:rsidRPr="001749E7" w:rsidRDefault="00561F0D" w:rsidP="001749E7">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749E7">
              <w:t>DEV 064, 065</w:t>
            </w:r>
            <w:r w:rsidR="001749E7" w:rsidRPr="001749E7">
              <w:t>:</w:t>
            </w:r>
            <w:r w:rsidR="001749E7">
              <w:t xml:space="preserve"> </w:t>
            </w:r>
            <w:r w:rsidR="001749E7" w:rsidRPr="001749E7">
              <w:t>group activities, discussion forums</w:t>
            </w:r>
          </w:p>
          <w:p w:rsidR="001749E7" w:rsidRPr="001749E7" w:rsidRDefault="001749E7" w:rsidP="001749E7">
            <w:r>
              <w:t>DEV 075, 110</w:t>
            </w:r>
            <w:r w:rsidRPr="001749E7">
              <w:t>:class presentations, peer reviews, reporting</w:t>
            </w:r>
          </w:p>
          <w:p w:rsidR="001749E7" w:rsidRDefault="001749E7" w:rsidP="001749E7">
            <w:r w:rsidRPr="001749E7">
              <w:t xml:space="preserve"> out</w:t>
            </w:r>
          </w:p>
          <w:p w:rsidR="00FA3BFD" w:rsidRPr="004C52FC" w:rsidRDefault="001749E7" w:rsidP="001749E7">
            <w:pPr>
              <w:rPr>
                <w:rFonts w:asciiTheme="minorHAnsi" w:hAnsiTheme="minorHAnsi" w:cs="Arial"/>
                <w:color w:val="000000" w:themeColor="text1"/>
              </w:rPr>
            </w:pPr>
            <w:r w:rsidRPr="001749E7">
              <w:t>ESL</w:t>
            </w:r>
            <w:r>
              <w:t xml:space="preserve"> 090,035, 045</w:t>
            </w:r>
            <w:r w:rsidRPr="001749E7">
              <w:t>: all of the above plus partnering and verbal quizzes/test</w:t>
            </w:r>
            <w:r w:rsidR="00561F0D" w:rsidRPr="00F433AF">
              <w:rPr>
                <w:rFonts w:ascii="Arial" w:hAnsi="Arial" w:cs="Arial"/>
                <w:color w:val="000000" w:themeColor="text1"/>
              </w:rPr>
              <w:fldChar w:fldCharType="end"/>
            </w:r>
          </w:p>
        </w:tc>
        <w:tc>
          <w:tcPr>
            <w:tcW w:w="4028" w:type="dxa"/>
          </w:tcPr>
          <w:p w:rsidR="001749E7" w:rsidRDefault="00561F0D" w:rsidP="001749E7">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247BC8">
              <w:t>DEV 063 no longer exists</w:t>
            </w:r>
            <w:r w:rsidR="001749E7">
              <w:t>.</w:t>
            </w:r>
          </w:p>
          <w:p w:rsidR="001749E7" w:rsidRPr="001749E7" w:rsidRDefault="001749E7" w:rsidP="001749E7">
            <w:r>
              <w:t>DEV 064, 065</w:t>
            </w:r>
            <w:r w:rsidRPr="001749E7">
              <w:t>: responses are better and deeper</w:t>
            </w:r>
          </w:p>
          <w:p w:rsidR="001749E7" w:rsidRPr="001749E7" w:rsidRDefault="001749E7" w:rsidP="001749E7">
            <w:r>
              <w:t>DEV 075, 110</w:t>
            </w:r>
            <w:r w:rsidRPr="001749E7">
              <w:t>: student expression of learning is reflected in better critical analysis and writing</w:t>
            </w:r>
          </w:p>
          <w:p w:rsidR="00FA3BFD" w:rsidRPr="004C52FC" w:rsidRDefault="001749E7" w:rsidP="001749E7">
            <w:pPr>
              <w:ind w:left="72"/>
              <w:rPr>
                <w:rFonts w:asciiTheme="minorHAnsi" w:hAnsiTheme="minorHAnsi" w:cs="Arial"/>
                <w:color w:val="000000" w:themeColor="text1"/>
              </w:rPr>
            </w:pPr>
            <w:r w:rsidRPr="001749E7">
              <w:t>ESL</w:t>
            </w:r>
            <w:r>
              <w:t xml:space="preserve"> 090, 035, 045</w:t>
            </w:r>
            <w:r w:rsidRPr="001749E7">
              <w:t>: find opportunities for ESL students to have listening and speaking with English-speaker</w:t>
            </w:r>
            <w:r>
              <w:t xml:space="preserve"> </w:t>
            </w:r>
            <w:r w:rsidR="00247BC8">
              <w:t>.</w:t>
            </w:r>
            <w:r w:rsidR="00561F0D" w:rsidRPr="00F433AF">
              <w:rPr>
                <w:rFonts w:ascii="Arial" w:hAnsi="Arial" w:cs="Arial"/>
                <w:color w:val="000000" w:themeColor="text1"/>
              </w:rPr>
              <w:fldChar w:fldCharType="end"/>
            </w:r>
          </w:p>
        </w:tc>
      </w:tr>
      <w:tr w:rsidR="00FA3BFD" w:rsidRPr="004C52FC" w:rsidTr="00FA3BFD">
        <w:trPr>
          <w:trHeight w:val="72"/>
        </w:trPr>
        <w:tc>
          <w:tcPr>
            <w:tcW w:w="3708" w:type="dxa"/>
            <w:gridSpan w:val="2"/>
            <w:shd w:val="clear" w:color="auto" w:fill="FFFFFF"/>
            <w:vAlign w:val="center"/>
          </w:tcPr>
          <w:p w:rsidR="00FA3BFD" w:rsidRDefault="00FA3BFD" w:rsidP="004A6644">
            <w:pPr>
              <w:rPr>
                <w:b/>
              </w:rPr>
            </w:pPr>
            <w:r>
              <w:rPr>
                <w:rFonts w:ascii="Arial" w:hAnsi="Arial"/>
              </w:rPr>
              <w:t>Demonstrate creative and critical thinking skills in a college setting</w:t>
            </w:r>
          </w:p>
        </w:tc>
        <w:tc>
          <w:tcPr>
            <w:tcW w:w="1742" w:type="dxa"/>
            <w:vAlign w:val="center"/>
          </w:tcPr>
          <w:p w:rsidR="00FA3BFD" w:rsidRPr="00622025" w:rsidRDefault="00FA3BFD" w:rsidP="004A6644">
            <w:pPr>
              <w:jc w:val="center"/>
              <w:rPr>
                <w:b/>
                <w:i/>
              </w:rPr>
            </w:pPr>
            <w:r>
              <w:rPr>
                <w:b/>
                <w:i/>
              </w:rPr>
              <w:t xml:space="preserve">DEV 110, </w:t>
            </w:r>
            <w:r w:rsidRPr="00E66404">
              <w:rPr>
                <w:b/>
                <w:i/>
              </w:rPr>
              <w:t>130,</w:t>
            </w:r>
            <w:r>
              <w:rPr>
                <w:b/>
                <w:i/>
              </w:rPr>
              <w:t xml:space="preserve"> 065, 084, 085, 108, </w:t>
            </w:r>
            <w:r w:rsidRPr="000B3C16">
              <w:rPr>
                <w:b/>
                <w:i/>
              </w:rPr>
              <w:t>ESL 030, 035,040, 045, 050, 070, 090</w:t>
            </w:r>
            <w:r>
              <w:rPr>
                <w:b/>
                <w:i/>
              </w:rPr>
              <w:t xml:space="preserve"> </w:t>
            </w:r>
          </w:p>
        </w:tc>
        <w:tc>
          <w:tcPr>
            <w:tcW w:w="1430" w:type="dxa"/>
            <w:shd w:val="clear" w:color="auto" w:fill="auto"/>
          </w:tcPr>
          <w:p w:rsidR="00FA3BFD" w:rsidRPr="004C52FC" w:rsidRDefault="00561F0D" w:rsidP="00F708FC">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561F0D"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561F0D"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r>
      <w:tr w:rsidR="00FA3BFD" w:rsidRPr="004C52FC" w:rsidTr="00FA3BFD">
        <w:tblPrEx>
          <w:shd w:val="clear" w:color="auto" w:fill="auto"/>
          <w:tblLook w:val="04A0"/>
        </w:tblPrEx>
        <w:trPr>
          <w:trHeight w:val="72"/>
        </w:trPr>
        <w:tc>
          <w:tcPr>
            <w:tcW w:w="3708" w:type="dxa"/>
            <w:gridSpan w:val="2"/>
            <w:vAlign w:val="center"/>
          </w:tcPr>
          <w:p w:rsidR="00FA3BFD" w:rsidRDefault="00FA3BFD" w:rsidP="004A6644">
            <w:pPr>
              <w:rPr>
                <w:b/>
              </w:rPr>
            </w:pPr>
            <w:r>
              <w:rPr>
                <w:rFonts w:ascii="Arial" w:hAnsi="Arial"/>
              </w:rPr>
              <w:t>Demonstrate a basic understanding and use of computer and information literacy in a college setting</w:t>
            </w:r>
          </w:p>
        </w:tc>
        <w:tc>
          <w:tcPr>
            <w:tcW w:w="1742" w:type="dxa"/>
            <w:vAlign w:val="center"/>
          </w:tcPr>
          <w:p w:rsidR="00FA3BFD" w:rsidRDefault="00FA3BFD" w:rsidP="004A6644">
            <w:pPr>
              <w:jc w:val="center"/>
              <w:rPr>
                <w:b/>
              </w:rPr>
            </w:pPr>
            <w:r>
              <w:rPr>
                <w:b/>
                <w:i/>
              </w:rPr>
              <w:t xml:space="preserve">DEV 110, 130, </w:t>
            </w:r>
            <w:r w:rsidRPr="002D0029">
              <w:rPr>
                <w:b/>
                <w:i/>
                <w:highlight w:val="yellow"/>
              </w:rPr>
              <w:t>063,</w:t>
            </w:r>
            <w:r>
              <w:rPr>
                <w:b/>
                <w:i/>
              </w:rPr>
              <w:t xml:space="preserve"> 064, 065</w:t>
            </w:r>
            <w:r w:rsidRPr="000B3C16">
              <w:rPr>
                <w:b/>
                <w:i/>
              </w:rPr>
              <w:t>, ESL 090, 035</w:t>
            </w:r>
          </w:p>
        </w:tc>
        <w:tc>
          <w:tcPr>
            <w:tcW w:w="1430" w:type="dxa"/>
          </w:tcPr>
          <w:p w:rsidR="00FA3BFD" w:rsidRPr="004C52FC" w:rsidRDefault="00561F0D" w:rsidP="00F708FC">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FA3BFD" w:rsidRPr="004C52FC" w:rsidRDefault="00561F0D" w:rsidP="00F708FC">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FA3BFD" w:rsidRPr="004C52FC" w:rsidRDefault="00561F0D"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247BC8">
              <w:t>DEV 063 no longer exists.</w:t>
            </w:r>
            <w:r w:rsidRPr="00F433AF">
              <w:rPr>
                <w:rFonts w:ascii="Arial" w:hAnsi="Arial" w:cs="Arial"/>
                <w:color w:val="000000" w:themeColor="text1"/>
              </w:rPr>
              <w:fldChar w:fldCharType="end"/>
            </w:r>
          </w:p>
        </w:tc>
      </w:tr>
      <w:tr w:rsidR="004A6644" w:rsidRPr="004C52FC" w:rsidTr="00FA3BFD">
        <w:tblPrEx>
          <w:shd w:val="clear" w:color="auto" w:fill="auto"/>
          <w:tblLook w:val="04A0"/>
        </w:tblPrEx>
        <w:trPr>
          <w:trHeight w:val="72"/>
        </w:trPr>
        <w:tc>
          <w:tcPr>
            <w:tcW w:w="3708" w:type="dxa"/>
            <w:gridSpan w:val="2"/>
            <w:vAlign w:val="center"/>
          </w:tcPr>
          <w:p w:rsidR="004A6644" w:rsidRDefault="004A6644" w:rsidP="004A6644">
            <w:pPr>
              <w:rPr>
                <w:b/>
              </w:rPr>
            </w:pPr>
            <w:r>
              <w:rPr>
                <w:rFonts w:ascii="Arial" w:hAnsi="Arial"/>
              </w:rPr>
              <w:t xml:space="preserve">Demonstrate a sense of citizenship and community and a sense of </w:t>
            </w:r>
            <w:r>
              <w:rPr>
                <w:rFonts w:ascii="Arial" w:hAnsi="Arial"/>
              </w:rPr>
              <w:lastRenderedPageBreak/>
              <w:t>values towards oneself and others in a college setting</w:t>
            </w:r>
          </w:p>
        </w:tc>
        <w:tc>
          <w:tcPr>
            <w:tcW w:w="1742" w:type="dxa"/>
            <w:vAlign w:val="center"/>
          </w:tcPr>
          <w:p w:rsidR="004A6644" w:rsidRDefault="004A6644" w:rsidP="004A6644">
            <w:pPr>
              <w:jc w:val="center"/>
              <w:rPr>
                <w:b/>
              </w:rPr>
            </w:pPr>
            <w:r>
              <w:rPr>
                <w:b/>
                <w:i/>
              </w:rPr>
              <w:lastRenderedPageBreak/>
              <w:t>D</w:t>
            </w:r>
            <w:r w:rsidRPr="00E66404">
              <w:rPr>
                <w:b/>
                <w:i/>
              </w:rPr>
              <w:t xml:space="preserve">EV </w:t>
            </w:r>
            <w:r w:rsidRPr="002D0029">
              <w:rPr>
                <w:b/>
                <w:i/>
                <w:highlight w:val="yellow"/>
              </w:rPr>
              <w:t>074</w:t>
            </w:r>
            <w:r w:rsidRPr="00E66404">
              <w:rPr>
                <w:b/>
                <w:i/>
              </w:rPr>
              <w:t>, 075, 110, 130</w:t>
            </w:r>
            <w:r w:rsidRPr="002D0029">
              <w:rPr>
                <w:b/>
                <w:i/>
                <w:highlight w:val="yellow"/>
              </w:rPr>
              <w:t>, 063,</w:t>
            </w:r>
            <w:r w:rsidRPr="00E66404">
              <w:rPr>
                <w:b/>
                <w:i/>
              </w:rPr>
              <w:t xml:space="preserve"> </w:t>
            </w:r>
            <w:r w:rsidRPr="00E66404">
              <w:rPr>
                <w:b/>
                <w:i/>
              </w:rPr>
              <w:lastRenderedPageBreak/>
              <w:t>064, 065, 084, 085, 108, ESL 030, 035,040, 045, 050, 070, 090</w:t>
            </w:r>
          </w:p>
        </w:tc>
        <w:tc>
          <w:tcPr>
            <w:tcW w:w="1430" w:type="dxa"/>
          </w:tcPr>
          <w:p w:rsidR="004A6644" w:rsidRPr="004C52FC" w:rsidRDefault="00561F0D" w:rsidP="00FA3BFD">
            <w:pPr>
              <w:rPr>
                <w:rFonts w:asciiTheme="minorHAnsi" w:hAnsiTheme="minorHAnsi" w:cs="Arial"/>
                <w:color w:val="000000" w:themeColor="text1"/>
              </w:rPr>
            </w:pPr>
            <w:r w:rsidRPr="00F433AF">
              <w:rPr>
                <w:rFonts w:ascii="Arial" w:hAnsi="Arial" w:cs="Arial"/>
                <w:color w:val="000000" w:themeColor="text1"/>
              </w:rPr>
              <w:lastRenderedPageBreak/>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4A6644" w:rsidRPr="004C52FC" w:rsidRDefault="00561F0D" w:rsidP="004A6644">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00FA3BFD" w:rsidRPr="00F433AF">
              <w:rPr>
                <w:rFonts w:ascii="Arial" w:hAnsi="Arial" w:cs="Arial"/>
                <w:color w:val="000000" w:themeColor="text1"/>
              </w:rPr>
              <w:t> </w:t>
            </w:r>
            <w:r w:rsidRPr="00F433AF">
              <w:rPr>
                <w:rFonts w:ascii="Arial" w:hAnsi="Arial" w:cs="Arial"/>
                <w:color w:val="000000" w:themeColor="text1"/>
              </w:rPr>
              <w:fldChar w:fldCharType="end"/>
            </w:r>
          </w:p>
        </w:tc>
        <w:tc>
          <w:tcPr>
            <w:tcW w:w="4028" w:type="dxa"/>
          </w:tcPr>
          <w:p w:rsidR="004A6644" w:rsidRPr="004C52FC" w:rsidRDefault="00561F0D" w:rsidP="00247BC8">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247BC8">
              <w:t>DEV 074 and 130 no longer exist</w:t>
            </w:r>
            <w:r w:rsidRPr="00F433AF">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561F0D" w:rsidP="00450D7F">
      <w:pPr>
        <w:pStyle w:val="ListParagraph"/>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450D7F">
        <w:t xml:space="preserve">Yes. in </w:t>
      </w:r>
      <w:r w:rsidR="00450D7F" w:rsidRPr="00450D7F">
        <w:t>ESL</w:t>
      </w:r>
      <w:r w:rsidR="00450D7F">
        <w:t xml:space="preserve"> faculty will</w:t>
      </w:r>
      <w:r w:rsidR="00450D7F" w:rsidRPr="00450D7F">
        <w:t>find opportunities for ESL students to</w:t>
      </w:r>
      <w:r w:rsidR="00450D7F">
        <w:t xml:space="preserve">listen to </w:t>
      </w:r>
      <w:r w:rsidR="00450D7F" w:rsidRPr="00450D7F">
        <w:t>and speak with English-speakers</w:t>
      </w:r>
      <w:r w:rsidR="001A7110">
        <w:t>.</w:t>
      </w:r>
      <w:r w:rsidR="00450D7F">
        <w:t xml:space="preserve"> In general, all areas tried to incorporate improvements into the new semester courses.</w:t>
      </w:r>
      <w:r w:rsidRPr="00F433AF">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FA3BFD">
      <w:pPr>
        <w:tabs>
          <w:tab w:val="left" w:pos="5040"/>
        </w:tabs>
        <w:rPr>
          <w:rFonts w:ascii="Arial" w:hAnsi="Arial" w:cs="Arial"/>
          <w:color w:val="000000" w:themeColor="text1"/>
        </w:rPr>
      </w:pPr>
    </w:p>
    <w:p w:rsidR="00FA3BFD" w:rsidRPr="00FA3BFD" w:rsidRDefault="00561F0D" w:rsidP="00FA3BFD">
      <w:pPr>
        <w:tabs>
          <w:tab w:val="left" w:pos="5040"/>
        </w:tabs>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A7110">
        <w:t>Success data in DAWN, student opinionaires, completion</w:t>
      </w:r>
      <w:r w:rsidR="00450D7F">
        <w:t>. It will be difficult, though, since there are more variables with the creation of new courses for semesters.</w:t>
      </w:r>
      <w:r w:rsidR="001A7110">
        <w:t>.</w:t>
      </w:r>
      <w:r w:rsidRPr="00F433AF">
        <w:rPr>
          <w:rFonts w:ascii="Arial" w:hAnsi="Arial" w:cs="Arial"/>
          <w:color w:val="000000" w:themeColor="text1"/>
        </w:rPr>
        <w:fldChar w:fldCharType="end"/>
      </w:r>
    </w:p>
    <w:p w:rsidR="00FA3BFD" w:rsidRDefault="00FA3BFD" w:rsidP="003E791C">
      <w:pPr>
        <w:pStyle w:val="ListParagraph"/>
        <w:tabs>
          <w:tab w:val="left" w:pos="5040"/>
        </w:tabs>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561F0D">
      <w:pPr>
        <w:pStyle w:val="ListParagraph"/>
        <w:tabs>
          <w:tab w:val="left" w:pos="5040"/>
        </w:tabs>
        <w:ind w:left="0"/>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A7110" w:rsidRPr="001A7110">
        <w:t xml:space="preserve">Right now, we need to assess how semesters courses are working, then re-assess </w:t>
      </w:r>
      <w:r w:rsidR="001A7110">
        <w:t>program</w:t>
      </w:r>
      <w:r w:rsidR="001A7110" w:rsidRPr="001A7110">
        <w:t xml:space="preserve"> outcomes</w:t>
      </w:r>
      <w:r w:rsidR="001A7110">
        <w:t>, which need to re re-written.</w:t>
      </w:r>
      <w:r w:rsidRPr="00F433AF">
        <w:rPr>
          <w:rFonts w:ascii="Arial" w:hAnsi="Arial" w:cs="Arial"/>
          <w:color w:val="000000" w:themeColor="text1"/>
        </w:rPr>
        <w:fldChar w:fldCharType="end"/>
      </w: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FA3BFD" w:rsidRDefault="00561F0D" w:rsidP="00FA3BFD">
      <w:pPr>
        <w:tabs>
          <w:tab w:val="left" w:pos="5040"/>
        </w:tabs>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A7110" w:rsidRPr="001A7110">
        <w:t>Success data in DAWN, student opinionaires, completion</w:t>
      </w:r>
      <w:r w:rsidRPr="00F433AF">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FA3BFD" w:rsidRDefault="00561F0D" w:rsidP="00FA3BFD">
      <w:pPr>
        <w:tabs>
          <w:tab w:val="left" w:pos="5040"/>
        </w:tabs>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A7110">
        <w:t>As a result of various improvement efforts (math modules, boot camps, robust online courses, accelerated English), success is up a little, and students are able to accelerate through Developmental Education, which as we know from Completion by Desigb Data, should increase retention and completion.</w:t>
      </w:r>
      <w:r w:rsidRPr="00F433AF">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A201E2" w:rsidRDefault="00561F0D">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rsidRPr="00F433AF">
        <w:rPr>
          <w:rFonts w:ascii="Arial" w:hAnsi="Arial" w:cs="Arial"/>
          <w:color w:val="000000" w:themeColor="text1"/>
        </w:rPr>
        <w:fldChar w:fldCharType="begin">
          <w:ffData>
            <w:name w:val="Text1"/>
            <w:enabled/>
            <w:calcOnExit w:val="0"/>
            <w:textInput/>
          </w:ffData>
        </w:fldChar>
      </w:r>
      <w:r w:rsidR="00FA3BFD"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450D7F">
        <w:t xml:space="preserve">During the summer, the areas held really robust training sessions for adjuncts in preparation for the new semester curriculum. </w:t>
      </w:r>
      <w:r w:rsidRPr="00F433AF">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4A6644">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F708FC">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F708FC">
            <w:pPr>
              <w:jc w:val="right"/>
              <w:rPr>
                <w:rFonts w:ascii="Calibri" w:hAnsi="Calibri"/>
                <w:color w:val="000000"/>
              </w:rPr>
            </w:pPr>
            <w:r w:rsidRPr="003117D4">
              <w:rPr>
                <w:rFonts w:ascii="Calibri" w:hAnsi="Calibri"/>
                <w:color w:val="000000"/>
                <w:sz w:val="22"/>
                <w:szCs w:val="22"/>
              </w:rPr>
              <w:t>FY 10-11</w:t>
            </w:r>
          </w:p>
        </w:tc>
      </w:tr>
      <w:tr w:rsidR="00952FA6" w:rsidRPr="008F41A6" w:rsidTr="004A6644">
        <w:trPr>
          <w:trHeight w:val="300"/>
        </w:trPr>
        <w:tc>
          <w:tcPr>
            <w:tcW w:w="1307"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Pr="004A6644" w:rsidRDefault="004A6644">
            <w:pPr>
              <w:rPr>
                <w:rFonts w:ascii="Calibri" w:hAnsi="Calibri"/>
                <w:color w:val="FF0000"/>
              </w:rPr>
            </w:pPr>
            <w:r w:rsidRPr="004A6644">
              <w:rPr>
                <w:rFonts w:ascii="Calibri" w:hAnsi="Calibri"/>
                <w:color w:val="FF0000"/>
              </w:rPr>
              <w:t>NOT APPLICABLE</w:t>
            </w: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952FA6" w:rsidRPr="008F41A6" w:rsidTr="004A6644">
        <w:trPr>
          <w:trHeight w:val="300"/>
        </w:trPr>
        <w:tc>
          <w:tcPr>
            <w:tcW w:w="1307"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nil"/>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Default="00952FA6">
            <w:pPr>
              <w:jc w:val="right"/>
              <w:rPr>
                <w:rFonts w:ascii="Calibri" w:hAnsi="Calibri"/>
                <w:color w:val="000000"/>
              </w:rPr>
            </w:pPr>
          </w:p>
        </w:tc>
      </w:tr>
    </w:tbl>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61D81" w:rsidRPr="00B61D81" w:rsidRDefault="00B61D81" w:rsidP="00174C4B">
      <w:pPr>
        <w:ind w:left="1080"/>
        <w:rPr>
          <w:rFonts w:ascii="Arial" w:hAnsi="Arial" w:cs="Arial"/>
          <w:b/>
          <w:color w:val="000000" w:themeColor="text1"/>
        </w:rPr>
      </w:pP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4A6644"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single" w:sz="4" w:space="0" w:color="auto"/>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single" w:sz="4" w:space="0" w:color="auto"/>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ACA-297</w:t>
            </w:r>
          </w:p>
        </w:tc>
        <w:tc>
          <w:tcPr>
            <w:tcW w:w="875" w:type="dxa"/>
            <w:tcBorders>
              <w:top w:val="single" w:sz="4" w:space="0" w:color="auto"/>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55.2%</w:t>
            </w:r>
          </w:p>
        </w:tc>
        <w:tc>
          <w:tcPr>
            <w:tcW w:w="875" w:type="dxa"/>
            <w:tcBorders>
              <w:top w:val="single" w:sz="4" w:space="0" w:color="auto"/>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66.7%</w:t>
            </w:r>
          </w:p>
        </w:tc>
        <w:tc>
          <w:tcPr>
            <w:tcW w:w="1058" w:type="dxa"/>
            <w:tcBorders>
              <w:top w:val="single" w:sz="4" w:space="0" w:color="auto"/>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70.5%</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DEV-045</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DEV-046</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85.2%</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DEV-047</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61.1%</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DEV-048</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81.1%</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DEV-049</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92.5%</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DEV-050</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89.4%</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DEV-063</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49.4%</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32.7%</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DEV-064</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58.7%</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56.9%</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59.0%</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55.7%</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61.5%</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DEV-065</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61.7%</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60.5%</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60.3%</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58.6%</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61.9%</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DEV-074</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48.6%</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22.7%</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DEV-075</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57.2%</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56.2%</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55.9%</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59.6%</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62.9%</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DEV-084</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48.0%</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48.9%</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52.2%</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51.2%</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52.6%</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DEV-085</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46.7%</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49.4%</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53.1%</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51.3%</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53.0%</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DEV-108</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48.9%</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54.3%</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58.5%</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55.1%</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60.8%</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DEV-110</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65.4%</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62.7%</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64.4%</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62.2%</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60.9%</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DEV-130</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61.8%</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DEV-297</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85.0%</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63.0%</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81.8%</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ESL-030</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78.4%</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77.9%</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ESL-035</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64.5%</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87.2%</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ESL-040</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88.9%</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80.6%</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ESL-045</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85.5%</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95.1%</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89.5%</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ESL-050</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67.7%</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82.1%</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75.0%</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86.0%</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ESL-070</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73.0%</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85.6%</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90.2%</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81.5%</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ESL-090</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87.3%</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73.7%</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77.3%</w:t>
            </w:r>
          </w:p>
        </w:tc>
      </w:tr>
      <w:tr w:rsidR="004A6644" w:rsidRPr="00B61D81" w:rsidTr="00B61D81">
        <w:trPr>
          <w:trHeight w:val="300"/>
        </w:trPr>
        <w:tc>
          <w:tcPr>
            <w:tcW w:w="1420"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000000" w:fill="D8D8D8"/>
            <w:noWrap/>
            <w:vAlign w:val="bottom"/>
            <w:hideMark/>
          </w:tcPr>
          <w:p w:rsidR="004A6644" w:rsidRDefault="004A6644">
            <w:pPr>
              <w:rPr>
                <w:rFonts w:ascii="Calibri" w:hAnsi="Calibri"/>
                <w:color w:val="000000"/>
              </w:rPr>
            </w:pPr>
            <w:r>
              <w:rPr>
                <w:rFonts w:ascii="Calibri" w:hAnsi="Calibri"/>
                <w:color w:val="000000"/>
                <w:sz w:val="22"/>
                <w:szCs w:val="22"/>
              </w:rPr>
              <w:t>EXL-102</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r w:rsidR="004A6644" w:rsidRPr="00B61D81" w:rsidTr="00B61D81">
        <w:trPr>
          <w:trHeight w:val="300"/>
        </w:trPr>
        <w:tc>
          <w:tcPr>
            <w:tcW w:w="1420"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710</w:t>
            </w:r>
          </w:p>
        </w:tc>
        <w:tc>
          <w:tcPr>
            <w:tcW w:w="291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Academic Foundations</w:t>
            </w:r>
          </w:p>
        </w:tc>
        <w:tc>
          <w:tcPr>
            <w:tcW w:w="1265" w:type="dxa"/>
            <w:tcBorders>
              <w:top w:val="nil"/>
              <w:left w:val="nil"/>
              <w:bottom w:val="nil"/>
              <w:right w:val="nil"/>
            </w:tcBorders>
            <w:shd w:val="clear" w:color="auto" w:fill="auto"/>
            <w:noWrap/>
            <w:vAlign w:val="bottom"/>
            <w:hideMark/>
          </w:tcPr>
          <w:p w:rsidR="004A6644" w:rsidRDefault="004A6644">
            <w:pPr>
              <w:rPr>
                <w:rFonts w:ascii="Calibri" w:hAnsi="Calibri"/>
                <w:color w:val="000000"/>
              </w:rPr>
            </w:pPr>
            <w:r>
              <w:rPr>
                <w:rFonts w:ascii="Calibri" w:hAnsi="Calibri"/>
                <w:color w:val="000000"/>
                <w:sz w:val="22"/>
                <w:szCs w:val="22"/>
              </w:rPr>
              <w:t>EXL-105</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77.4%</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4A6644" w:rsidRDefault="004A6644">
            <w:pPr>
              <w:jc w:val="right"/>
              <w:rPr>
                <w:rFonts w:ascii="Calibri" w:hAnsi="Calibri"/>
                <w:color w:val="000000"/>
              </w:rPr>
            </w:pPr>
            <w:r>
              <w:rPr>
                <w:rFonts w:ascii="Calibri" w:hAnsi="Calibri"/>
                <w:color w:val="000000"/>
                <w:sz w:val="22"/>
                <w:szCs w:val="22"/>
              </w:rPr>
              <w:t>.</w:t>
            </w:r>
          </w:p>
        </w:tc>
      </w:tr>
    </w:tbl>
    <w:p w:rsidR="00B61D81" w:rsidRDefault="00B61D81" w:rsidP="00174C4B">
      <w:pPr>
        <w:ind w:left="1080"/>
        <w:rPr>
          <w:rFonts w:ascii="Arial" w:hAnsi="Arial" w:cs="Arial"/>
          <w:color w:val="000000" w:themeColor="text1"/>
        </w:rPr>
      </w:pPr>
    </w:p>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10" w:rsidRDefault="001A7110" w:rsidP="0094204C">
      <w:r>
        <w:separator/>
      </w:r>
    </w:p>
  </w:endnote>
  <w:endnote w:type="continuationSeparator" w:id="0">
    <w:p w:rsidR="001A7110" w:rsidRDefault="001A7110"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1A7110" w:rsidRDefault="00561F0D">
        <w:pPr>
          <w:pStyle w:val="Footer"/>
          <w:jc w:val="right"/>
        </w:pPr>
        <w:fldSimple w:instr=" PAGE   \* MERGEFORMAT ">
          <w:r w:rsidR="006E609B">
            <w:rPr>
              <w:noProof/>
            </w:rPr>
            <w:t>2</w:t>
          </w:r>
        </w:fldSimple>
      </w:p>
    </w:sdtContent>
  </w:sdt>
  <w:p w:rsidR="001A7110" w:rsidRDefault="001A7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10" w:rsidRDefault="001A7110" w:rsidP="0094204C">
      <w:r>
        <w:separator/>
      </w:r>
    </w:p>
  </w:footnote>
  <w:footnote w:type="continuationSeparator" w:id="0">
    <w:p w:rsidR="001A7110" w:rsidRDefault="001A7110"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0"/>
  </w:num>
  <w:num w:numId="8">
    <w:abstractNumId w:val="8"/>
  </w:num>
  <w:num w:numId="9">
    <w:abstractNumId w:val="1"/>
  </w:num>
  <w:num w:numId="10">
    <w:abstractNumId w:val="11"/>
  </w:num>
  <w:num w:numId="11">
    <w:abstractNumId w:val="0"/>
  </w:num>
  <w:num w:numId="12">
    <w:abstractNumId w:val="9"/>
  </w:num>
  <w:num w:numId="1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XY5QsIk8HsW32AlGlHxFYYiki/8=" w:salt="uLaI/+LmxBot+5xNsCuPt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9E7"/>
    <w:rsid w:val="00174C4B"/>
    <w:rsid w:val="001803A0"/>
    <w:rsid w:val="00181457"/>
    <w:rsid w:val="00183806"/>
    <w:rsid w:val="00183A7F"/>
    <w:rsid w:val="00184AE5"/>
    <w:rsid w:val="0018798A"/>
    <w:rsid w:val="00190F5C"/>
    <w:rsid w:val="0019135D"/>
    <w:rsid w:val="00195B7B"/>
    <w:rsid w:val="001A1B67"/>
    <w:rsid w:val="001A7110"/>
    <w:rsid w:val="001A7AF7"/>
    <w:rsid w:val="001B6007"/>
    <w:rsid w:val="001C202C"/>
    <w:rsid w:val="001C42D0"/>
    <w:rsid w:val="001C5DC3"/>
    <w:rsid w:val="001D3E1D"/>
    <w:rsid w:val="001D5757"/>
    <w:rsid w:val="001D7080"/>
    <w:rsid w:val="001D736E"/>
    <w:rsid w:val="001E0764"/>
    <w:rsid w:val="001E7137"/>
    <w:rsid w:val="001F4B9E"/>
    <w:rsid w:val="002105E7"/>
    <w:rsid w:val="00210FF3"/>
    <w:rsid w:val="002245AB"/>
    <w:rsid w:val="0022692B"/>
    <w:rsid w:val="002315EE"/>
    <w:rsid w:val="00247BC8"/>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8702E"/>
    <w:rsid w:val="002922CE"/>
    <w:rsid w:val="00293D8D"/>
    <w:rsid w:val="002A1D8C"/>
    <w:rsid w:val="002C1797"/>
    <w:rsid w:val="002C2BBB"/>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1BBB"/>
    <w:rsid w:val="003454F6"/>
    <w:rsid w:val="00350D53"/>
    <w:rsid w:val="003641BA"/>
    <w:rsid w:val="00372B02"/>
    <w:rsid w:val="0037786D"/>
    <w:rsid w:val="00377D40"/>
    <w:rsid w:val="003A298D"/>
    <w:rsid w:val="003B2034"/>
    <w:rsid w:val="003B5176"/>
    <w:rsid w:val="003B5F45"/>
    <w:rsid w:val="003B6EA6"/>
    <w:rsid w:val="003C1C8E"/>
    <w:rsid w:val="003D2587"/>
    <w:rsid w:val="003D6946"/>
    <w:rsid w:val="003D6D6E"/>
    <w:rsid w:val="003E791C"/>
    <w:rsid w:val="003F4BD7"/>
    <w:rsid w:val="00404810"/>
    <w:rsid w:val="00414645"/>
    <w:rsid w:val="00424E5D"/>
    <w:rsid w:val="00425F46"/>
    <w:rsid w:val="00434F56"/>
    <w:rsid w:val="004467C4"/>
    <w:rsid w:val="00450D7F"/>
    <w:rsid w:val="00455833"/>
    <w:rsid w:val="004604FB"/>
    <w:rsid w:val="00461386"/>
    <w:rsid w:val="00462D00"/>
    <w:rsid w:val="004712EB"/>
    <w:rsid w:val="00476425"/>
    <w:rsid w:val="0048088F"/>
    <w:rsid w:val="00480BB2"/>
    <w:rsid w:val="004818E1"/>
    <w:rsid w:val="00481A7E"/>
    <w:rsid w:val="0048427F"/>
    <w:rsid w:val="00495C9D"/>
    <w:rsid w:val="004A6644"/>
    <w:rsid w:val="004B7492"/>
    <w:rsid w:val="004C2B30"/>
    <w:rsid w:val="004C52FC"/>
    <w:rsid w:val="004C7DB2"/>
    <w:rsid w:val="004D3BE1"/>
    <w:rsid w:val="004D3C8C"/>
    <w:rsid w:val="004E47AA"/>
    <w:rsid w:val="004E4BD6"/>
    <w:rsid w:val="004F41D5"/>
    <w:rsid w:val="0051294F"/>
    <w:rsid w:val="00516463"/>
    <w:rsid w:val="00520FBE"/>
    <w:rsid w:val="0052152C"/>
    <w:rsid w:val="0054350A"/>
    <w:rsid w:val="005531E8"/>
    <w:rsid w:val="00561F0D"/>
    <w:rsid w:val="005674F9"/>
    <w:rsid w:val="00573ECD"/>
    <w:rsid w:val="00585766"/>
    <w:rsid w:val="005863ED"/>
    <w:rsid w:val="005864A4"/>
    <w:rsid w:val="005918B2"/>
    <w:rsid w:val="00597F85"/>
    <w:rsid w:val="005D19D9"/>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66D15"/>
    <w:rsid w:val="00677703"/>
    <w:rsid w:val="006835C1"/>
    <w:rsid w:val="00690A3D"/>
    <w:rsid w:val="006A2AA3"/>
    <w:rsid w:val="006B5D02"/>
    <w:rsid w:val="006B6194"/>
    <w:rsid w:val="006C142B"/>
    <w:rsid w:val="006C28B1"/>
    <w:rsid w:val="006C4C0B"/>
    <w:rsid w:val="006C4F5E"/>
    <w:rsid w:val="006D67EB"/>
    <w:rsid w:val="006E3686"/>
    <w:rsid w:val="006E609B"/>
    <w:rsid w:val="006F0183"/>
    <w:rsid w:val="00714D2F"/>
    <w:rsid w:val="00716A26"/>
    <w:rsid w:val="00735202"/>
    <w:rsid w:val="00740D35"/>
    <w:rsid w:val="00746675"/>
    <w:rsid w:val="00751FC5"/>
    <w:rsid w:val="00781DA4"/>
    <w:rsid w:val="007825CC"/>
    <w:rsid w:val="00783815"/>
    <w:rsid w:val="007856A2"/>
    <w:rsid w:val="0078669D"/>
    <w:rsid w:val="00786F00"/>
    <w:rsid w:val="00791FF2"/>
    <w:rsid w:val="0079281D"/>
    <w:rsid w:val="00794EA2"/>
    <w:rsid w:val="007C1FEF"/>
    <w:rsid w:val="007C46D3"/>
    <w:rsid w:val="007C74F5"/>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75A7C"/>
    <w:rsid w:val="00877383"/>
    <w:rsid w:val="00880686"/>
    <w:rsid w:val="008836F4"/>
    <w:rsid w:val="008860C1"/>
    <w:rsid w:val="008909D4"/>
    <w:rsid w:val="008942FA"/>
    <w:rsid w:val="00897A68"/>
    <w:rsid w:val="008B52A0"/>
    <w:rsid w:val="008D4D55"/>
    <w:rsid w:val="008E063A"/>
    <w:rsid w:val="008F3D47"/>
    <w:rsid w:val="008F41A6"/>
    <w:rsid w:val="009108ED"/>
    <w:rsid w:val="00915CDA"/>
    <w:rsid w:val="00925394"/>
    <w:rsid w:val="0092540D"/>
    <w:rsid w:val="009268A3"/>
    <w:rsid w:val="0094204C"/>
    <w:rsid w:val="00952FA6"/>
    <w:rsid w:val="00963DD8"/>
    <w:rsid w:val="00981D62"/>
    <w:rsid w:val="009A2F4E"/>
    <w:rsid w:val="009A616E"/>
    <w:rsid w:val="009A69F0"/>
    <w:rsid w:val="009C1092"/>
    <w:rsid w:val="009D4970"/>
    <w:rsid w:val="009E2519"/>
    <w:rsid w:val="009F2769"/>
    <w:rsid w:val="009F5CAA"/>
    <w:rsid w:val="009F71F8"/>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8476F"/>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608D5"/>
    <w:rsid w:val="00B61D81"/>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22083"/>
    <w:rsid w:val="00C32DEA"/>
    <w:rsid w:val="00C45053"/>
    <w:rsid w:val="00C52D74"/>
    <w:rsid w:val="00C5365F"/>
    <w:rsid w:val="00C56C48"/>
    <w:rsid w:val="00C616FD"/>
    <w:rsid w:val="00C63B58"/>
    <w:rsid w:val="00C7001F"/>
    <w:rsid w:val="00C71F16"/>
    <w:rsid w:val="00C77723"/>
    <w:rsid w:val="00C800A9"/>
    <w:rsid w:val="00C80222"/>
    <w:rsid w:val="00C86826"/>
    <w:rsid w:val="00C86D2C"/>
    <w:rsid w:val="00C90C76"/>
    <w:rsid w:val="00C93F9E"/>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44D7D"/>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42DB"/>
    <w:rsid w:val="00DF5973"/>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F15CD"/>
    <w:rsid w:val="00EF6E21"/>
    <w:rsid w:val="00F0239E"/>
    <w:rsid w:val="00F07EFD"/>
    <w:rsid w:val="00F1164D"/>
    <w:rsid w:val="00F1200D"/>
    <w:rsid w:val="00F154DF"/>
    <w:rsid w:val="00F17C08"/>
    <w:rsid w:val="00F27D5C"/>
    <w:rsid w:val="00F340B8"/>
    <w:rsid w:val="00F37373"/>
    <w:rsid w:val="00F43F29"/>
    <w:rsid w:val="00F509AE"/>
    <w:rsid w:val="00F542A6"/>
    <w:rsid w:val="00F60941"/>
    <w:rsid w:val="00F60C52"/>
    <w:rsid w:val="00F60FAC"/>
    <w:rsid w:val="00F708FC"/>
    <w:rsid w:val="00F7110B"/>
    <w:rsid w:val="00F81080"/>
    <w:rsid w:val="00F8191D"/>
    <w:rsid w:val="00F86156"/>
    <w:rsid w:val="00F920EB"/>
    <w:rsid w:val="00F938A3"/>
    <w:rsid w:val="00F94D4D"/>
    <w:rsid w:val="00F95896"/>
    <w:rsid w:val="00FA24D1"/>
    <w:rsid w:val="00FA3BFD"/>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0710 - Academic Foundations</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0.55700000000000005</c:v>
                </c:pt>
                <c:pt idx="1">
                  <c:v>0.55900000000000005</c:v>
                </c:pt>
                <c:pt idx="2">
                  <c:v>0.56899999999999995</c:v>
                </c:pt>
                <c:pt idx="3">
                  <c:v>0.58300000000000018</c:v>
                </c:pt>
                <c:pt idx="4">
                  <c:v>0.5980000000000002</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0.70200000000000051</c:v>
                </c:pt>
                <c:pt idx="1">
                  <c:v>0.69400000000000028</c:v>
                </c:pt>
                <c:pt idx="2">
                  <c:v>0.68600000000000039</c:v>
                </c:pt>
                <c:pt idx="3">
                  <c:v>0.67600000000000082</c:v>
                </c:pt>
                <c:pt idx="4">
                  <c:v>0.69100000000000028</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0.71700000000000053</c:v>
                </c:pt>
                <c:pt idx="1">
                  <c:v>0.71000000000000052</c:v>
                </c:pt>
                <c:pt idx="2">
                  <c:v>0.70200000000000051</c:v>
                </c:pt>
                <c:pt idx="3">
                  <c:v>0.69000000000000072</c:v>
                </c:pt>
                <c:pt idx="4">
                  <c:v>0.70500000000000052</c:v>
                </c:pt>
              </c:numCache>
            </c:numRef>
          </c:val>
        </c:ser>
        <c:axId val="83814272"/>
        <c:axId val="83815808"/>
      </c:barChart>
      <c:catAx>
        <c:axId val="83814272"/>
        <c:scaling>
          <c:orientation val="minMax"/>
        </c:scaling>
        <c:axPos val="b"/>
        <c:numFmt formatCode="0.0%" sourceLinked="1"/>
        <c:majorTickMark val="none"/>
        <c:tickLblPos val="nextTo"/>
        <c:crossAx val="83815808"/>
        <c:crosses val="autoZero"/>
        <c:auto val="1"/>
        <c:lblAlgn val="ctr"/>
        <c:lblOffset val="100"/>
      </c:catAx>
      <c:valAx>
        <c:axId val="83815808"/>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83814272"/>
        <c:crosses val="autoZero"/>
        <c:crossBetween val="between"/>
      </c:valAx>
    </c:plotArea>
    <c:legend>
      <c:legendPos val="r"/>
      <c:layout/>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B816-3AA7-4A1D-8DB9-DD74A67F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sally.struthers</cp:lastModifiedBy>
  <cp:revision>5</cp:revision>
  <cp:lastPrinted>2012-09-10T15:29:00Z</cp:lastPrinted>
  <dcterms:created xsi:type="dcterms:W3CDTF">2012-09-05T18:40:00Z</dcterms:created>
  <dcterms:modified xsi:type="dcterms:W3CDTF">2012-09-24T16:28:00Z</dcterms:modified>
</cp:coreProperties>
</file>