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23" w:rsidRPr="001F1F23" w:rsidRDefault="001F1F23" w:rsidP="001F1F23">
      <w:pPr>
        <w:jc w:val="center"/>
        <w:rPr>
          <w:rFonts w:ascii="Arial" w:hAnsi="Arial" w:cs="Arial"/>
          <w:b/>
        </w:rPr>
      </w:pPr>
      <w:smartTag w:uri="urn:schemas-microsoft-com:office:smarttags" w:element="place">
        <w:smartTag w:uri="urn:schemas-microsoft-com:office:smarttags" w:element="PlaceName">
          <w:r w:rsidRPr="001F1F23">
            <w:rPr>
              <w:rFonts w:ascii="Arial" w:hAnsi="Arial" w:cs="Arial"/>
              <w:b/>
            </w:rPr>
            <w:t>Sinclair</w:t>
          </w:r>
        </w:smartTag>
        <w:r w:rsidRPr="001F1F23">
          <w:rPr>
            <w:rFonts w:ascii="Arial" w:hAnsi="Arial" w:cs="Arial"/>
            <w:b/>
          </w:rPr>
          <w:t xml:space="preserve"> </w:t>
        </w:r>
        <w:smartTag w:uri="urn:schemas-microsoft-com:office:smarttags" w:element="PlaceName">
          <w:r w:rsidRPr="001F1F23">
            <w:rPr>
              <w:rFonts w:ascii="Arial" w:hAnsi="Arial" w:cs="Arial"/>
              <w:b/>
            </w:rPr>
            <w:t>Community College</w:t>
          </w:r>
        </w:smartTag>
      </w:smartTag>
    </w:p>
    <w:p w:rsidR="00620F82" w:rsidRDefault="002C2504" w:rsidP="004B5DA7">
      <w:pPr>
        <w:jc w:val="center"/>
        <w:rPr>
          <w:rFonts w:ascii="Arial" w:hAnsi="Arial" w:cs="Arial"/>
          <w:b/>
          <w:sz w:val="28"/>
          <w:szCs w:val="28"/>
        </w:rPr>
      </w:pPr>
      <w:r w:rsidRPr="002C2504">
        <w:rPr>
          <w:rFonts w:ascii="Arial" w:hAnsi="Arial" w:cs="Arial"/>
          <w:b/>
          <w:sz w:val="28"/>
          <w:szCs w:val="28"/>
        </w:rPr>
        <w:t>Program/Department Annual Update</w:t>
      </w:r>
    </w:p>
    <w:p w:rsidR="004B5DA7" w:rsidRPr="002C2504" w:rsidRDefault="004B5DA7" w:rsidP="003962AB">
      <w:pPr>
        <w:spacing w:after="360"/>
        <w:jc w:val="center"/>
        <w:rPr>
          <w:rFonts w:ascii="Arial" w:hAnsi="Arial" w:cs="Arial"/>
          <w:b/>
          <w:sz w:val="28"/>
          <w:szCs w:val="28"/>
        </w:rPr>
      </w:pPr>
      <w:r>
        <w:rPr>
          <w:rFonts w:ascii="Arial" w:hAnsi="Arial" w:cs="Arial"/>
          <w:b/>
          <w:sz w:val="28"/>
          <w:szCs w:val="28"/>
        </w:rPr>
        <w:t>200</w:t>
      </w:r>
      <w:r w:rsidR="00C91C61">
        <w:rPr>
          <w:rFonts w:ascii="Arial" w:hAnsi="Arial" w:cs="Arial"/>
          <w:b/>
          <w:sz w:val="28"/>
          <w:szCs w:val="28"/>
        </w:rPr>
        <w:t>9</w:t>
      </w:r>
      <w:r>
        <w:rPr>
          <w:rFonts w:ascii="Arial" w:hAnsi="Arial" w:cs="Arial"/>
          <w:b/>
          <w:sz w:val="28"/>
          <w:szCs w:val="28"/>
        </w:rPr>
        <w:t>-</w:t>
      </w:r>
      <w:r w:rsidR="00C91C61">
        <w:rPr>
          <w:rFonts w:ascii="Arial" w:hAnsi="Arial" w:cs="Arial"/>
          <w:b/>
          <w:sz w:val="28"/>
          <w:szCs w:val="28"/>
        </w:rPr>
        <w:t>10</w:t>
      </w:r>
    </w:p>
    <w:p w:rsidR="00132537" w:rsidRDefault="00132537" w:rsidP="00132537">
      <w:pPr>
        <w:tabs>
          <w:tab w:val="left" w:pos="7920"/>
        </w:tabs>
        <w:spacing w:after="240"/>
        <w:rPr>
          <w:rFonts w:ascii="Arial" w:hAnsi="Arial" w:cs="Arial"/>
          <w:u w:val="single"/>
        </w:rPr>
      </w:pPr>
      <w:proofErr w:type="gramStart"/>
      <w:r>
        <w:rPr>
          <w:rFonts w:ascii="Arial" w:hAnsi="Arial" w:cs="Arial"/>
          <w:b/>
        </w:rPr>
        <w:t xml:space="preserve">Program </w:t>
      </w:r>
      <w:r w:rsidRPr="0046380C">
        <w:rPr>
          <w:rFonts w:ascii="Arial" w:hAnsi="Arial" w:cs="Arial"/>
          <w:b/>
        </w:rPr>
        <w:t>:</w:t>
      </w:r>
      <w:proofErr w:type="gramEnd"/>
      <w:r>
        <w:rPr>
          <w:rFonts w:ascii="Arial" w:hAnsi="Arial" w:cs="Arial"/>
        </w:rPr>
        <w:t xml:space="preserve">  </w:t>
      </w:r>
      <w:r w:rsidRPr="002C2504">
        <w:rPr>
          <w:rFonts w:ascii="Arial" w:hAnsi="Arial" w:cs="Arial"/>
          <w:u w:val="single"/>
        </w:rPr>
        <w:t xml:space="preserve"> </w:t>
      </w:r>
      <w:r w:rsidR="009F5611">
        <w:rPr>
          <w:rFonts w:ascii="Arial" w:hAnsi="Arial" w:cs="Arial"/>
          <w:u w:val="single"/>
        </w:rPr>
        <w:t>AVIATION TECHNOLOGY (AVT)</w:t>
      </w:r>
      <w:r w:rsidRPr="002C2504">
        <w:rPr>
          <w:rFonts w:ascii="Arial" w:hAnsi="Arial" w:cs="Arial"/>
          <w:u w:val="single"/>
        </w:rPr>
        <w:tab/>
      </w:r>
    </w:p>
    <w:p w:rsidR="002C2504" w:rsidRDefault="002C2504" w:rsidP="003962AB">
      <w:pPr>
        <w:tabs>
          <w:tab w:val="left" w:pos="7920"/>
        </w:tabs>
        <w:spacing w:after="240"/>
        <w:rPr>
          <w:rFonts w:ascii="Arial" w:hAnsi="Arial" w:cs="Arial"/>
          <w:u w:val="single"/>
        </w:rPr>
      </w:pPr>
      <w:r w:rsidRPr="0046380C">
        <w:rPr>
          <w:rFonts w:ascii="Arial" w:hAnsi="Arial" w:cs="Arial"/>
          <w:b/>
        </w:rPr>
        <w:t>Chairperson:</w:t>
      </w:r>
      <w:r>
        <w:rPr>
          <w:rFonts w:ascii="Arial" w:hAnsi="Arial" w:cs="Arial"/>
        </w:rPr>
        <w:t xml:space="preserve">  </w:t>
      </w:r>
      <w:r w:rsidRPr="002C2504">
        <w:rPr>
          <w:rFonts w:ascii="Arial" w:hAnsi="Arial" w:cs="Arial"/>
          <w:u w:val="single"/>
        </w:rPr>
        <w:t xml:space="preserve"> </w:t>
      </w:r>
      <w:r w:rsidR="00C91C61">
        <w:rPr>
          <w:rFonts w:ascii="Arial" w:hAnsi="Arial" w:cs="Arial"/>
          <w:u w:val="single"/>
        </w:rPr>
        <w:t>Kent Wingate</w:t>
      </w:r>
      <w:r w:rsidRPr="002C2504">
        <w:rPr>
          <w:rFonts w:ascii="Arial" w:hAnsi="Arial" w:cs="Arial"/>
          <w:u w:val="single"/>
        </w:rPr>
        <w:tab/>
      </w:r>
    </w:p>
    <w:p w:rsidR="002C2504" w:rsidRDefault="002C2504" w:rsidP="003962AB">
      <w:pPr>
        <w:tabs>
          <w:tab w:val="left" w:pos="7920"/>
        </w:tabs>
        <w:spacing w:after="240"/>
        <w:rPr>
          <w:rFonts w:ascii="Arial" w:hAnsi="Arial" w:cs="Arial"/>
          <w:u w:val="single"/>
        </w:rPr>
      </w:pPr>
      <w:r w:rsidRPr="0046380C">
        <w:rPr>
          <w:rFonts w:ascii="Arial" w:hAnsi="Arial" w:cs="Arial"/>
          <w:b/>
        </w:rPr>
        <w:t>Dean:</w:t>
      </w:r>
      <w:r w:rsidRPr="002C2504">
        <w:rPr>
          <w:rFonts w:ascii="Arial" w:hAnsi="Arial" w:cs="Arial"/>
        </w:rPr>
        <w:t xml:space="preserve">  </w:t>
      </w:r>
      <w:r w:rsidRPr="002C2504">
        <w:rPr>
          <w:rFonts w:ascii="Arial" w:hAnsi="Arial" w:cs="Arial"/>
          <w:u w:val="single"/>
        </w:rPr>
        <w:t xml:space="preserve"> </w:t>
      </w:r>
      <w:r w:rsidR="009F5611">
        <w:rPr>
          <w:rFonts w:ascii="Arial" w:hAnsi="Arial" w:cs="Arial"/>
          <w:u w:val="single"/>
        </w:rPr>
        <w:t>Dr. George Sehi</w:t>
      </w:r>
      <w:r w:rsidRPr="002C2504">
        <w:rPr>
          <w:rFonts w:ascii="Arial" w:hAnsi="Arial" w:cs="Arial"/>
          <w:u w:val="single"/>
        </w:rPr>
        <w:tab/>
      </w:r>
    </w:p>
    <w:p w:rsidR="002C2504" w:rsidRDefault="002C2504" w:rsidP="003962AB">
      <w:pPr>
        <w:tabs>
          <w:tab w:val="left" w:pos="5040"/>
        </w:tabs>
        <w:spacing w:after="240"/>
        <w:rPr>
          <w:rFonts w:ascii="Arial" w:hAnsi="Arial" w:cs="Arial"/>
          <w:u w:val="single"/>
        </w:rPr>
      </w:pPr>
      <w:r w:rsidRPr="0046380C">
        <w:rPr>
          <w:rFonts w:ascii="Arial" w:hAnsi="Arial" w:cs="Arial"/>
          <w:b/>
        </w:rPr>
        <w:t>Date:</w:t>
      </w:r>
      <w:r w:rsidRPr="002C2504">
        <w:rPr>
          <w:rFonts w:ascii="Arial" w:hAnsi="Arial" w:cs="Arial"/>
        </w:rPr>
        <w:t xml:space="preserve">  </w:t>
      </w:r>
      <w:r w:rsidRPr="002C2504">
        <w:rPr>
          <w:rFonts w:ascii="Arial" w:hAnsi="Arial" w:cs="Arial"/>
          <w:u w:val="single"/>
        </w:rPr>
        <w:t xml:space="preserve"> </w:t>
      </w:r>
      <w:r w:rsidR="00C91C61">
        <w:rPr>
          <w:rFonts w:ascii="Arial" w:hAnsi="Arial" w:cs="Arial"/>
          <w:u w:val="single"/>
        </w:rPr>
        <w:t>12/31</w:t>
      </w:r>
      <w:r w:rsidR="009F5611">
        <w:rPr>
          <w:rFonts w:ascii="Arial" w:hAnsi="Arial" w:cs="Arial"/>
          <w:u w:val="single"/>
        </w:rPr>
        <w:t>/0</w:t>
      </w:r>
      <w:r w:rsidR="00023C9F">
        <w:rPr>
          <w:rFonts w:ascii="Arial" w:hAnsi="Arial" w:cs="Arial"/>
          <w:u w:val="single"/>
        </w:rPr>
        <w:t>9</w:t>
      </w:r>
      <w:r w:rsidRPr="002C2504">
        <w:rPr>
          <w:rFonts w:ascii="Arial" w:hAnsi="Arial" w:cs="Arial"/>
          <w:u w:val="single"/>
        </w:rPr>
        <w:tab/>
      </w:r>
    </w:p>
    <w:p w:rsidR="00132537" w:rsidRDefault="00132537" w:rsidP="00132537">
      <w:pPr>
        <w:tabs>
          <w:tab w:val="left" w:pos="5040"/>
        </w:tabs>
        <w:rPr>
          <w:rFonts w:ascii="Arial" w:hAnsi="Arial" w:cs="Arial"/>
          <w:b/>
        </w:rPr>
      </w:pPr>
      <w:r>
        <w:rPr>
          <w:rFonts w:ascii="Arial" w:hAnsi="Arial" w:cs="Arial"/>
          <w:b/>
        </w:rPr>
        <w:t xml:space="preserve">Program outcome(s) for which data </w:t>
      </w:r>
      <w:r w:rsidR="00C97E05">
        <w:rPr>
          <w:rFonts w:ascii="Arial" w:hAnsi="Arial" w:cs="Arial"/>
          <w:b/>
        </w:rPr>
        <w:t>we</w:t>
      </w:r>
      <w:r>
        <w:rPr>
          <w:rFonts w:ascii="Arial" w:hAnsi="Arial" w:cs="Arial"/>
          <w:b/>
        </w:rPr>
        <w:t>re collected</w:t>
      </w:r>
      <w:r w:rsidR="00C97E05">
        <w:rPr>
          <w:rFonts w:ascii="Arial" w:hAnsi="Arial" w:cs="Arial"/>
          <w:b/>
        </w:rPr>
        <w:t xml:space="preserve"> during</w:t>
      </w:r>
      <w:r w:rsidR="00C91C61">
        <w:rPr>
          <w:rFonts w:ascii="Arial" w:hAnsi="Arial" w:cs="Arial"/>
          <w:b/>
        </w:rPr>
        <w:t xml:space="preserve"> 08-09</w:t>
      </w:r>
      <w:r>
        <w:rPr>
          <w:rFonts w:ascii="Arial" w:hAnsi="Arial" w:cs="Arial"/>
          <w:b/>
        </w:rPr>
        <w:t xml:space="preserve">: </w:t>
      </w:r>
    </w:p>
    <w:p w:rsidR="00132537" w:rsidRDefault="00132537" w:rsidP="00132537">
      <w:pPr>
        <w:tabs>
          <w:tab w:val="left" w:pos="5040"/>
        </w:tabs>
        <w:rPr>
          <w:rFonts w:ascii="Arial" w:hAnsi="Arial" w:cs="Arial"/>
          <w:b/>
        </w:rPr>
      </w:pPr>
      <w:r w:rsidRPr="00132537">
        <w:rPr>
          <w:rFonts w:ascii="Arial" w:hAnsi="Arial" w:cs="Arial"/>
          <w:b/>
          <w:sz w:val="18"/>
          <w:szCs w:val="18"/>
        </w:rPr>
        <w:t>(</w:t>
      </w:r>
      <w:r w:rsidRPr="00132537">
        <w:rPr>
          <w:rFonts w:ascii="Arial" w:hAnsi="Arial" w:cs="Arial"/>
          <w:sz w:val="18"/>
          <w:szCs w:val="18"/>
        </w:rPr>
        <w:t xml:space="preserve">Note:  Outcome(s) </w:t>
      </w:r>
      <w:r>
        <w:rPr>
          <w:rFonts w:ascii="Arial" w:hAnsi="Arial" w:cs="Arial"/>
          <w:sz w:val="18"/>
          <w:szCs w:val="18"/>
        </w:rPr>
        <w:t xml:space="preserve">listed on </w:t>
      </w:r>
      <w:r w:rsidRPr="00132537">
        <w:rPr>
          <w:rFonts w:ascii="Arial" w:hAnsi="Arial" w:cs="Arial"/>
          <w:sz w:val="18"/>
          <w:szCs w:val="18"/>
        </w:rPr>
        <w:t>Program Outcomes Assessment Plan document</w:t>
      </w:r>
      <w:r w:rsidR="002A0377">
        <w:rPr>
          <w:rFonts w:ascii="Arial" w:hAnsi="Arial" w:cs="Arial"/>
          <w:sz w:val="18"/>
          <w:szCs w:val="18"/>
        </w:rPr>
        <w:t xml:space="preserve"> located at Provost </w:t>
      </w:r>
      <w:proofErr w:type="gramStart"/>
      <w:r w:rsidR="002A0377">
        <w:rPr>
          <w:rFonts w:ascii="Arial" w:hAnsi="Arial" w:cs="Arial"/>
          <w:sz w:val="18"/>
          <w:szCs w:val="18"/>
        </w:rPr>
        <w:t>website</w:t>
      </w:r>
      <w:proofErr w:type="gramEnd"/>
      <w:r w:rsidR="002A0377">
        <w:rPr>
          <w:rFonts w:ascii="Arial" w:hAnsi="Arial" w:cs="Arial"/>
          <w:sz w:val="18"/>
          <w:szCs w:val="18"/>
        </w:rPr>
        <w:t xml:space="preserve">:  </w:t>
      </w:r>
      <w:r w:rsidR="002A0377" w:rsidRPr="002A0377">
        <w:rPr>
          <w:rFonts w:ascii="Arial" w:hAnsi="Arial" w:cs="Arial"/>
          <w:sz w:val="18"/>
          <w:szCs w:val="18"/>
        </w:rPr>
        <w:t>http://www.sinclair.edu/administrative/vpi/pdreview/index.cfm</w:t>
      </w:r>
      <w:r w:rsidRPr="00132537">
        <w:rPr>
          <w:rFonts w:ascii="Arial" w:hAnsi="Arial" w:cs="Arial"/>
          <w:sz w:val="18"/>
          <w:szCs w:val="18"/>
        </w:rPr>
        <w:t>)</w:t>
      </w:r>
      <w:r>
        <w:rPr>
          <w:rFonts w:ascii="Arial" w:hAnsi="Arial" w:cs="Arial"/>
          <w:b/>
        </w:rPr>
        <w:t xml:space="preserve"> </w:t>
      </w:r>
    </w:p>
    <w:p w:rsidR="00132537" w:rsidRDefault="00C91C61" w:rsidP="00132537">
      <w:pPr>
        <w:tabs>
          <w:tab w:val="left" w:pos="5040"/>
        </w:tabs>
        <w:rPr>
          <w:rFonts w:ascii="Arial" w:hAnsi="Arial" w:cs="Arial"/>
        </w:rPr>
      </w:pPr>
      <w:r>
        <w:rPr>
          <w:rFonts w:ascii="Arial" w:hAnsi="Arial" w:cs="Arial"/>
        </w:rPr>
        <w:t>Critical Thinking / Problem Solving</w:t>
      </w:r>
    </w:p>
    <w:p w:rsidR="000F4398" w:rsidRDefault="000F4398" w:rsidP="00C97E05">
      <w:pPr>
        <w:tabs>
          <w:tab w:val="left" w:pos="5040"/>
        </w:tabs>
        <w:rPr>
          <w:rFonts w:ascii="Arial" w:hAnsi="Arial" w:cs="Arial"/>
        </w:rPr>
      </w:pPr>
    </w:p>
    <w:p w:rsidR="00C97E05" w:rsidRDefault="00C97E05" w:rsidP="00C97E05">
      <w:pPr>
        <w:tabs>
          <w:tab w:val="left" w:pos="5040"/>
        </w:tabs>
        <w:rPr>
          <w:rFonts w:ascii="Arial" w:hAnsi="Arial" w:cs="Arial"/>
          <w:b/>
        </w:rPr>
      </w:pPr>
      <w:r>
        <w:rPr>
          <w:rFonts w:ascii="Arial" w:hAnsi="Arial" w:cs="Arial"/>
          <w:b/>
        </w:rPr>
        <w:t>Program outcome(s) for which data a</w:t>
      </w:r>
      <w:r w:rsidR="00C91C61">
        <w:rPr>
          <w:rFonts w:ascii="Arial" w:hAnsi="Arial" w:cs="Arial"/>
          <w:b/>
        </w:rPr>
        <w:t>re being collected this year (09</w:t>
      </w:r>
      <w:r>
        <w:rPr>
          <w:rFonts w:ascii="Arial" w:hAnsi="Arial" w:cs="Arial"/>
          <w:b/>
        </w:rPr>
        <w:t>-</w:t>
      </w:r>
      <w:r w:rsidR="00C91C61">
        <w:rPr>
          <w:rFonts w:ascii="Arial" w:hAnsi="Arial" w:cs="Arial"/>
          <w:b/>
        </w:rPr>
        <w:t>10</w:t>
      </w:r>
      <w:r>
        <w:rPr>
          <w:rFonts w:ascii="Arial" w:hAnsi="Arial" w:cs="Arial"/>
          <w:b/>
        </w:rPr>
        <w:t xml:space="preserve">): </w:t>
      </w:r>
    </w:p>
    <w:p w:rsidR="00C97E05" w:rsidRDefault="00C97E05" w:rsidP="00C97E05">
      <w:pPr>
        <w:tabs>
          <w:tab w:val="left" w:pos="5040"/>
        </w:tabs>
        <w:rPr>
          <w:rFonts w:ascii="Arial" w:hAnsi="Arial" w:cs="Arial"/>
          <w:b/>
        </w:rPr>
      </w:pPr>
      <w:r w:rsidRPr="00132537">
        <w:rPr>
          <w:rFonts w:ascii="Arial" w:hAnsi="Arial" w:cs="Arial"/>
          <w:b/>
          <w:sz w:val="18"/>
          <w:szCs w:val="18"/>
        </w:rPr>
        <w:t>(</w:t>
      </w:r>
      <w:r w:rsidRPr="00132537">
        <w:rPr>
          <w:rFonts w:ascii="Arial" w:hAnsi="Arial" w:cs="Arial"/>
          <w:sz w:val="18"/>
          <w:szCs w:val="18"/>
        </w:rPr>
        <w:t xml:space="preserve">Note:  Outcome(s) </w:t>
      </w:r>
      <w:r>
        <w:rPr>
          <w:rFonts w:ascii="Arial" w:hAnsi="Arial" w:cs="Arial"/>
          <w:sz w:val="18"/>
          <w:szCs w:val="18"/>
        </w:rPr>
        <w:t xml:space="preserve">listed on </w:t>
      </w:r>
      <w:r w:rsidRPr="00132537">
        <w:rPr>
          <w:rFonts w:ascii="Arial" w:hAnsi="Arial" w:cs="Arial"/>
          <w:sz w:val="18"/>
          <w:szCs w:val="18"/>
        </w:rPr>
        <w:t>Program Outcomes Assessment Plan document</w:t>
      </w:r>
      <w:r w:rsidR="002A0377">
        <w:rPr>
          <w:rFonts w:ascii="Arial" w:hAnsi="Arial" w:cs="Arial"/>
          <w:sz w:val="18"/>
          <w:szCs w:val="18"/>
        </w:rPr>
        <w:t xml:space="preserve"> located at Provost </w:t>
      </w:r>
      <w:proofErr w:type="gramStart"/>
      <w:r w:rsidR="002A0377">
        <w:rPr>
          <w:rFonts w:ascii="Arial" w:hAnsi="Arial" w:cs="Arial"/>
          <w:sz w:val="18"/>
          <w:szCs w:val="18"/>
        </w:rPr>
        <w:t>website</w:t>
      </w:r>
      <w:proofErr w:type="gramEnd"/>
      <w:r w:rsidR="002A0377">
        <w:rPr>
          <w:rFonts w:ascii="Arial" w:hAnsi="Arial" w:cs="Arial"/>
          <w:sz w:val="18"/>
          <w:szCs w:val="18"/>
        </w:rPr>
        <w:t xml:space="preserve">: </w:t>
      </w:r>
      <w:r w:rsidR="002A0377" w:rsidRPr="002A0377">
        <w:rPr>
          <w:rFonts w:ascii="Arial" w:hAnsi="Arial" w:cs="Arial"/>
          <w:sz w:val="18"/>
          <w:szCs w:val="18"/>
        </w:rPr>
        <w:t>http://www.sinclair.edu/administrative/vpi/pdreview/index.cfm</w:t>
      </w:r>
      <w:r w:rsidRPr="00132537">
        <w:rPr>
          <w:rFonts w:ascii="Arial" w:hAnsi="Arial" w:cs="Arial"/>
          <w:sz w:val="18"/>
          <w:szCs w:val="18"/>
        </w:rPr>
        <w:t>)</w:t>
      </w:r>
      <w:r>
        <w:rPr>
          <w:rFonts w:ascii="Arial" w:hAnsi="Arial" w:cs="Arial"/>
          <w:b/>
        </w:rPr>
        <w:t xml:space="preserve"> </w:t>
      </w:r>
    </w:p>
    <w:p w:rsidR="00C97E05" w:rsidRDefault="00C91C61" w:rsidP="00C97E05">
      <w:pPr>
        <w:tabs>
          <w:tab w:val="left" w:pos="5040"/>
        </w:tabs>
        <w:rPr>
          <w:rFonts w:ascii="Arial" w:hAnsi="Arial" w:cs="Arial"/>
        </w:rPr>
      </w:pPr>
      <w:r>
        <w:rPr>
          <w:rFonts w:ascii="Arial" w:hAnsi="Arial" w:cs="Arial"/>
        </w:rPr>
        <w:t>Oral Communication</w:t>
      </w:r>
    </w:p>
    <w:p w:rsidR="006B6476" w:rsidRDefault="006B6476" w:rsidP="00C97E05">
      <w:pPr>
        <w:tabs>
          <w:tab w:val="left" w:pos="5040"/>
        </w:tabs>
        <w:rPr>
          <w:rFonts w:ascii="Arial" w:hAnsi="Arial" w:cs="Arial"/>
        </w:rPr>
      </w:pPr>
    </w:p>
    <w:p w:rsidR="004B5DA7" w:rsidRDefault="004B5DA7" w:rsidP="002C2504">
      <w:pPr>
        <w:tabs>
          <w:tab w:val="left" w:pos="5040"/>
        </w:tabs>
        <w:rPr>
          <w:rFonts w:ascii="Arial" w:hAnsi="Arial" w:cs="Arial"/>
          <w:b/>
        </w:rPr>
      </w:pPr>
      <w:r w:rsidRPr="004B5DA7">
        <w:rPr>
          <w:rFonts w:ascii="Arial" w:hAnsi="Arial" w:cs="Arial"/>
          <w:b/>
        </w:rPr>
        <w:t>Directions and Examples:</w:t>
      </w:r>
    </w:p>
    <w:p w:rsidR="009106B4" w:rsidRPr="000F4398" w:rsidRDefault="009106B4" w:rsidP="002C2504">
      <w:pPr>
        <w:tabs>
          <w:tab w:val="left" w:pos="5040"/>
        </w:tabs>
        <w:rPr>
          <w:rFonts w:ascii="Arial" w:hAnsi="Arial" w:cs="Arial"/>
          <w:sz w:val="20"/>
          <w:szCs w:val="20"/>
        </w:rPr>
      </w:pPr>
      <w:r w:rsidRPr="000F4398">
        <w:rPr>
          <w:rFonts w:ascii="Arial" w:hAnsi="Arial" w:cs="Arial"/>
          <w:sz w:val="20"/>
          <w:szCs w:val="20"/>
        </w:rPr>
        <w:t>This annual update has been designed so that a</w:t>
      </w:r>
      <w:r w:rsidR="00C91C61">
        <w:rPr>
          <w:rFonts w:ascii="Arial" w:hAnsi="Arial" w:cs="Arial"/>
          <w:sz w:val="20"/>
          <w:szCs w:val="20"/>
        </w:rPr>
        <w:t xml:space="preserve"> </w:t>
      </w:r>
      <w:r w:rsidRPr="000F4398">
        <w:rPr>
          <w:rFonts w:ascii="Arial" w:hAnsi="Arial" w:cs="Arial"/>
          <w:sz w:val="20"/>
          <w:szCs w:val="20"/>
        </w:rPr>
        <w:t>on</w:t>
      </w:r>
      <w:r w:rsidR="00C91C61">
        <w:rPr>
          <w:rFonts w:ascii="Arial" w:hAnsi="Arial" w:cs="Arial"/>
          <w:sz w:val="20"/>
          <w:szCs w:val="20"/>
        </w:rPr>
        <w:t>e</w:t>
      </w:r>
      <w:r w:rsidR="002A0377" w:rsidRPr="000F4398">
        <w:rPr>
          <w:rFonts w:ascii="Arial" w:hAnsi="Arial" w:cs="Arial"/>
          <w:sz w:val="20"/>
          <w:szCs w:val="20"/>
        </w:rPr>
        <w:t>-</w:t>
      </w:r>
      <w:r w:rsidRPr="000F4398">
        <w:rPr>
          <w:rFonts w:ascii="Arial" w:hAnsi="Arial" w:cs="Arial"/>
          <w:sz w:val="20"/>
          <w:szCs w:val="20"/>
        </w:rPr>
        <w:t>page program review update is provided by each department on an annual basis, in conjunction with the Departmental Program Review process.</w:t>
      </w:r>
    </w:p>
    <w:p w:rsidR="006843DF" w:rsidRPr="000F4398" w:rsidRDefault="006843DF" w:rsidP="002C2504">
      <w:pPr>
        <w:tabs>
          <w:tab w:val="left" w:pos="5040"/>
        </w:tabs>
        <w:rPr>
          <w:rFonts w:ascii="Arial" w:hAnsi="Arial" w:cs="Arial"/>
          <w:sz w:val="20"/>
          <w:szCs w:val="20"/>
        </w:rPr>
      </w:pPr>
    </w:p>
    <w:p w:rsidR="006843DF" w:rsidRPr="000F4398" w:rsidRDefault="006843DF" w:rsidP="007D73DA">
      <w:pPr>
        <w:tabs>
          <w:tab w:val="left" w:pos="5040"/>
        </w:tabs>
        <w:rPr>
          <w:rFonts w:ascii="Arial" w:hAnsi="Arial" w:cs="Arial"/>
          <w:sz w:val="20"/>
          <w:szCs w:val="20"/>
        </w:rPr>
      </w:pPr>
      <w:r w:rsidRPr="000F4398">
        <w:rPr>
          <w:rFonts w:ascii="Arial" w:hAnsi="Arial" w:cs="Arial"/>
          <w:sz w:val="20"/>
          <w:szCs w:val="20"/>
        </w:rPr>
        <w:t xml:space="preserve">The program outcome(s) were identified by department chairs as being those under study </w:t>
      </w:r>
      <w:r w:rsidR="00CC4B35">
        <w:rPr>
          <w:rFonts w:ascii="Arial" w:hAnsi="Arial" w:cs="Arial"/>
          <w:sz w:val="20"/>
          <w:szCs w:val="20"/>
        </w:rPr>
        <w:t>each year.</w:t>
      </w:r>
      <w:r w:rsidRPr="000F4398">
        <w:rPr>
          <w:rFonts w:ascii="Arial" w:hAnsi="Arial" w:cs="Arial"/>
          <w:sz w:val="20"/>
          <w:szCs w:val="20"/>
        </w:rPr>
        <w:t xml:space="preserve">  Please note the following schedule:</w:t>
      </w:r>
    </w:p>
    <w:p w:rsidR="006B6476" w:rsidRDefault="006B6476" w:rsidP="007D73DA">
      <w:pPr>
        <w:tabs>
          <w:tab w:val="left" w:pos="5040"/>
        </w:tabs>
        <w:rPr>
          <w:rFonts w:ascii="Arial" w:hAnsi="Arial" w:cs="Arial"/>
        </w:rPr>
      </w:pPr>
    </w:p>
    <w:p w:rsidR="006843DF" w:rsidRPr="009106B4" w:rsidRDefault="006843DF" w:rsidP="002C2504">
      <w:pPr>
        <w:tabs>
          <w:tab w:val="left" w:pos="5040"/>
        </w:tabs>
        <w:rPr>
          <w:rFonts w:ascii="Arial" w:hAnsi="Arial" w:cs="Arial"/>
        </w:rPr>
      </w:pPr>
    </w:p>
    <w:tbl>
      <w:tblPr>
        <w:tblpPr w:leftFromText="180" w:rightFromText="180" w:vertAnchor="text" w:horzAnchor="margin" w:tblpXSpec="center" w:tblpY="-48"/>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308"/>
        <w:gridCol w:w="1860"/>
        <w:gridCol w:w="1980"/>
        <w:gridCol w:w="1920"/>
        <w:gridCol w:w="1920"/>
        <w:gridCol w:w="2160"/>
      </w:tblGrid>
      <w:tr w:rsidR="007D73DA" w:rsidRPr="00450751" w:rsidTr="00953BB0">
        <w:trPr>
          <w:trHeight w:val="533"/>
        </w:trPr>
        <w:tc>
          <w:tcPr>
            <w:tcW w:w="1308" w:type="dxa"/>
            <w:shd w:val="clear" w:color="auto" w:fill="FFFFFF"/>
            <w:vAlign w:val="center"/>
          </w:tcPr>
          <w:p w:rsidR="006843DF" w:rsidRPr="00450751" w:rsidRDefault="006843DF" w:rsidP="00450751">
            <w:pPr>
              <w:jc w:val="center"/>
              <w:rPr>
                <w:b/>
                <w:sz w:val="22"/>
                <w:szCs w:val="22"/>
              </w:rPr>
            </w:pPr>
            <w:r w:rsidRPr="00450751">
              <w:rPr>
                <w:b/>
                <w:sz w:val="22"/>
                <w:szCs w:val="22"/>
              </w:rPr>
              <w:lastRenderedPageBreak/>
              <w:t>Program Outcomes</w:t>
            </w:r>
          </w:p>
        </w:tc>
        <w:tc>
          <w:tcPr>
            <w:tcW w:w="1860" w:type="dxa"/>
            <w:tcBorders>
              <w:bottom w:val="single" w:sz="4" w:space="0" w:color="auto"/>
            </w:tcBorders>
            <w:shd w:val="clear" w:color="auto" w:fill="FFFFFF"/>
            <w:vAlign w:val="center"/>
          </w:tcPr>
          <w:p w:rsidR="006843DF" w:rsidRPr="00450751" w:rsidRDefault="006843DF" w:rsidP="00450751">
            <w:pPr>
              <w:jc w:val="center"/>
              <w:rPr>
                <w:b/>
              </w:rPr>
            </w:pPr>
            <w:r w:rsidRPr="00450751">
              <w:rPr>
                <w:b/>
              </w:rPr>
              <w:t>06-07</w:t>
            </w:r>
          </w:p>
        </w:tc>
        <w:tc>
          <w:tcPr>
            <w:tcW w:w="1980" w:type="dxa"/>
            <w:tcBorders>
              <w:bottom w:val="single" w:sz="4" w:space="0" w:color="auto"/>
            </w:tcBorders>
            <w:shd w:val="clear" w:color="auto" w:fill="FFFFFF"/>
            <w:vAlign w:val="center"/>
          </w:tcPr>
          <w:p w:rsidR="006843DF" w:rsidRPr="00450751" w:rsidRDefault="006843DF" w:rsidP="00450751">
            <w:pPr>
              <w:jc w:val="center"/>
              <w:rPr>
                <w:b/>
              </w:rPr>
            </w:pPr>
            <w:r w:rsidRPr="00450751">
              <w:rPr>
                <w:b/>
              </w:rPr>
              <w:t>07-08</w:t>
            </w:r>
          </w:p>
        </w:tc>
        <w:tc>
          <w:tcPr>
            <w:tcW w:w="1920" w:type="dxa"/>
            <w:tcBorders>
              <w:bottom w:val="single" w:sz="4" w:space="0" w:color="auto"/>
            </w:tcBorders>
            <w:shd w:val="clear" w:color="auto" w:fill="FFFFFF"/>
            <w:vAlign w:val="center"/>
          </w:tcPr>
          <w:p w:rsidR="006843DF" w:rsidRPr="00450751" w:rsidRDefault="006843DF" w:rsidP="00450751">
            <w:pPr>
              <w:jc w:val="center"/>
              <w:rPr>
                <w:b/>
              </w:rPr>
            </w:pPr>
            <w:r w:rsidRPr="00450751">
              <w:rPr>
                <w:b/>
              </w:rPr>
              <w:t>08-09</w:t>
            </w:r>
          </w:p>
        </w:tc>
        <w:tc>
          <w:tcPr>
            <w:tcW w:w="1920" w:type="dxa"/>
            <w:shd w:val="clear" w:color="auto" w:fill="FFFFFF"/>
            <w:vAlign w:val="center"/>
          </w:tcPr>
          <w:p w:rsidR="006843DF" w:rsidRPr="00450751" w:rsidRDefault="006843DF" w:rsidP="00450751">
            <w:pPr>
              <w:jc w:val="center"/>
              <w:rPr>
                <w:b/>
              </w:rPr>
            </w:pPr>
            <w:r w:rsidRPr="00450751">
              <w:rPr>
                <w:b/>
              </w:rPr>
              <w:t>09-10</w:t>
            </w:r>
          </w:p>
        </w:tc>
        <w:tc>
          <w:tcPr>
            <w:tcW w:w="2160" w:type="dxa"/>
            <w:shd w:val="clear" w:color="auto" w:fill="FFFFFF"/>
            <w:vAlign w:val="center"/>
          </w:tcPr>
          <w:p w:rsidR="006843DF" w:rsidRPr="00450751" w:rsidRDefault="006843DF" w:rsidP="00450751">
            <w:pPr>
              <w:jc w:val="center"/>
              <w:rPr>
                <w:b/>
              </w:rPr>
            </w:pPr>
            <w:r w:rsidRPr="00450751">
              <w:rPr>
                <w:b/>
              </w:rPr>
              <w:t>10-11</w:t>
            </w:r>
          </w:p>
        </w:tc>
      </w:tr>
      <w:tr w:rsidR="007D73DA" w:rsidTr="00953BB0">
        <w:trPr>
          <w:trHeight w:val="530"/>
        </w:trPr>
        <w:tc>
          <w:tcPr>
            <w:tcW w:w="1308" w:type="dxa"/>
            <w:shd w:val="clear" w:color="auto" w:fill="FFFFFF"/>
            <w:vAlign w:val="center"/>
          </w:tcPr>
          <w:p w:rsidR="006843DF" w:rsidRPr="00450751" w:rsidRDefault="006843DF" w:rsidP="00450751">
            <w:pPr>
              <w:rPr>
                <w:b/>
              </w:rPr>
            </w:pPr>
            <w:smartTag w:uri="urn:schemas-microsoft-com:office:smarttags" w:element="place">
              <w:r w:rsidRPr="00450751">
                <w:rPr>
                  <w:b/>
                </w:rPr>
                <w:t>PO</w:t>
              </w:r>
            </w:smartTag>
            <w:r w:rsidRPr="00450751">
              <w:rPr>
                <w:b/>
              </w:rPr>
              <w:t xml:space="preserve"> #1</w:t>
            </w:r>
          </w:p>
          <w:p w:rsidR="009F5611" w:rsidRPr="00450751" w:rsidRDefault="009F5611" w:rsidP="00450751">
            <w:pPr>
              <w:rPr>
                <w:b/>
                <w:sz w:val="20"/>
                <w:szCs w:val="20"/>
              </w:rPr>
            </w:pPr>
            <w:r w:rsidRPr="00450751">
              <w:rPr>
                <w:b/>
                <w:sz w:val="20"/>
                <w:szCs w:val="20"/>
              </w:rPr>
              <w:t>Computer Literacy</w:t>
            </w:r>
          </w:p>
          <w:p w:rsidR="006843DF" w:rsidRPr="00450751" w:rsidRDefault="006843DF" w:rsidP="00450751">
            <w:pPr>
              <w:rPr>
                <w:b/>
              </w:rPr>
            </w:pPr>
          </w:p>
        </w:tc>
        <w:tc>
          <w:tcPr>
            <w:tcW w:w="1860" w:type="dxa"/>
            <w:shd w:val="clear" w:color="auto" w:fill="FFFF00"/>
            <w:vAlign w:val="center"/>
          </w:tcPr>
          <w:p w:rsidR="00995623" w:rsidRPr="00953BB0" w:rsidRDefault="00995623" w:rsidP="00450751">
            <w:pPr>
              <w:jc w:val="center"/>
              <w:rPr>
                <w:b/>
                <w:sz w:val="22"/>
                <w:szCs w:val="22"/>
              </w:rPr>
            </w:pPr>
            <w:r w:rsidRPr="00953BB0">
              <w:rPr>
                <w:b/>
                <w:sz w:val="22"/>
                <w:szCs w:val="22"/>
              </w:rPr>
              <w:t xml:space="preserve">data are </w:t>
            </w:r>
            <w:r w:rsidRPr="00953BB0">
              <w:rPr>
                <w:b/>
                <w:i/>
                <w:sz w:val="22"/>
                <w:szCs w:val="22"/>
              </w:rPr>
              <w:t>collected</w:t>
            </w:r>
          </w:p>
          <w:p w:rsidR="006843DF" w:rsidRPr="00450751" w:rsidRDefault="009F5611" w:rsidP="00450751">
            <w:pPr>
              <w:jc w:val="center"/>
              <w:rPr>
                <w:b/>
                <w:sz w:val="22"/>
                <w:szCs w:val="22"/>
              </w:rPr>
            </w:pPr>
            <w:r w:rsidRPr="00450751">
              <w:rPr>
                <w:b/>
                <w:sz w:val="22"/>
                <w:szCs w:val="22"/>
              </w:rPr>
              <w:t>AVT 105</w:t>
            </w:r>
          </w:p>
          <w:p w:rsidR="009F5611" w:rsidRPr="00450751" w:rsidRDefault="009F5611" w:rsidP="00450751">
            <w:pPr>
              <w:jc w:val="center"/>
              <w:rPr>
                <w:b/>
                <w:sz w:val="22"/>
                <w:szCs w:val="22"/>
              </w:rPr>
            </w:pPr>
            <w:r w:rsidRPr="00450751">
              <w:rPr>
                <w:b/>
                <w:sz w:val="22"/>
                <w:szCs w:val="22"/>
              </w:rPr>
              <w:t>AVT 240</w:t>
            </w:r>
          </w:p>
          <w:p w:rsidR="009F5611" w:rsidRPr="00450751" w:rsidRDefault="009F5611" w:rsidP="00450751">
            <w:pPr>
              <w:jc w:val="center"/>
              <w:rPr>
                <w:b/>
                <w:sz w:val="22"/>
                <w:szCs w:val="22"/>
              </w:rPr>
            </w:pPr>
            <w:r w:rsidRPr="00450751">
              <w:rPr>
                <w:b/>
                <w:sz w:val="22"/>
                <w:szCs w:val="22"/>
              </w:rPr>
              <w:t>AVT 251</w:t>
            </w:r>
          </w:p>
        </w:tc>
        <w:tc>
          <w:tcPr>
            <w:tcW w:w="1980" w:type="dxa"/>
            <w:tcBorders>
              <w:bottom w:val="single" w:sz="4" w:space="0" w:color="auto"/>
            </w:tcBorders>
            <w:shd w:val="clear" w:color="auto" w:fill="00FFFF"/>
            <w:vAlign w:val="center"/>
          </w:tcPr>
          <w:p w:rsidR="006843DF" w:rsidRPr="00450751" w:rsidRDefault="006843DF" w:rsidP="00450751">
            <w:pPr>
              <w:jc w:val="center"/>
              <w:rPr>
                <w:b/>
                <w:sz w:val="22"/>
                <w:szCs w:val="22"/>
              </w:rPr>
            </w:pPr>
            <w:r w:rsidRPr="00450751">
              <w:rPr>
                <w:b/>
                <w:sz w:val="22"/>
                <w:szCs w:val="22"/>
              </w:rPr>
              <w:t xml:space="preserve">data are </w:t>
            </w:r>
            <w:r w:rsidRPr="00450751">
              <w:rPr>
                <w:b/>
                <w:i/>
                <w:sz w:val="22"/>
                <w:szCs w:val="22"/>
              </w:rPr>
              <w:t>analyzed</w:t>
            </w:r>
          </w:p>
          <w:p w:rsidR="00EA469F" w:rsidRPr="00450751" w:rsidRDefault="00EA469F" w:rsidP="00450751">
            <w:pPr>
              <w:jc w:val="center"/>
              <w:rPr>
                <w:b/>
                <w:sz w:val="22"/>
                <w:szCs w:val="22"/>
              </w:rPr>
            </w:pPr>
            <w:r w:rsidRPr="00450751">
              <w:rPr>
                <w:b/>
                <w:sz w:val="22"/>
                <w:szCs w:val="22"/>
              </w:rPr>
              <w:t>AVT 105</w:t>
            </w:r>
          </w:p>
          <w:p w:rsidR="00EA469F" w:rsidRPr="00450751" w:rsidRDefault="00EA469F" w:rsidP="00450751">
            <w:pPr>
              <w:jc w:val="center"/>
              <w:rPr>
                <w:b/>
                <w:sz w:val="22"/>
                <w:szCs w:val="22"/>
              </w:rPr>
            </w:pPr>
            <w:r w:rsidRPr="00450751">
              <w:rPr>
                <w:b/>
                <w:sz w:val="22"/>
                <w:szCs w:val="22"/>
              </w:rPr>
              <w:t>AVT 240</w:t>
            </w:r>
          </w:p>
          <w:p w:rsidR="00EA469F" w:rsidRPr="00450751" w:rsidRDefault="00EA469F" w:rsidP="00450751">
            <w:pPr>
              <w:jc w:val="center"/>
              <w:rPr>
                <w:b/>
                <w:sz w:val="22"/>
                <w:szCs w:val="22"/>
              </w:rPr>
            </w:pPr>
            <w:r w:rsidRPr="00450751">
              <w:rPr>
                <w:b/>
                <w:sz w:val="22"/>
                <w:szCs w:val="22"/>
              </w:rPr>
              <w:t>AVT 251</w:t>
            </w:r>
          </w:p>
        </w:tc>
        <w:tc>
          <w:tcPr>
            <w:tcW w:w="1920" w:type="dxa"/>
            <w:tcBorders>
              <w:bottom w:val="single" w:sz="4" w:space="0" w:color="auto"/>
            </w:tcBorders>
            <w:shd w:val="clear" w:color="auto" w:fill="FF99CC"/>
            <w:vAlign w:val="center"/>
          </w:tcPr>
          <w:p w:rsidR="008F346A" w:rsidRDefault="006843DF" w:rsidP="00450751">
            <w:pPr>
              <w:jc w:val="center"/>
              <w:rPr>
                <w:b/>
                <w:i/>
                <w:sz w:val="22"/>
                <w:szCs w:val="22"/>
              </w:rPr>
            </w:pPr>
            <w:r w:rsidRPr="00450751">
              <w:rPr>
                <w:b/>
                <w:sz w:val="22"/>
                <w:szCs w:val="22"/>
              </w:rPr>
              <w:t xml:space="preserve">Document </w:t>
            </w:r>
            <w:r w:rsidRPr="00450751">
              <w:rPr>
                <w:b/>
                <w:i/>
                <w:sz w:val="22"/>
                <w:szCs w:val="22"/>
              </w:rPr>
              <w:t>improvements</w:t>
            </w:r>
          </w:p>
          <w:p w:rsidR="008F346A" w:rsidRPr="00450751" w:rsidRDefault="008F346A" w:rsidP="008F346A">
            <w:pPr>
              <w:jc w:val="center"/>
              <w:rPr>
                <w:b/>
                <w:sz w:val="22"/>
                <w:szCs w:val="22"/>
              </w:rPr>
            </w:pPr>
            <w:r w:rsidRPr="00450751">
              <w:rPr>
                <w:b/>
                <w:sz w:val="22"/>
                <w:szCs w:val="22"/>
              </w:rPr>
              <w:t>AVT 105</w:t>
            </w:r>
          </w:p>
          <w:p w:rsidR="008F346A" w:rsidRPr="00450751" w:rsidRDefault="008F346A" w:rsidP="008F346A">
            <w:pPr>
              <w:jc w:val="center"/>
              <w:rPr>
                <w:b/>
                <w:sz w:val="22"/>
                <w:szCs w:val="22"/>
              </w:rPr>
            </w:pPr>
            <w:r w:rsidRPr="00450751">
              <w:rPr>
                <w:b/>
                <w:sz w:val="22"/>
                <w:szCs w:val="22"/>
              </w:rPr>
              <w:t>AVT 240</w:t>
            </w:r>
          </w:p>
          <w:p w:rsidR="006843DF" w:rsidRPr="00450751" w:rsidRDefault="008F346A" w:rsidP="008F346A">
            <w:pPr>
              <w:jc w:val="center"/>
              <w:rPr>
                <w:b/>
                <w:sz w:val="22"/>
                <w:szCs w:val="22"/>
              </w:rPr>
            </w:pPr>
            <w:r w:rsidRPr="00450751">
              <w:rPr>
                <w:b/>
                <w:sz w:val="22"/>
                <w:szCs w:val="22"/>
              </w:rPr>
              <w:t>AVT 251</w:t>
            </w:r>
            <w:r w:rsidR="006843DF" w:rsidRPr="00450751">
              <w:rPr>
                <w:b/>
                <w:sz w:val="22"/>
                <w:szCs w:val="22"/>
              </w:rPr>
              <w:t xml:space="preserve"> </w:t>
            </w:r>
          </w:p>
        </w:tc>
        <w:tc>
          <w:tcPr>
            <w:tcW w:w="1920" w:type="dxa"/>
            <w:tcBorders>
              <w:bottom w:val="single" w:sz="4" w:space="0" w:color="auto"/>
            </w:tcBorders>
            <w:shd w:val="clear" w:color="auto" w:fill="FFFFFF"/>
          </w:tcPr>
          <w:p w:rsidR="006843DF" w:rsidRPr="00450751" w:rsidRDefault="006843DF" w:rsidP="00450751">
            <w:pPr>
              <w:jc w:val="center"/>
              <w:rPr>
                <w:b/>
                <w:sz w:val="22"/>
                <w:szCs w:val="22"/>
              </w:rPr>
            </w:pPr>
          </w:p>
        </w:tc>
        <w:tc>
          <w:tcPr>
            <w:tcW w:w="2160" w:type="dxa"/>
            <w:shd w:val="clear" w:color="auto" w:fill="FFFFFF"/>
          </w:tcPr>
          <w:p w:rsidR="006843DF" w:rsidRPr="00450751" w:rsidRDefault="006843DF" w:rsidP="00450751">
            <w:pPr>
              <w:jc w:val="center"/>
              <w:rPr>
                <w:b/>
                <w:sz w:val="22"/>
                <w:szCs w:val="22"/>
              </w:rPr>
            </w:pPr>
          </w:p>
        </w:tc>
      </w:tr>
      <w:tr w:rsidR="00953BB0" w:rsidTr="00953BB0">
        <w:trPr>
          <w:trHeight w:val="512"/>
        </w:trPr>
        <w:tc>
          <w:tcPr>
            <w:tcW w:w="1308" w:type="dxa"/>
            <w:shd w:val="clear" w:color="auto" w:fill="FFFFFF"/>
            <w:vAlign w:val="center"/>
          </w:tcPr>
          <w:p w:rsidR="00953BB0" w:rsidRPr="00450751" w:rsidRDefault="00953BB0" w:rsidP="00953BB0">
            <w:pPr>
              <w:rPr>
                <w:b/>
              </w:rPr>
            </w:pPr>
            <w:smartTag w:uri="urn:schemas-microsoft-com:office:smarttags" w:element="place">
              <w:r w:rsidRPr="00450751">
                <w:rPr>
                  <w:b/>
                </w:rPr>
                <w:t>PO</w:t>
              </w:r>
            </w:smartTag>
            <w:r w:rsidRPr="00450751">
              <w:rPr>
                <w:b/>
              </w:rPr>
              <w:t xml:space="preserve"> #2</w:t>
            </w:r>
          </w:p>
          <w:p w:rsidR="00953BB0" w:rsidRPr="00450751" w:rsidRDefault="00953BB0" w:rsidP="00953BB0">
            <w:pPr>
              <w:rPr>
                <w:b/>
                <w:sz w:val="20"/>
                <w:szCs w:val="20"/>
              </w:rPr>
            </w:pPr>
            <w:r w:rsidRPr="00450751">
              <w:rPr>
                <w:b/>
                <w:sz w:val="20"/>
                <w:szCs w:val="20"/>
              </w:rPr>
              <w:t>Critical Thinking/ Problem Solving</w:t>
            </w:r>
          </w:p>
          <w:p w:rsidR="00953BB0" w:rsidRPr="00450751" w:rsidRDefault="00953BB0" w:rsidP="00953BB0">
            <w:pPr>
              <w:rPr>
                <w:b/>
              </w:rPr>
            </w:pPr>
          </w:p>
        </w:tc>
        <w:tc>
          <w:tcPr>
            <w:tcW w:w="1860" w:type="dxa"/>
            <w:tcBorders>
              <w:bottom w:val="single" w:sz="4" w:space="0" w:color="auto"/>
            </w:tcBorders>
            <w:shd w:val="clear" w:color="auto" w:fill="FFFFFF"/>
            <w:vAlign w:val="center"/>
          </w:tcPr>
          <w:p w:rsidR="00953BB0" w:rsidRPr="00450751" w:rsidRDefault="00953BB0" w:rsidP="00953BB0">
            <w:pPr>
              <w:jc w:val="center"/>
              <w:rPr>
                <w:b/>
                <w:sz w:val="22"/>
                <w:szCs w:val="22"/>
              </w:rPr>
            </w:pPr>
          </w:p>
        </w:tc>
        <w:tc>
          <w:tcPr>
            <w:tcW w:w="1980" w:type="dxa"/>
            <w:shd w:val="clear" w:color="auto" w:fill="auto"/>
            <w:vAlign w:val="center"/>
          </w:tcPr>
          <w:p w:rsidR="00953BB0" w:rsidRDefault="000E59E0" w:rsidP="00EF656D">
            <w:pPr>
              <w:rPr>
                <w:sz w:val="22"/>
                <w:szCs w:val="22"/>
              </w:rPr>
            </w:pPr>
            <w:r>
              <w:rPr>
                <w:sz w:val="22"/>
                <w:szCs w:val="22"/>
              </w:rPr>
              <w:t xml:space="preserve">  </w:t>
            </w:r>
            <w:r w:rsidR="00EF656D">
              <w:rPr>
                <w:sz w:val="22"/>
                <w:szCs w:val="22"/>
              </w:rPr>
              <w:t>*</w:t>
            </w:r>
            <w:r w:rsidR="00EF656D" w:rsidRPr="00EF656D">
              <w:rPr>
                <w:sz w:val="22"/>
                <w:szCs w:val="22"/>
              </w:rPr>
              <w:t>No longer exists</w:t>
            </w:r>
          </w:p>
          <w:p w:rsidR="00EF656D" w:rsidRPr="00EF656D" w:rsidRDefault="00EF656D" w:rsidP="00EF656D">
            <w:pPr>
              <w:rPr>
                <w:sz w:val="22"/>
                <w:szCs w:val="22"/>
              </w:rPr>
            </w:pPr>
            <w:r>
              <w:rPr>
                <w:sz w:val="22"/>
                <w:szCs w:val="22"/>
              </w:rPr>
              <w:t>**Open lab</w:t>
            </w:r>
          </w:p>
        </w:tc>
        <w:tc>
          <w:tcPr>
            <w:tcW w:w="1920" w:type="dxa"/>
            <w:tcBorders>
              <w:bottom w:val="single" w:sz="4" w:space="0" w:color="auto"/>
            </w:tcBorders>
            <w:shd w:val="clear" w:color="auto" w:fill="FFFF00"/>
            <w:vAlign w:val="center"/>
          </w:tcPr>
          <w:p w:rsidR="00953BB0" w:rsidRPr="00953BB0" w:rsidRDefault="00953BB0" w:rsidP="00953BB0">
            <w:pPr>
              <w:jc w:val="center"/>
              <w:rPr>
                <w:b/>
                <w:sz w:val="22"/>
                <w:szCs w:val="22"/>
              </w:rPr>
            </w:pPr>
            <w:r w:rsidRPr="00953BB0">
              <w:rPr>
                <w:b/>
                <w:sz w:val="22"/>
                <w:szCs w:val="22"/>
              </w:rPr>
              <w:t xml:space="preserve">data are </w:t>
            </w:r>
            <w:r w:rsidRPr="00953BB0">
              <w:rPr>
                <w:b/>
                <w:i/>
                <w:sz w:val="22"/>
                <w:szCs w:val="22"/>
              </w:rPr>
              <w:t>collected</w:t>
            </w:r>
          </w:p>
          <w:p w:rsidR="00953BB0" w:rsidRPr="00450751" w:rsidRDefault="000E59E0" w:rsidP="000E59E0">
            <w:pPr>
              <w:rPr>
                <w:b/>
                <w:sz w:val="22"/>
                <w:szCs w:val="22"/>
              </w:rPr>
            </w:pPr>
            <w:r>
              <w:rPr>
                <w:b/>
                <w:sz w:val="22"/>
                <w:szCs w:val="22"/>
              </w:rPr>
              <w:t xml:space="preserve">       </w:t>
            </w:r>
            <w:r w:rsidR="00953BB0" w:rsidRPr="00450751">
              <w:rPr>
                <w:b/>
                <w:sz w:val="22"/>
                <w:szCs w:val="22"/>
              </w:rPr>
              <w:t xml:space="preserve">AVT </w:t>
            </w:r>
            <w:r w:rsidR="00953BB0">
              <w:rPr>
                <w:b/>
                <w:sz w:val="22"/>
                <w:szCs w:val="22"/>
              </w:rPr>
              <w:t>110</w:t>
            </w:r>
          </w:p>
          <w:p w:rsidR="00953BB0" w:rsidRPr="00EF656D" w:rsidRDefault="000E59E0" w:rsidP="000E59E0">
            <w:pPr>
              <w:rPr>
                <w:b/>
                <w:strike/>
                <w:sz w:val="22"/>
                <w:szCs w:val="22"/>
              </w:rPr>
            </w:pPr>
            <w:r w:rsidRPr="000E59E0">
              <w:rPr>
                <w:b/>
                <w:sz w:val="22"/>
                <w:szCs w:val="22"/>
              </w:rPr>
              <w:t xml:space="preserve">       </w:t>
            </w:r>
            <w:r w:rsidR="00953BB0" w:rsidRPr="00EF656D">
              <w:rPr>
                <w:b/>
                <w:strike/>
                <w:sz w:val="22"/>
                <w:szCs w:val="22"/>
              </w:rPr>
              <w:t>AVT 120</w:t>
            </w:r>
            <w:r w:rsidR="00EF656D" w:rsidRPr="00EF656D">
              <w:rPr>
                <w:b/>
                <w:sz w:val="22"/>
                <w:szCs w:val="22"/>
              </w:rPr>
              <w:t xml:space="preserve"> *</w:t>
            </w:r>
          </w:p>
          <w:p w:rsidR="00953BB0" w:rsidRPr="00EF656D" w:rsidRDefault="000E59E0" w:rsidP="000E59E0">
            <w:pPr>
              <w:rPr>
                <w:b/>
                <w:sz w:val="22"/>
                <w:szCs w:val="22"/>
              </w:rPr>
            </w:pPr>
            <w:r w:rsidRPr="000E59E0">
              <w:rPr>
                <w:b/>
                <w:sz w:val="22"/>
                <w:szCs w:val="22"/>
              </w:rPr>
              <w:t xml:space="preserve">       </w:t>
            </w:r>
            <w:r w:rsidR="00953BB0" w:rsidRPr="00EF656D">
              <w:rPr>
                <w:b/>
                <w:strike/>
                <w:sz w:val="22"/>
                <w:szCs w:val="22"/>
              </w:rPr>
              <w:t>AVT 251</w:t>
            </w:r>
            <w:r w:rsidR="00EF656D">
              <w:rPr>
                <w:b/>
                <w:sz w:val="22"/>
                <w:szCs w:val="22"/>
              </w:rPr>
              <w:t xml:space="preserve"> **</w:t>
            </w:r>
          </w:p>
        </w:tc>
        <w:tc>
          <w:tcPr>
            <w:tcW w:w="1920" w:type="dxa"/>
            <w:tcBorders>
              <w:bottom w:val="single" w:sz="4" w:space="0" w:color="auto"/>
            </w:tcBorders>
            <w:shd w:val="clear" w:color="auto" w:fill="00FFFF"/>
            <w:vAlign w:val="center"/>
          </w:tcPr>
          <w:p w:rsidR="00953BB0" w:rsidRPr="00D44E18" w:rsidRDefault="00953BB0" w:rsidP="00953BB0">
            <w:pPr>
              <w:jc w:val="center"/>
              <w:rPr>
                <w:b/>
                <w:sz w:val="22"/>
                <w:szCs w:val="22"/>
              </w:rPr>
            </w:pPr>
            <w:r w:rsidRPr="00D44E18">
              <w:rPr>
                <w:b/>
                <w:sz w:val="22"/>
                <w:szCs w:val="22"/>
              </w:rPr>
              <w:t xml:space="preserve">data are </w:t>
            </w:r>
            <w:r w:rsidRPr="00D44E18">
              <w:rPr>
                <w:b/>
                <w:i/>
                <w:sz w:val="22"/>
                <w:szCs w:val="22"/>
              </w:rPr>
              <w:t>analyzed</w:t>
            </w:r>
          </w:p>
          <w:p w:rsidR="00953BB0" w:rsidRPr="00450751" w:rsidRDefault="00953BB0" w:rsidP="00953BB0">
            <w:pPr>
              <w:jc w:val="center"/>
              <w:rPr>
                <w:b/>
                <w:sz w:val="22"/>
                <w:szCs w:val="22"/>
              </w:rPr>
            </w:pPr>
            <w:r w:rsidRPr="00450751">
              <w:rPr>
                <w:b/>
                <w:sz w:val="22"/>
                <w:szCs w:val="22"/>
              </w:rPr>
              <w:t xml:space="preserve">AVT </w:t>
            </w:r>
            <w:r>
              <w:rPr>
                <w:b/>
                <w:sz w:val="22"/>
                <w:szCs w:val="22"/>
              </w:rPr>
              <w:t>110</w:t>
            </w:r>
          </w:p>
          <w:p w:rsidR="00953BB0" w:rsidRPr="00EF656D" w:rsidRDefault="00953BB0" w:rsidP="00953BB0">
            <w:pPr>
              <w:jc w:val="center"/>
              <w:rPr>
                <w:b/>
                <w:strike/>
                <w:sz w:val="22"/>
                <w:szCs w:val="22"/>
              </w:rPr>
            </w:pPr>
            <w:r w:rsidRPr="00EF656D">
              <w:rPr>
                <w:b/>
                <w:strike/>
                <w:sz w:val="22"/>
                <w:szCs w:val="22"/>
              </w:rPr>
              <w:t>AVT 120</w:t>
            </w:r>
          </w:p>
          <w:p w:rsidR="00953BB0" w:rsidRPr="00EF656D" w:rsidRDefault="00953BB0" w:rsidP="00953BB0">
            <w:pPr>
              <w:jc w:val="center"/>
              <w:rPr>
                <w:b/>
                <w:strike/>
                <w:sz w:val="22"/>
                <w:szCs w:val="22"/>
              </w:rPr>
            </w:pPr>
            <w:r w:rsidRPr="00EF656D">
              <w:rPr>
                <w:b/>
                <w:strike/>
                <w:sz w:val="22"/>
                <w:szCs w:val="22"/>
              </w:rPr>
              <w:t>AVT 251</w:t>
            </w:r>
          </w:p>
        </w:tc>
        <w:tc>
          <w:tcPr>
            <w:tcW w:w="2160" w:type="dxa"/>
            <w:tcBorders>
              <w:bottom w:val="single" w:sz="4" w:space="0" w:color="auto"/>
            </w:tcBorders>
            <w:shd w:val="clear" w:color="auto" w:fill="FF99CC"/>
            <w:vAlign w:val="center"/>
          </w:tcPr>
          <w:p w:rsidR="00953BB0" w:rsidRPr="00D44E18" w:rsidRDefault="00953BB0" w:rsidP="00953BB0">
            <w:pPr>
              <w:jc w:val="center"/>
              <w:rPr>
                <w:b/>
                <w:sz w:val="22"/>
                <w:szCs w:val="22"/>
              </w:rPr>
            </w:pPr>
            <w:r>
              <w:rPr>
                <w:b/>
                <w:sz w:val="22"/>
                <w:szCs w:val="22"/>
              </w:rPr>
              <w:t xml:space="preserve">Document </w:t>
            </w:r>
            <w:r w:rsidRPr="00D44E18">
              <w:rPr>
                <w:b/>
                <w:i/>
                <w:sz w:val="22"/>
                <w:szCs w:val="22"/>
              </w:rPr>
              <w:t>improvements</w:t>
            </w:r>
          </w:p>
          <w:p w:rsidR="00953BB0" w:rsidRPr="00450751" w:rsidRDefault="00953BB0" w:rsidP="00953BB0">
            <w:pPr>
              <w:jc w:val="center"/>
              <w:rPr>
                <w:b/>
                <w:sz w:val="22"/>
                <w:szCs w:val="22"/>
              </w:rPr>
            </w:pPr>
            <w:r w:rsidRPr="00450751">
              <w:rPr>
                <w:b/>
                <w:sz w:val="22"/>
                <w:szCs w:val="22"/>
              </w:rPr>
              <w:t xml:space="preserve">AVT </w:t>
            </w:r>
            <w:r>
              <w:rPr>
                <w:b/>
                <w:sz w:val="22"/>
                <w:szCs w:val="22"/>
              </w:rPr>
              <w:t>110</w:t>
            </w:r>
          </w:p>
          <w:p w:rsidR="00953BB0" w:rsidRPr="00EF656D" w:rsidRDefault="00953BB0" w:rsidP="00953BB0">
            <w:pPr>
              <w:jc w:val="center"/>
              <w:rPr>
                <w:b/>
                <w:strike/>
                <w:sz w:val="22"/>
                <w:szCs w:val="22"/>
              </w:rPr>
            </w:pPr>
            <w:r w:rsidRPr="00EF656D">
              <w:rPr>
                <w:b/>
                <w:strike/>
                <w:sz w:val="22"/>
                <w:szCs w:val="22"/>
              </w:rPr>
              <w:t>AVT 120</w:t>
            </w:r>
          </w:p>
          <w:p w:rsidR="00953BB0" w:rsidRPr="00EF656D" w:rsidRDefault="00953BB0" w:rsidP="00953BB0">
            <w:pPr>
              <w:jc w:val="center"/>
              <w:rPr>
                <w:b/>
                <w:strike/>
                <w:sz w:val="22"/>
                <w:szCs w:val="22"/>
              </w:rPr>
            </w:pPr>
            <w:r w:rsidRPr="00EF656D">
              <w:rPr>
                <w:b/>
                <w:strike/>
                <w:sz w:val="22"/>
                <w:szCs w:val="22"/>
              </w:rPr>
              <w:t>AVT 251</w:t>
            </w:r>
          </w:p>
        </w:tc>
      </w:tr>
      <w:tr w:rsidR="00D44E18" w:rsidTr="00953BB0">
        <w:trPr>
          <w:trHeight w:val="548"/>
        </w:trPr>
        <w:tc>
          <w:tcPr>
            <w:tcW w:w="1308" w:type="dxa"/>
            <w:shd w:val="clear" w:color="auto" w:fill="FFFFFF"/>
            <w:vAlign w:val="center"/>
          </w:tcPr>
          <w:p w:rsidR="00D44E18" w:rsidRPr="00450751" w:rsidRDefault="00D44E18" w:rsidP="00D44E18">
            <w:pPr>
              <w:rPr>
                <w:b/>
              </w:rPr>
            </w:pPr>
            <w:r w:rsidRPr="00450751">
              <w:rPr>
                <w:b/>
              </w:rPr>
              <w:t>PO #3</w:t>
            </w:r>
          </w:p>
          <w:p w:rsidR="00D44E18" w:rsidRPr="00450751" w:rsidRDefault="00D44E18" w:rsidP="00D44E18">
            <w:pPr>
              <w:rPr>
                <w:b/>
                <w:sz w:val="20"/>
                <w:szCs w:val="20"/>
              </w:rPr>
            </w:pPr>
            <w:r w:rsidRPr="00450751">
              <w:rPr>
                <w:b/>
                <w:sz w:val="20"/>
                <w:szCs w:val="20"/>
              </w:rPr>
              <w:t>Information Literacy</w:t>
            </w:r>
          </w:p>
          <w:p w:rsidR="00D44E18" w:rsidRPr="00450751" w:rsidRDefault="00D44E18" w:rsidP="00D44E18">
            <w:pPr>
              <w:rPr>
                <w:b/>
              </w:rPr>
            </w:pPr>
          </w:p>
        </w:tc>
        <w:tc>
          <w:tcPr>
            <w:tcW w:w="1860" w:type="dxa"/>
            <w:shd w:val="clear" w:color="auto" w:fill="FFFF00"/>
            <w:vAlign w:val="center"/>
          </w:tcPr>
          <w:p w:rsidR="00D44E18" w:rsidRPr="00953BB0" w:rsidRDefault="00D44E18" w:rsidP="00D44E18">
            <w:pPr>
              <w:jc w:val="center"/>
              <w:rPr>
                <w:b/>
                <w:sz w:val="22"/>
                <w:szCs w:val="22"/>
              </w:rPr>
            </w:pPr>
            <w:r w:rsidRPr="00953BB0">
              <w:rPr>
                <w:b/>
                <w:sz w:val="22"/>
                <w:szCs w:val="22"/>
              </w:rPr>
              <w:t xml:space="preserve">data are </w:t>
            </w:r>
            <w:r w:rsidRPr="00953BB0">
              <w:rPr>
                <w:b/>
                <w:i/>
                <w:sz w:val="22"/>
                <w:szCs w:val="22"/>
              </w:rPr>
              <w:t>collected</w:t>
            </w:r>
          </w:p>
          <w:p w:rsidR="00D44E18" w:rsidRPr="00450751" w:rsidRDefault="00D44E18" w:rsidP="00D44E18">
            <w:pPr>
              <w:jc w:val="center"/>
              <w:rPr>
                <w:b/>
                <w:sz w:val="22"/>
                <w:szCs w:val="22"/>
              </w:rPr>
            </w:pPr>
            <w:r w:rsidRPr="00450751">
              <w:rPr>
                <w:b/>
                <w:sz w:val="22"/>
                <w:szCs w:val="22"/>
              </w:rPr>
              <w:t>AVT 105</w:t>
            </w:r>
          </w:p>
          <w:p w:rsidR="00D44E18" w:rsidRPr="00450751" w:rsidRDefault="00D44E18" w:rsidP="00D44E18">
            <w:pPr>
              <w:jc w:val="center"/>
              <w:rPr>
                <w:b/>
                <w:sz w:val="22"/>
                <w:szCs w:val="22"/>
              </w:rPr>
            </w:pPr>
            <w:r w:rsidRPr="00450751">
              <w:rPr>
                <w:b/>
                <w:sz w:val="22"/>
                <w:szCs w:val="22"/>
              </w:rPr>
              <w:t>AVT 240</w:t>
            </w:r>
          </w:p>
          <w:p w:rsidR="00D44E18" w:rsidRPr="00450751" w:rsidRDefault="00D44E18" w:rsidP="00D44E18">
            <w:pPr>
              <w:jc w:val="center"/>
              <w:rPr>
                <w:b/>
                <w:sz w:val="22"/>
                <w:szCs w:val="22"/>
              </w:rPr>
            </w:pPr>
            <w:r>
              <w:rPr>
                <w:b/>
                <w:sz w:val="22"/>
                <w:szCs w:val="22"/>
              </w:rPr>
              <w:t>AVT 242</w:t>
            </w:r>
          </w:p>
        </w:tc>
        <w:tc>
          <w:tcPr>
            <w:tcW w:w="1980" w:type="dxa"/>
            <w:shd w:val="clear" w:color="auto" w:fill="00FFFF"/>
            <w:vAlign w:val="center"/>
          </w:tcPr>
          <w:p w:rsidR="00D44E18" w:rsidRPr="00D44E18" w:rsidRDefault="00D44E18" w:rsidP="00D44E18">
            <w:pPr>
              <w:jc w:val="center"/>
              <w:rPr>
                <w:b/>
                <w:sz w:val="22"/>
                <w:szCs w:val="22"/>
              </w:rPr>
            </w:pPr>
            <w:r w:rsidRPr="00D44E18">
              <w:rPr>
                <w:b/>
                <w:sz w:val="22"/>
                <w:szCs w:val="22"/>
              </w:rPr>
              <w:t xml:space="preserve">data are </w:t>
            </w:r>
            <w:r w:rsidRPr="00D44E18">
              <w:rPr>
                <w:b/>
                <w:i/>
                <w:sz w:val="22"/>
                <w:szCs w:val="22"/>
              </w:rPr>
              <w:t>analyzed</w:t>
            </w:r>
          </w:p>
          <w:p w:rsidR="00D44E18" w:rsidRPr="00450751" w:rsidRDefault="00D44E18" w:rsidP="00D44E18">
            <w:pPr>
              <w:jc w:val="center"/>
              <w:rPr>
                <w:b/>
                <w:sz w:val="22"/>
                <w:szCs w:val="22"/>
              </w:rPr>
            </w:pPr>
            <w:r w:rsidRPr="00450751">
              <w:rPr>
                <w:b/>
                <w:sz w:val="22"/>
                <w:szCs w:val="22"/>
              </w:rPr>
              <w:t>AVT 105</w:t>
            </w:r>
          </w:p>
          <w:p w:rsidR="00D44E18" w:rsidRPr="00450751" w:rsidRDefault="00D44E18" w:rsidP="00D44E18">
            <w:pPr>
              <w:jc w:val="center"/>
              <w:rPr>
                <w:b/>
                <w:sz w:val="22"/>
                <w:szCs w:val="22"/>
              </w:rPr>
            </w:pPr>
            <w:r w:rsidRPr="00450751">
              <w:rPr>
                <w:b/>
                <w:sz w:val="22"/>
                <w:szCs w:val="22"/>
              </w:rPr>
              <w:t>AVT 240</w:t>
            </w:r>
          </w:p>
          <w:p w:rsidR="00D44E18" w:rsidRPr="00450751" w:rsidRDefault="00D44E18" w:rsidP="00D44E18">
            <w:pPr>
              <w:jc w:val="center"/>
              <w:rPr>
                <w:b/>
                <w:sz w:val="22"/>
                <w:szCs w:val="22"/>
              </w:rPr>
            </w:pPr>
            <w:r>
              <w:rPr>
                <w:b/>
                <w:sz w:val="22"/>
                <w:szCs w:val="22"/>
              </w:rPr>
              <w:t>AVT 242</w:t>
            </w:r>
          </w:p>
        </w:tc>
        <w:tc>
          <w:tcPr>
            <w:tcW w:w="1920" w:type="dxa"/>
            <w:shd w:val="clear" w:color="auto" w:fill="FF99CC"/>
            <w:vAlign w:val="center"/>
          </w:tcPr>
          <w:p w:rsidR="00D44E18" w:rsidRPr="00D44E18" w:rsidRDefault="00D44E18" w:rsidP="00D44E18">
            <w:pPr>
              <w:jc w:val="center"/>
              <w:rPr>
                <w:b/>
                <w:sz w:val="22"/>
                <w:szCs w:val="22"/>
              </w:rPr>
            </w:pPr>
            <w:r>
              <w:rPr>
                <w:b/>
                <w:sz w:val="22"/>
                <w:szCs w:val="22"/>
              </w:rPr>
              <w:t xml:space="preserve">Document </w:t>
            </w:r>
            <w:r w:rsidRPr="00D44E18">
              <w:rPr>
                <w:b/>
                <w:i/>
                <w:sz w:val="22"/>
                <w:szCs w:val="22"/>
              </w:rPr>
              <w:t>improvements</w:t>
            </w:r>
          </w:p>
          <w:p w:rsidR="00D44E18" w:rsidRPr="00450751" w:rsidRDefault="00D44E18" w:rsidP="00D44E18">
            <w:pPr>
              <w:jc w:val="center"/>
              <w:rPr>
                <w:b/>
                <w:sz w:val="22"/>
                <w:szCs w:val="22"/>
              </w:rPr>
            </w:pPr>
            <w:r w:rsidRPr="00450751">
              <w:rPr>
                <w:b/>
                <w:sz w:val="22"/>
                <w:szCs w:val="22"/>
              </w:rPr>
              <w:t>AVT 105</w:t>
            </w:r>
          </w:p>
          <w:p w:rsidR="00D44E18" w:rsidRPr="00450751" w:rsidRDefault="00D44E18" w:rsidP="00D44E18">
            <w:pPr>
              <w:jc w:val="center"/>
              <w:rPr>
                <w:b/>
                <w:sz w:val="22"/>
                <w:szCs w:val="22"/>
              </w:rPr>
            </w:pPr>
            <w:r w:rsidRPr="00450751">
              <w:rPr>
                <w:b/>
                <w:sz w:val="22"/>
                <w:szCs w:val="22"/>
              </w:rPr>
              <w:t>AVT 240</w:t>
            </w:r>
          </w:p>
          <w:p w:rsidR="00D44E18" w:rsidRPr="00450751" w:rsidRDefault="00D44E18" w:rsidP="00D44E18">
            <w:pPr>
              <w:jc w:val="center"/>
              <w:rPr>
                <w:b/>
                <w:sz w:val="22"/>
                <w:szCs w:val="22"/>
              </w:rPr>
            </w:pPr>
            <w:r>
              <w:rPr>
                <w:b/>
                <w:sz w:val="22"/>
                <w:szCs w:val="22"/>
              </w:rPr>
              <w:t>AVT 242</w:t>
            </w:r>
          </w:p>
        </w:tc>
        <w:tc>
          <w:tcPr>
            <w:tcW w:w="1920" w:type="dxa"/>
            <w:tcBorders>
              <w:bottom w:val="single" w:sz="4" w:space="0" w:color="auto"/>
            </w:tcBorders>
            <w:shd w:val="clear" w:color="auto" w:fill="auto"/>
          </w:tcPr>
          <w:p w:rsidR="00D44E18" w:rsidRPr="00450751" w:rsidRDefault="00D44E18" w:rsidP="00D44E18">
            <w:pPr>
              <w:jc w:val="center"/>
              <w:rPr>
                <w:b/>
                <w:sz w:val="22"/>
                <w:szCs w:val="22"/>
              </w:rPr>
            </w:pPr>
          </w:p>
        </w:tc>
        <w:tc>
          <w:tcPr>
            <w:tcW w:w="2160" w:type="dxa"/>
            <w:tcBorders>
              <w:bottom w:val="single" w:sz="4" w:space="0" w:color="auto"/>
            </w:tcBorders>
            <w:shd w:val="clear" w:color="auto" w:fill="auto"/>
          </w:tcPr>
          <w:p w:rsidR="00D44E18" w:rsidRPr="00450751" w:rsidRDefault="00D44E18" w:rsidP="00D44E18">
            <w:pPr>
              <w:jc w:val="center"/>
              <w:rPr>
                <w:b/>
                <w:sz w:val="22"/>
                <w:szCs w:val="22"/>
              </w:rPr>
            </w:pPr>
          </w:p>
        </w:tc>
      </w:tr>
      <w:tr w:rsidR="009F5611" w:rsidTr="00953BB0">
        <w:trPr>
          <w:trHeight w:val="458"/>
        </w:trPr>
        <w:tc>
          <w:tcPr>
            <w:tcW w:w="1308" w:type="dxa"/>
            <w:shd w:val="clear" w:color="auto" w:fill="FFFFFF"/>
            <w:vAlign w:val="center"/>
          </w:tcPr>
          <w:p w:rsidR="009F5611" w:rsidRPr="00450751" w:rsidRDefault="009F5611" w:rsidP="00450751">
            <w:pPr>
              <w:rPr>
                <w:b/>
              </w:rPr>
            </w:pPr>
            <w:r w:rsidRPr="00450751">
              <w:rPr>
                <w:b/>
              </w:rPr>
              <w:t>PO #4</w:t>
            </w:r>
          </w:p>
          <w:p w:rsidR="009F5611" w:rsidRPr="00450751" w:rsidRDefault="00154377" w:rsidP="00450751">
            <w:pPr>
              <w:rPr>
                <w:b/>
                <w:sz w:val="20"/>
                <w:szCs w:val="20"/>
              </w:rPr>
            </w:pPr>
            <w:r w:rsidRPr="00450751">
              <w:rPr>
                <w:b/>
                <w:sz w:val="20"/>
                <w:szCs w:val="20"/>
              </w:rPr>
              <w:t>Oral Communication</w:t>
            </w:r>
          </w:p>
        </w:tc>
        <w:tc>
          <w:tcPr>
            <w:tcW w:w="1860" w:type="dxa"/>
            <w:shd w:val="clear" w:color="auto" w:fill="FFFFFF"/>
            <w:vAlign w:val="center"/>
          </w:tcPr>
          <w:p w:rsidR="009F5611" w:rsidRPr="00450751" w:rsidRDefault="009F5611" w:rsidP="00450751">
            <w:pPr>
              <w:jc w:val="center"/>
              <w:rPr>
                <w:b/>
                <w:sz w:val="22"/>
                <w:szCs w:val="22"/>
              </w:rPr>
            </w:pPr>
          </w:p>
        </w:tc>
        <w:tc>
          <w:tcPr>
            <w:tcW w:w="1980" w:type="dxa"/>
            <w:shd w:val="clear" w:color="auto" w:fill="FFFFFF"/>
            <w:vAlign w:val="center"/>
          </w:tcPr>
          <w:p w:rsidR="009F5611" w:rsidRPr="00450751" w:rsidRDefault="009F5611" w:rsidP="00450751">
            <w:pPr>
              <w:jc w:val="center"/>
              <w:rPr>
                <w:b/>
                <w:sz w:val="22"/>
                <w:szCs w:val="22"/>
              </w:rPr>
            </w:pPr>
          </w:p>
        </w:tc>
        <w:tc>
          <w:tcPr>
            <w:tcW w:w="1920" w:type="dxa"/>
            <w:shd w:val="clear" w:color="auto" w:fill="FFFFFF"/>
            <w:vAlign w:val="center"/>
          </w:tcPr>
          <w:p w:rsidR="009F5611" w:rsidRPr="00450751" w:rsidRDefault="009F5611" w:rsidP="00450751">
            <w:pPr>
              <w:jc w:val="center"/>
              <w:rPr>
                <w:b/>
                <w:sz w:val="22"/>
                <w:szCs w:val="22"/>
              </w:rPr>
            </w:pPr>
          </w:p>
        </w:tc>
        <w:tc>
          <w:tcPr>
            <w:tcW w:w="1920" w:type="dxa"/>
            <w:shd w:val="clear" w:color="auto" w:fill="FFFF00"/>
            <w:vAlign w:val="center"/>
          </w:tcPr>
          <w:p w:rsidR="009F5611" w:rsidRDefault="009F5611" w:rsidP="00953BB0">
            <w:pPr>
              <w:rPr>
                <w:b/>
                <w:i/>
                <w:sz w:val="22"/>
                <w:szCs w:val="22"/>
              </w:rPr>
            </w:pPr>
            <w:r w:rsidRPr="00450751">
              <w:rPr>
                <w:b/>
                <w:sz w:val="22"/>
                <w:szCs w:val="22"/>
              </w:rPr>
              <w:t xml:space="preserve">data are </w:t>
            </w:r>
            <w:r w:rsidRPr="00450751">
              <w:rPr>
                <w:b/>
                <w:i/>
                <w:sz w:val="22"/>
                <w:szCs w:val="22"/>
              </w:rPr>
              <w:t>collected</w:t>
            </w:r>
          </w:p>
          <w:p w:rsidR="00953BB0" w:rsidRDefault="00953BB0" w:rsidP="00953BB0">
            <w:pPr>
              <w:jc w:val="center"/>
              <w:rPr>
                <w:b/>
                <w:sz w:val="22"/>
                <w:szCs w:val="22"/>
              </w:rPr>
            </w:pPr>
            <w:r w:rsidRPr="00450751">
              <w:rPr>
                <w:b/>
                <w:sz w:val="22"/>
                <w:szCs w:val="22"/>
              </w:rPr>
              <w:t>AVT 1</w:t>
            </w:r>
            <w:r>
              <w:rPr>
                <w:b/>
                <w:sz w:val="22"/>
                <w:szCs w:val="22"/>
              </w:rPr>
              <w:t>05</w:t>
            </w:r>
          </w:p>
          <w:p w:rsidR="00953BB0" w:rsidRDefault="00953BB0" w:rsidP="00953BB0">
            <w:pPr>
              <w:jc w:val="center"/>
              <w:rPr>
                <w:b/>
                <w:sz w:val="22"/>
                <w:szCs w:val="22"/>
              </w:rPr>
            </w:pPr>
            <w:r>
              <w:rPr>
                <w:b/>
                <w:sz w:val="22"/>
                <w:szCs w:val="22"/>
              </w:rPr>
              <w:t>AVT 240</w:t>
            </w:r>
          </w:p>
          <w:p w:rsidR="00953BB0" w:rsidRDefault="00953BB0" w:rsidP="00953BB0">
            <w:pPr>
              <w:jc w:val="center"/>
              <w:rPr>
                <w:b/>
                <w:sz w:val="22"/>
                <w:szCs w:val="22"/>
              </w:rPr>
            </w:pPr>
            <w:r>
              <w:rPr>
                <w:b/>
                <w:sz w:val="22"/>
                <w:szCs w:val="22"/>
              </w:rPr>
              <w:t>AVT 242</w:t>
            </w:r>
          </w:p>
          <w:p w:rsidR="00953BB0" w:rsidRPr="00953BB0" w:rsidRDefault="00953BB0" w:rsidP="00953BB0">
            <w:pPr>
              <w:jc w:val="center"/>
              <w:rPr>
                <w:b/>
                <w:sz w:val="22"/>
                <w:szCs w:val="22"/>
              </w:rPr>
            </w:pPr>
            <w:r>
              <w:rPr>
                <w:b/>
                <w:sz w:val="22"/>
                <w:szCs w:val="22"/>
              </w:rPr>
              <w:t>AVT 205</w:t>
            </w:r>
          </w:p>
        </w:tc>
        <w:tc>
          <w:tcPr>
            <w:tcW w:w="2160" w:type="dxa"/>
            <w:tcBorders>
              <w:bottom w:val="single" w:sz="4" w:space="0" w:color="auto"/>
            </w:tcBorders>
            <w:shd w:val="clear" w:color="auto" w:fill="00FFFF"/>
          </w:tcPr>
          <w:p w:rsidR="009F5611" w:rsidRDefault="009F5611" w:rsidP="00450751">
            <w:pPr>
              <w:jc w:val="center"/>
              <w:rPr>
                <w:b/>
                <w:i/>
                <w:sz w:val="22"/>
                <w:szCs w:val="22"/>
                <w:shd w:val="clear" w:color="auto" w:fill="00FFFF"/>
              </w:rPr>
            </w:pPr>
            <w:r w:rsidRPr="00450751">
              <w:rPr>
                <w:b/>
                <w:sz w:val="22"/>
                <w:szCs w:val="22"/>
                <w:shd w:val="clear" w:color="auto" w:fill="00FFFF"/>
              </w:rPr>
              <w:t xml:space="preserve">data are </w:t>
            </w:r>
            <w:r w:rsidRPr="00450751">
              <w:rPr>
                <w:b/>
                <w:i/>
                <w:sz w:val="22"/>
                <w:szCs w:val="22"/>
                <w:shd w:val="clear" w:color="auto" w:fill="00FFFF"/>
              </w:rPr>
              <w:t>analyzed</w:t>
            </w:r>
          </w:p>
          <w:p w:rsidR="00953BB0" w:rsidRDefault="00953BB0" w:rsidP="00953BB0">
            <w:pPr>
              <w:jc w:val="center"/>
              <w:rPr>
                <w:b/>
                <w:sz w:val="22"/>
                <w:szCs w:val="22"/>
              </w:rPr>
            </w:pPr>
            <w:r w:rsidRPr="00450751">
              <w:rPr>
                <w:b/>
                <w:sz w:val="22"/>
                <w:szCs w:val="22"/>
              </w:rPr>
              <w:t>AVT 1</w:t>
            </w:r>
            <w:r>
              <w:rPr>
                <w:b/>
                <w:sz w:val="22"/>
                <w:szCs w:val="22"/>
              </w:rPr>
              <w:t>05</w:t>
            </w:r>
          </w:p>
          <w:p w:rsidR="00953BB0" w:rsidRDefault="00953BB0" w:rsidP="00953BB0">
            <w:pPr>
              <w:jc w:val="center"/>
              <w:rPr>
                <w:b/>
                <w:sz w:val="22"/>
                <w:szCs w:val="22"/>
              </w:rPr>
            </w:pPr>
            <w:r>
              <w:rPr>
                <w:b/>
                <w:sz w:val="22"/>
                <w:szCs w:val="22"/>
              </w:rPr>
              <w:t>AVT 240</w:t>
            </w:r>
          </w:p>
          <w:p w:rsidR="00953BB0" w:rsidRDefault="00953BB0" w:rsidP="00953BB0">
            <w:pPr>
              <w:jc w:val="center"/>
              <w:rPr>
                <w:b/>
                <w:sz w:val="22"/>
                <w:szCs w:val="22"/>
              </w:rPr>
            </w:pPr>
            <w:r>
              <w:rPr>
                <w:b/>
                <w:sz w:val="22"/>
                <w:szCs w:val="22"/>
              </w:rPr>
              <w:t>AVT 242</w:t>
            </w:r>
          </w:p>
          <w:p w:rsidR="00953BB0" w:rsidRPr="00953BB0" w:rsidRDefault="00953BB0" w:rsidP="00953BB0">
            <w:pPr>
              <w:jc w:val="center"/>
              <w:rPr>
                <w:b/>
                <w:sz w:val="22"/>
                <w:szCs w:val="22"/>
              </w:rPr>
            </w:pPr>
            <w:r>
              <w:rPr>
                <w:b/>
                <w:sz w:val="22"/>
                <w:szCs w:val="22"/>
              </w:rPr>
              <w:t>AVT 205</w:t>
            </w:r>
          </w:p>
        </w:tc>
      </w:tr>
      <w:tr w:rsidR="00154377" w:rsidTr="00953BB0">
        <w:trPr>
          <w:trHeight w:val="1418"/>
        </w:trPr>
        <w:tc>
          <w:tcPr>
            <w:tcW w:w="1308" w:type="dxa"/>
            <w:shd w:val="clear" w:color="auto" w:fill="FFFFFF"/>
            <w:vAlign w:val="center"/>
          </w:tcPr>
          <w:p w:rsidR="00154377" w:rsidRPr="00450751" w:rsidRDefault="00154377" w:rsidP="00450751">
            <w:pPr>
              <w:rPr>
                <w:b/>
              </w:rPr>
            </w:pPr>
            <w:smartTag w:uri="urn:schemas-microsoft-com:office:smarttags" w:element="place">
              <w:r w:rsidRPr="00450751">
                <w:rPr>
                  <w:b/>
                </w:rPr>
                <w:t>PO</w:t>
              </w:r>
            </w:smartTag>
            <w:r w:rsidRPr="00450751">
              <w:rPr>
                <w:b/>
              </w:rPr>
              <w:t xml:space="preserve"> #5</w:t>
            </w:r>
          </w:p>
          <w:p w:rsidR="00154377" w:rsidRPr="00450751" w:rsidRDefault="00154377" w:rsidP="00450751">
            <w:pPr>
              <w:rPr>
                <w:b/>
              </w:rPr>
            </w:pPr>
            <w:r w:rsidRPr="00450751">
              <w:rPr>
                <w:b/>
                <w:sz w:val="20"/>
                <w:szCs w:val="20"/>
              </w:rPr>
              <w:t>Values, Citizenship, Literacy</w:t>
            </w:r>
          </w:p>
        </w:tc>
        <w:tc>
          <w:tcPr>
            <w:tcW w:w="1860" w:type="dxa"/>
            <w:shd w:val="clear" w:color="auto" w:fill="FFFFFF"/>
            <w:vAlign w:val="center"/>
          </w:tcPr>
          <w:p w:rsidR="00154377" w:rsidRPr="00450751" w:rsidRDefault="00154377" w:rsidP="00450751">
            <w:pPr>
              <w:jc w:val="center"/>
              <w:rPr>
                <w:b/>
                <w:sz w:val="22"/>
                <w:szCs w:val="22"/>
              </w:rPr>
            </w:pPr>
          </w:p>
        </w:tc>
        <w:tc>
          <w:tcPr>
            <w:tcW w:w="1980" w:type="dxa"/>
            <w:shd w:val="clear" w:color="auto" w:fill="FFFFFF"/>
            <w:vAlign w:val="center"/>
          </w:tcPr>
          <w:p w:rsidR="00154377" w:rsidRPr="00450751" w:rsidRDefault="00154377" w:rsidP="00450751">
            <w:pPr>
              <w:jc w:val="center"/>
              <w:rPr>
                <w:b/>
                <w:sz w:val="22"/>
                <w:szCs w:val="22"/>
              </w:rPr>
            </w:pPr>
          </w:p>
        </w:tc>
        <w:tc>
          <w:tcPr>
            <w:tcW w:w="1920" w:type="dxa"/>
            <w:shd w:val="clear" w:color="auto" w:fill="FFFFFF"/>
            <w:vAlign w:val="center"/>
          </w:tcPr>
          <w:p w:rsidR="00154377" w:rsidRPr="00450751" w:rsidRDefault="00154377" w:rsidP="00450751">
            <w:pPr>
              <w:jc w:val="center"/>
              <w:rPr>
                <w:b/>
                <w:sz w:val="22"/>
                <w:szCs w:val="22"/>
              </w:rPr>
            </w:pPr>
          </w:p>
        </w:tc>
        <w:tc>
          <w:tcPr>
            <w:tcW w:w="1920" w:type="dxa"/>
            <w:shd w:val="clear" w:color="auto" w:fill="FFFFFF"/>
          </w:tcPr>
          <w:p w:rsidR="00154377" w:rsidRPr="00450751" w:rsidRDefault="00154377" w:rsidP="00450751">
            <w:pPr>
              <w:jc w:val="center"/>
              <w:rPr>
                <w:b/>
                <w:sz w:val="22"/>
                <w:szCs w:val="22"/>
              </w:rPr>
            </w:pPr>
          </w:p>
        </w:tc>
        <w:tc>
          <w:tcPr>
            <w:tcW w:w="2160" w:type="dxa"/>
            <w:shd w:val="clear" w:color="auto" w:fill="FFFF00"/>
            <w:vAlign w:val="center"/>
          </w:tcPr>
          <w:p w:rsidR="00154377" w:rsidRDefault="00154377" w:rsidP="00450751">
            <w:pPr>
              <w:jc w:val="center"/>
              <w:rPr>
                <w:b/>
                <w:i/>
                <w:sz w:val="22"/>
                <w:szCs w:val="22"/>
              </w:rPr>
            </w:pPr>
            <w:r w:rsidRPr="00450751">
              <w:rPr>
                <w:b/>
                <w:sz w:val="22"/>
                <w:szCs w:val="22"/>
              </w:rPr>
              <w:t xml:space="preserve">data are </w:t>
            </w:r>
            <w:r w:rsidRPr="00450751">
              <w:rPr>
                <w:b/>
                <w:i/>
                <w:sz w:val="22"/>
                <w:szCs w:val="22"/>
              </w:rPr>
              <w:t>collected</w:t>
            </w:r>
          </w:p>
          <w:p w:rsidR="00953BB0" w:rsidRDefault="00953BB0" w:rsidP="00953BB0">
            <w:pPr>
              <w:jc w:val="center"/>
              <w:rPr>
                <w:b/>
                <w:sz w:val="22"/>
                <w:szCs w:val="22"/>
              </w:rPr>
            </w:pPr>
            <w:r w:rsidRPr="00450751">
              <w:rPr>
                <w:b/>
                <w:sz w:val="22"/>
                <w:szCs w:val="22"/>
              </w:rPr>
              <w:t>AVT 1</w:t>
            </w:r>
            <w:r>
              <w:rPr>
                <w:b/>
                <w:sz w:val="22"/>
                <w:szCs w:val="22"/>
              </w:rPr>
              <w:t>05</w:t>
            </w:r>
          </w:p>
          <w:p w:rsidR="00953BB0" w:rsidRDefault="00953BB0" w:rsidP="00953BB0">
            <w:pPr>
              <w:jc w:val="center"/>
              <w:rPr>
                <w:b/>
                <w:sz w:val="22"/>
                <w:szCs w:val="22"/>
              </w:rPr>
            </w:pPr>
            <w:r>
              <w:rPr>
                <w:b/>
                <w:sz w:val="22"/>
                <w:szCs w:val="22"/>
              </w:rPr>
              <w:t>AVT 240</w:t>
            </w:r>
          </w:p>
          <w:p w:rsidR="00953BB0" w:rsidRDefault="00953BB0" w:rsidP="00953BB0">
            <w:pPr>
              <w:jc w:val="center"/>
              <w:rPr>
                <w:b/>
                <w:sz w:val="22"/>
                <w:szCs w:val="22"/>
              </w:rPr>
            </w:pPr>
            <w:r>
              <w:rPr>
                <w:b/>
                <w:sz w:val="22"/>
                <w:szCs w:val="22"/>
              </w:rPr>
              <w:t>AVT 242</w:t>
            </w:r>
          </w:p>
          <w:p w:rsidR="00953BB0" w:rsidRPr="00953BB0" w:rsidRDefault="00953BB0" w:rsidP="00953BB0">
            <w:pPr>
              <w:jc w:val="center"/>
              <w:rPr>
                <w:b/>
                <w:sz w:val="22"/>
                <w:szCs w:val="22"/>
              </w:rPr>
            </w:pPr>
            <w:r>
              <w:rPr>
                <w:b/>
                <w:sz w:val="22"/>
                <w:szCs w:val="22"/>
              </w:rPr>
              <w:t>AVT 205</w:t>
            </w:r>
          </w:p>
          <w:p w:rsidR="00953BB0" w:rsidRPr="00450751" w:rsidRDefault="00953BB0" w:rsidP="00450751">
            <w:pPr>
              <w:jc w:val="center"/>
              <w:rPr>
                <w:b/>
                <w:sz w:val="22"/>
                <w:szCs w:val="22"/>
              </w:rPr>
            </w:pPr>
          </w:p>
        </w:tc>
      </w:tr>
      <w:tr w:rsidR="00953BB0" w:rsidTr="00953BB0">
        <w:trPr>
          <w:trHeight w:val="440"/>
        </w:trPr>
        <w:tc>
          <w:tcPr>
            <w:tcW w:w="1308" w:type="dxa"/>
            <w:shd w:val="clear" w:color="auto" w:fill="FFFFFF"/>
            <w:vAlign w:val="center"/>
          </w:tcPr>
          <w:p w:rsidR="00953BB0" w:rsidRPr="00450751" w:rsidRDefault="00953BB0" w:rsidP="00953BB0">
            <w:pPr>
              <w:rPr>
                <w:b/>
              </w:rPr>
            </w:pPr>
            <w:r w:rsidRPr="00450751">
              <w:rPr>
                <w:b/>
              </w:rPr>
              <w:t>PO #6</w:t>
            </w:r>
          </w:p>
          <w:p w:rsidR="00953BB0" w:rsidRPr="00450751" w:rsidRDefault="00953BB0" w:rsidP="00953BB0">
            <w:pPr>
              <w:rPr>
                <w:b/>
                <w:sz w:val="20"/>
                <w:szCs w:val="20"/>
              </w:rPr>
            </w:pPr>
            <w:r w:rsidRPr="00450751">
              <w:rPr>
                <w:b/>
                <w:sz w:val="20"/>
                <w:szCs w:val="20"/>
              </w:rPr>
              <w:t>Written Communication</w:t>
            </w:r>
          </w:p>
        </w:tc>
        <w:tc>
          <w:tcPr>
            <w:tcW w:w="1860" w:type="dxa"/>
            <w:shd w:val="clear" w:color="auto" w:fill="FFFFFF"/>
            <w:vAlign w:val="center"/>
          </w:tcPr>
          <w:p w:rsidR="00953BB0" w:rsidRPr="00450751" w:rsidRDefault="00953BB0" w:rsidP="00953BB0">
            <w:pPr>
              <w:jc w:val="center"/>
              <w:rPr>
                <w:b/>
                <w:sz w:val="22"/>
                <w:szCs w:val="22"/>
              </w:rPr>
            </w:pPr>
          </w:p>
        </w:tc>
        <w:tc>
          <w:tcPr>
            <w:tcW w:w="1980" w:type="dxa"/>
            <w:shd w:val="clear" w:color="auto" w:fill="FFFF00"/>
            <w:vAlign w:val="center"/>
          </w:tcPr>
          <w:p w:rsidR="00953BB0" w:rsidRPr="00450751" w:rsidRDefault="00953BB0" w:rsidP="00953BB0">
            <w:pPr>
              <w:jc w:val="center"/>
              <w:rPr>
                <w:b/>
                <w:sz w:val="22"/>
                <w:szCs w:val="22"/>
              </w:rPr>
            </w:pPr>
            <w:r w:rsidRPr="00450751">
              <w:rPr>
                <w:b/>
                <w:sz w:val="22"/>
                <w:szCs w:val="22"/>
              </w:rPr>
              <w:t xml:space="preserve">data are </w:t>
            </w:r>
            <w:r w:rsidRPr="00450751">
              <w:rPr>
                <w:b/>
                <w:i/>
                <w:sz w:val="22"/>
                <w:szCs w:val="22"/>
              </w:rPr>
              <w:t>collected</w:t>
            </w:r>
          </w:p>
          <w:p w:rsidR="00953BB0" w:rsidRDefault="00953BB0" w:rsidP="00953BB0">
            <w:pPr>
              <w:jc w:val="center"/>
              <w:rPr>
                <w:b/>
                <w:sz w:val="22"/>
                <w:szCs w:val="22"/>
              </w:rPr>
            </w:pPr>
            <w:r w:rsidRPr="00450751">
              <w:rPr>
                <w:b/>
                <w:sz w:val="22"/>
                <w:szCs w:val="22"/>
              </w:rPr>
              <w:t>AVT 1</w:t>
            </w:r>
            <w:r>
              <w:rPr>
                <w:b/>
                <w:sz w:val="22"/>
                <w:szCs w:val="22"/>
              </w:rPr>
              <w:t>05</w:t>
            </w:r>
          </w:p>
          <w:p w:rsidR="00953BB0" w:rsidRDefault="00953BB0" w:rsidP="00953BB0">
            <w:pPr>
              <w:jc w:val="center"/>
              <w:rPr>
                <w:b/>
                <w:sz w:val="22"/>
                <w:szCs w:val="22"/>
              </w:rPr>
            </w:pPr>
            <w:r>
              <w:rPr>
                <w:b/>
                <w:sz w:val="22"/>
                <w:szCs w:val="22"/>
              </w:rPr>
              <w:t>AVT 240</w:t>
            </w:r>
          </w:p>
          <w:p w:rsidR="00953BB0" w:rsidRDefault="00953BB0" w:rsidP="00953BB0">
            <w:pPr>
              <w:jc w:val="center"/>
              <w:rPr>
                <w:b/>
                <w:sz w:val="22"/>
                <w:szCs w:val="22"/>
              </w:rPr>
            </w:pPr>
            <w:r>
              <w:rPr>
                <w:b/>
                <w:sz w:val="22"/>
                <w:szCs w:val="22"/>
              </w:rPr>
              <w:t>AVT 242</w:t>
            </w:r>
          </w:p>
          <w:p w:rsidR="00953BB0" w:rsidRPr="00450751" w:rsidRDefault="00953BB0" w:rsidP="00953BB0">
            <w:pPr>
              <w:jc w:val="center"/>
              <w:rPr>
                <w:b/>
                <w:sz w:val="22"/>
                <w:szCs w:val="22"/>
              </w:rPr>
            </w:pPr>
            <w:r>
              <w:rPr>
                <w:b/>
                <w:sz w:val="22"/>
                <w:szCs w:val="22"/>
              </w:rPr>
              <w:t>AVT 205</w:t>
            </w:r>
          </w:p>
        </w:tc>
        <w:tc>
          <w:tcPr>
            <w:tcW w:w="1920" w:type="dxa"/>
            <w:shd w:val="clear" w:color="auto" w:fill="00FFFF"/>
            <w:vAlign w:val="center"/>
          </w:tcPr>
          <w:p w:rsidR="00953BB0" w:rsidRPr="00450751" w:rsidRDefault="00953BB0" w:rsidP="00953BB0">
            <w:pPr>
              <w:jc w:val="center"/>
              <w:rPr>
                <w:b/>
                <w:sz w:val="22"/>
                <w:szCs w:val="22"/>
              </w:rPr>
            </w:pPr>
            <w:r w:rsidRPr="00450751">
              <w:rPr>
                <w:b/>
                <w:sz w:val="22"/>
                <w:szCs w:val="22"/>
              </w:rPr>
              <w:t xml:space="preserve">data are </w:t>
            </w:r>
            <w:r>
              <w:rPr>
                <w:b/>
                <w:i/>
                <w:sz w:val="22"/>
                <w:szCs w:val="22"/>
              </w:rPr>
              <w:t>analyzed</w:t>
            </w:r>
          </w:p>
          <w:p w:rsidR="00953BB0" w:rsidRDefault="00953BB0" w:rsidP="00953BB0">
            <w:pPr>
              <w:jc w:val="center"/>
              <w:rPr>
                <w:b/>
                <w:sz w:val="22"/>
                <w:szCs w:val="22"/>
              </w:rPr>
            </w:pPr>
            <w:r w:rsidRPr="00450751">
              <w:rPr>
                <w:b/>
                <w:sz w:val="22"/>
                <w:szCs w:val="22"/>
              </w:rPr>
              <w:t>AVT 1</w:t>
            </w:r>
            <w:r>
              <w:rPr>
                <w:b/>
                <w:sz w:val="22"/>
                <w:szCs w:val="22"/>
              </w:rPr>
              <w:t>05</w:t>
            </w:r>
          </w:p>
          <w:p w:rsidR="00953BB0" w:rsidRDefault="00953BB0" w:rsidP="00953BB0">
            <w:pPr>
              <w:jc w:val="center"/>
              <w:rPr>
                <w:b/>
                <w:sz w:val="22"/>
                <w:szCs w:val="22"/>
              </w:rPr>
            </w:pPr>
            <w:r>
              <w:rPr>
                <w:b/>
                <w:sz w:val="22"/>
                <w:szCs w:val="22"/>
              </w:rPr>
              <w:t>AVT 240</w:t>
            </w:r>
          </w:p>
          <w:p w:rsidR="00953BB0" w:rsidRDefault="00953BB0" w:rsidP="00953BB0">
            <w:pPr>
              <w:jc w:val="center"/>
              <w:rPr>
                <w:b/>
                <w:sz w:val="22"/>
                <w:szCs w:val="22"/>
              </w:rPr>
            </w:pPr>
            <w:r>
              <w:rPr>
                <w:b/>
                <w:sz w:val="22"/>
                <w:szCs w:val="22"/>
              </w:rPr>
              <w:t>AVT 242</w:t>
            </w:r>
          </w:p>
          <w:p w:rsidR="00953BB0" w:rsidRPr="00450751" w:rsidRDefault="00953BB0" w:rsidP="00953BB0">
            <w:pPr>
              <w:jc w:val="center"/>
              <w:rPr>
                <w:b/>
                <w:sz w:val="22"/>
                <w:szCs w:val="22"/>
              </w:rPr>
            </w:pPr>
            <w:r>
              <w:rPr>
                <w:b/>
                <w:sz w:val="22"/>
                <w:szCs w:val="22"/>
              </w:rPr>
              <w:t>AVT 205</w:t>
            </w:r>
          </w:p>
        </w:tc>
        <w:tc>
          <w:tcPr>
            <w:tcW w:w="1920" w:type="dxa"/>
            <w:shd w:val="clear" w:color="auto" w:fill="FF99CC"/>
            <w:vAlign w:val="center"/>
          </w:tcPr>
          <w:p w:rsidR="00953BB0" w:rsidRPr="00450751" w:rsidRDefault="00953BB0" w:rsidP="00953BB0">
            <w:pPr>
              <w:jc w:val="center"/>
              <w:rPr>
                <w:b/>
                <w:sz w:val="22"/>
                <w:szCs w:val="22"/>
              </w:rPr>
            </w:pPr>
            <w:r>
              <w:rPr>
                <w:b/>
                <w:sz w:val="22"/>
                <w:szCs w:val="22"/>
              </w:rPr>
              <w:t xml:space="preserve">Document </w:t>
            </w:r>
            <w:r w:rsidRPr="00953BB0">
              <w:rPr>
                <w:b/>
                <w:i/>
                <w:sz w:val="22"/>
                <w:szCs w:val="22"/>
              </w:rPr>
              <w:t>improvements</w:t>
            </w:r>
          </w:p>
          <w:p w:rsidR="00953BB0" w:rsidRDefault="00953BB0" w:rsidP="00953BB0">
            <w:pPr>
              <w:jc w:val="center"/>
              <w:rPr>
                <w:b/>
                <w:sz w:val="22"/>
                <w:szCs w:val="22"/>
              </w:rPr>
            </w:pPr>
            <w:r w:rsidRPr="00450751">
              <w:rPr>
                <w:b/>
                <w:sz w:val="22"/>
                <w:szCs w:val="22"/>
              </w:rPr>
              <w:t>AVT 1</w:t>
            </w:r>
            <w:r>
              <w:rPr>
                <w:b/>
                <w:sz w:val="22"/>
                <w:szCs w:val="22"/>
              </w:rPr>
              <w:t>05</w:t>
            </w:r>
          </w:p>
          <w:p w:rsidR="00953BB0" w:rsidRDefault="00953BB0" w:rsidP="00953BB0">
            <w:pPr>
              <w:jc w:val="center"/>
              <w:rPr>
                <w:b/>
                <w:sz w:val="22"/>
                <w:szCs w:val="22"/>
              </w:rPr>
            </w:pPr>
            <w:r>
              <w:rPr>
                <w:b/>
                <w:sz w:val="22"/>
                <w:szCs w:val="22"/>
              </w:rPr>
              <w:t>AVT 240</w:t>
            </w:r>
          </w:p>
          <w:p w:rsidR="00953BB0" w:rsidRDefault="00953BB0" w:rsidP="00953BB0">
            <w:pPr>
              <w:jc w:val="center"/>
              <w:rPr>
                <w:b/>
                <w:sz w:val="22"/>
                <w:szCs w:val="22"/>
              </w:rPr>
            </w:pPr>
            <w:r>
              <w:rPr>
                <w:b/>
                <w:sz w:val="22"/>
                <w:szCs w:val="22"/>
              </w:rPr>
              <w:t>AVT 242</w:t>
            </w:r>
          </w:p>
          <w:p w:rsidR="00953BB0" w:rsidRPr="00450751" w:rsidRDefault="00953BB0" w:rsidP="00953BB0">
            <w:pPr>
              <w:jc w:val="center"/>
              <w:rPr>
                <w:b/>
                <w:sz w:val="22"/>
                <w:szCs w:val="22"/>
              </w:rPr>
            </w:pPr>
            <w:r>
              <w:rPr>
                <w:b/>
                <w:sz w:val="22"/>
                <w:szCs w:val="22"/>
              </w:rPr>
              <w:t>AVT 205</w:t>
            </w:r>
          </w:p>
        </w:tc>
        <w:tc>
          <w:tcPr>
            <w:tcW w:w="2160" w:type="dxa"/>
            <w:shd w:val="clear" w:color="auto" w:fill="auto"/>
            <w:vAlign w:val="center"/>
          </w:tcPr>
          <w:p w:rsidR="00953BB0" w:rsidRPr="00450751" w:rsidRDefault="00953BB0" w:rsidP="00953BB0">
            <w:pPr>
              <w:jc w:val="center"/>
              <w:rPr>
                <w:b/>
                <w:sz w:val="22"/>
                <w:szCs w:val="22"/>
              </w:rPr>
            </w:pPr>
          </w:p>
        </w:tc>
      </w:tr>
    </w:tbl>
    <w:p w:rsidR="00132537" w:rsidRDefault="00132537" w:rsidP="00666E31">
      <w:pPr>
        <w:tabs>
          <w:tab w:val="left" w:pos="720"/>
          <w:tab w:val="left" w:pos="5040"/>
        </w:tabs>
        <w:rPr>
          <w:rFonts w:ascii="Arial" w:hAnsi="Arial" w:cs="Arial"/>
        </w:rPr>
      </w:pPr>
    </w:p>
    <w:p w:rsidR="00132537" w:rsidRDefault="00132537" w:rsidP="00322C63">
      <w:pPr>
        <w:tabs>
          <w:tab w:val="left" w:pos="5040"/>
        </w:tabs>
        <w:rPr>
          <w:rFonts w:ascii="Arial" w:hAnsi="Arial" w:cs="Arial"/>
          <w:b/>
          <w:sz w:val="22"/>
          <w:szCs w:val="22"/>
        </w:rPr>
      </w:pPr>
      <w:r w:rsidRPr="00322C63">
        <w:rPr>
          <w:rFonts w:ascii="Arial" w:hAnsi="Arial" w:cs="Arial"/>
          <w:b/>
          <w:sz w:val="22"/>
          <w:szCs w:val="22"/>
        </w:rPr>
        <w:t xml:space="preserve">Please e-mail this completed form to </w:t>
      </w:r>
      <w:hyperlink r:id="rId7" w:history="1">
        <w:r w:rsidR="00322C63" w:rsidRPr="00322C63">
          <w:rPr>
            <w:rStyle w:val="Hyperlink"/>
            <w:rFonts w:ascii="Arial" w:hAnsi="Arial" w:cs="Arial"/>
            <w:b/>
            <w:sz w:val="22"/>
            <w:szCs w:val="22"/>
          </w:rPr>
          <w:t>angie.didier@sinclair.edu</w:t>
        </w:r>
      </w:hyperlink>
      <w:r w:rsidRPr="00322C63">
        <w:rPr>
          <w:rFonts w:ascii="Arial" w:hAnsi="Arial" w:cs="Arial"/>
          <w:b/>
          <w:sz w:val="22"/>
          <w:szCs w:val="22"/>
        </w:rPr>
        <w:t xml:space="preserve"> by </w:t>
      </w:r>
      <w:r w:rsidR="005F4BD0">
        <w:rPr>
          <w:rFonts w:ascii="Arial" w:hAnsi="Arial" w:cs="Arial"/>
          <w:b/>
          <w:sz w:val="22"/>
          <w:szCs w:val="22"/>
        </w:rPr>
        <w:t>December 31, 2009</w:t>
      </w:r>
      <w:r w:rsidRPr="00322C63">
        <w:rPr>
          <w:rFonts w:ascii="Arial" w:hAnsi="Arial" w:cs="Arial"/>
          <w:b/>
          <w:sz w:val="22"/>
          <w:szCs w:val="22"/>
        </w:rPr>
        <w:t>.  Thank you.</w:t>
      </w:r>
    </w:p>
    <w:p w:rsidR="00B436D4" w:rsidRDefault="00B436D4" w:rsidP="00322C63">
      <w:pPr>
        <w:tabs>
          <w:tab w:val="left" w:pos="5040"/>
        </w:tabs>
        <w:rPr>
          <w:rFonts w:ascii="Arial" w:hAnsi="Arial" w:cs="Arial"/>
          <w:b/>
          <w:sz w:val="22"/>
          <w:szCs w:val="22"/>
        </w:rPr>
      </w:pPr>
    </w:p>
    <w:p w:rsidR="00B436D4" w:rsidRDefault="00B436D4" w:rsidP="00322C63">
      <w:pPr>
        <w:tabs>
          <w:tab w:val="left" w:pos="5040"/>
        </w:tabs>
        <w:rPr>
          <w:rFonts w:ascii="Arial" w:hAnsi="Arial" w:cs="Arial"/>
          <w:b/>
          <w:sz w:val="22"/>
          <w:szCs w:val="22"/>
        </w:rPr>
      </w:pPr>
    </w:p>
    <w:p w:rsidR="00B436D4" w:rsidRPr="00322C63" w:rsidRDefault="00B436D4" w:rsidP="00322C63">
      <w:pPr>
        <w:tabs>
          <w:tab w:val="left" w:pos="5040"/>
        </w:tabs>
        <w:rPr>
          <w:rFonts w:ascii="Arial" w:hAnsi="Arial" w:cs="Arial"/>
          <w:b/>
          <w:sz w:val="22"/>
          <w:szCs w:val="22"/>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115" w:type="dxa"/>
          <w:right w:w="115" w:type="dxa"/>
        </w:tblCellMar>
        <w:tblLook w:val="01E0"/>
      </w:tblPr>
      <w:tblGrid>
        <w:gridCol w:w="8749"/>
      </w:tblGrid>
      <w:tr w:rsidR="002C2504" w:rsidRPr="00450751" w:rsidTr="00450751">
        <w:trPr>
          <w:trHeight w:val="3237"/>
        </w:trPr>
        <w:tc>
          <w:tcPr>
            <w:tcW w:w="8749" w:type="dxa"/>
            <w:tcBorders>
              <w:top w:val="single" w:sz="6" w:space="0" w:color="auto"/>
              <w:bottom w:val="single" w:sz="6" w:space="0" w:color="auto"/>
            </w:tcBorders>
          </w:tcPr>
          <w:p w:rsidR="001A0017" w:rsidRDefault="004B5DA7" w:rsidP="00450751">
            <w:pPr>
              <w:pBdr>
                <w:top w:val="single" w:sz="4" w:space="1" w:color="auto"/>
                <w:left w:val="single" w:sz="4" w:space="4" w:color="auto"/>
                <w:bottom w:val="single" w:sz="4" w:space="1" w:color="auto"/>
                <w:right w:val="single" w:sz="4" w:space="4" w:color="auto"/>
              </w:pBdr>
              <w:tabs>
                <w:tab w:val="left" w:pos="5040"/>
              </w:tabs>
              <w:rPr>
                <w:rFonts w:ascii="Arial" w:hAnsi="Arial" w:cs="Arial"/>
                <w:b/>
              </w:rPr>
            </w:pPr>
            <w:r w:rsidRPr="00450751">
              <w:rPr>
                <w:rFonts w:ascii="Arial" w:hAnsi="Arial" w:cs="Arial"/>
              </w:rPr>
              <w:lastRenderedPageBreak/>
              <w:br w:type="page"/>
            </w:r>
            <w:r w:rsidR="001A0017" w:rsidRPr="00450751">
              <w:rPr>
                <w:rFonts w:ascii="Arial" w:hAnsi="Arial" w:cs="Arial"/>
                <w:b/>
              </w:rPr>
              <w:t>Please list noteworthy changes in the data set from last year:</w:t>
            </w:r>
          </w:p>
          <w:p w:rsidR="008836D3" w:rsidRPr="00F86451" w:rsidRDefault="00F86451" w:rsidP="00450751">
            <w:pPr>
              <w:pBdr>
                <w:top w:val="single" w:sz="4" w:space="1" w:color="auto"/>
                <w:left w:val="single" w:sz="4" w:space="4" w:color="auto"/>
                <w:bottom w:val="single" w:sz="4" w:space="1" w:color="auto"/>
                <w:right w:val="single" w:sz="4" w:space="4" w:color="auto"/>
              </w:pBdr>
              <w:tabs>
                <w:tab w:val="left" w:pos="5040"/>
              </w:tabs>
              <w:rPr>
                <w:rFonts w:ascii="Arial" w:hAnsi="Arial" w:cs="Arial"/>
              </w:rPr>
            </w:pPr>
            <w:r w:rsidRPr="00F86451">
              <w:rPr>
                <w:rFonts w:ascii="Arial" w:hAnsi="Arial" w:cs="Arial"/>
              </w:rPr>
              <w:t>AVT 110</w:t>
            </w:r>
            <w:r>
              <w:rPr>
                <w:rFonts w:ascii="Arial" w:hAnsi="Arial" w:cs="Arial"/>
              </w:rPr>
              <w:t xml:space="preserve"> is our Private Pilot Ground School.  The primary focus of this course, in addition to the basic information content, is precisely Critical Thinking &amp; Problem Solving.  The principal outcome of this course is to successfully pass the proctored, on-line, FAA written exam.  While students are gaining basic aviation knowledge in AVT 110, they must transfer that knowledge</w:t>
            </w:r>
            <w:r w:rsidR="001D04DB">
              <w:rPr>
                <w:rFonts w:ascii="Arial" w:hAnsi="Arial" w:cs="Arial"/>
              </w:rPr>
              <w:t xml:space="preserve"> to flying the actual aircraft in AVT 124.  They must also apply that knowledge to the FAA knowledge exam.  In addition, they are now examined by the chief flight instructor in three, newly- implemented, stage checks before their final check by the FAA examiner.</w:t>
            </w:r>
          </w:p>
          <w:p w:rsidR="004B5DA7" w:rsidRPr="00450751" w:rsidRDefault="004B5DA7" w:rsidP="00450751">
            <w:pPr>
              <w:pBdr>
                <w:top w:val="single" w:sz="4" w:space="1" w:color="auto"/>
                <w:left w:val="single" w:sz="4" w:space="4" w:color="auto"/>
                <w:bottom w:val="single" w:sz="4" w:space="1" w:color="auto"/>
                <w:right w:val="single" w:sz="4" w:space="4" w:color="auto"/>
              </w:pBdr>
              <w:tabs>
                <w:tab w:val="left" w:pos="5040"/>
              </w:tabs>
              <w:rPr>
                <w:rFonts w:ascii="Arial" w:hAnsi="Arial" w:cs="Arial"/>
                <w:b/>
              </w:rPr>
            </w:pPr>
          </w:p>
          <w:p w:rsidR="002C2504" w:rsidRDefault="002C2504" w:rsidP="00450751">
            <w:pPr>
              <w:pBdr>
                <w:top w:val="single" w:sz="4" w:space="1" w:color="auto"/>
                <w:left w:val="single" w:sz="4" w:space="4" w:color="auto"/>
                <w:bottom w:val="single" w:sz="4" w:space="1" w:color="auto"/>
                <w:right w:val="single" w:sz="4" w:space="4" w:color="auto"/>
              </w:pBdr>
              <w:tabs>
                <w:tab w:val="left" w:pos="5040"/>
              </w:tabs>
              <w:rPr>
                <w:rFonts w:ascii="Arial" w:hAnsi="Arial" w:cs="Arial"/>
                <w:b/>
              </w:rPr>
            </w:pPr>
            <w:r w:rsidRPr="00450751">
              <w:rPr>
                <w:rFonts w:ascii="Arial" w:hAnsi="Arial" w:cs="Arial"/>
                <w:b/>
              </w:rPr>
              <w:t xml:space="preserve">Please list the </w:t>
            </w:r>
            <w:r w:rsidR="004B5DA7" w:rsidRPr="00450751">
              <w:rPr>
                <w:rFonts w:ascii="Arial" w:hAnsi="Arial" w:cs="Arial"/>
                <w:b/>
              </w:rPr>
              <w:t>actions and/or improvement priorities</w:t>
            </w:r>
            <w:r w:rsidRPr="00450751">
              <w:rPr>
                <w:rFonts w:ascii="Arial" w:hAnsi="Arial" w:cs="Arial"/>
                <w:b/>
              </w:rPr>
              <w:t xml:space="preserve"> underway from the most recent program review recommendations:</w:t>
            </w:r>
          </w:p>
          <w:p w:rsidR="008836D3" w:rsidRPr="001D04DB" w:rsidRDefault="001D04DB" w:rsidP="00450751">
            <w:pPr>
              <w:pBdr>
                <w:top w:val="single" w:sz="4" w:space="1" w:color="auto"/>
                <w:left w:val="single" w:sz="4" w:space="4" w:color="auto"/>
                <w:bottom w:val="single" w:sz="4" w:space="1" w:color="auto"/>
                <w:right w:val="single" w:sz="4" w:space="4" w:color="auto"/>
              </w:pBdr>
              <w:tabs>
                <w:tab w:val="left" w:pos="5040"/>
              </w:tabs>
              <w:rPr>
                <w:rFonts w:ascii="Arial" w:hAnsi="Arial" w:cs="Arial"/>
              </w:rPr>
            </w:pPr>
            <w:r>
              <w:rPr>
                <w:rFonts w:ascii="Arial" w:hAnsi="Arial" w:cs="Arial"/>
              </w:rPr>
              <w:t>We are in a constant state of updating learning outcomes for each program through CMT.  Faculty and staff have attended workshops sponsored by the Center for Teaching and learning to better understand how to document program outcomes.  We have established stage checks in the curricula to align the classroom instruction with flight instruction.  Our flight training provider has applied to the FAA for Part 141 certification, which means the flight training will be conducted with continuous assessment by the chief flight instructor to insure students’ progressive mastery of key concepts and skills.</w:t>
            </w:r>
          </w:p>
          <w:p w:rsidR="00B14A90" w:rsidRPr="00450751" w:rsidRDefault="00B14A90" w:rsidP="00450751">
            <w:pPr>
              <w:pBdr>
                <w:top w:val="single" w:sz="4" w:space="1" w:color="auto"/>
                <w:left w:val="single" w:sz="4" w:space="4" w:color="auto"/>
                <w:bottom w:val="single" w:sz="4" w:space="1" w:color="auto"/>
                <w:right w:val="single" w:sz="4" w:space="4" w:color="auto"/>
              </w:pBdr>
              <w:tabs>
                <w:tab w:val="left" w:pos="5040"/>
              </w:tabs>
              <w:rPr>
                <w:rFonts w:ascii="Arial" w:hAnsi="Arial" w:cs="Arial"/>
              </w:rPr>
            </w:pPr>
          </w:p>
          <w:p w:rsidR="00313399" w:rsidRDefault="00313399" w:rsidP="00313399">
            <w:pPr>
              <w:tabs>
                <w:tab w:val="left" w:pos="5040"/>
              </w:tabs>
              <w:rPr>
                <w:rFonts w:ascii="Arial" w:hAnsi="Arial" w:cs="Arial"/>
                <w:b/>
                <w:bdr w:val="single" w:sz="4" w:space="0" w:color="auto"/>
              </w:rPr>
            </w:pPr>
          </w:p>
          <w:p w:rsidR="00313399" w:rsidRPr="00450751" w:rsidRDefault="00313399" w:rsidP="00313399">
            <w:pPr>
              <w:tabs>
                <w:tab w:val="left" w:pos="5040"/>
              </w:tabs>
              <w:rPr>
                <w:rFonts w:ascii="Arial" w:hAnsi="Arial" w:cs="Arial"/>
                <w:b/>
                <w:bdr w:val="single" w:sz="4" w:space="0" w:color="auto"/>
              </w:rPr>
            </w:pPr>
            <w:r w:rsidRPr="00450751">
              <w:rPr>
                <w:rFonts w:ascii="Arial" w:hAnsi="Arial" w:cs="Arial"/>
                <w:b/>
                <w:bdr w:val="single" w:sz="4" w:space="0" w:color="auto"/>
              </w:rPr>
              <w:t>Program outcome(s)--data collected for 0</w:t>
            </w:r>
            <w:r>
              <w:rPr>
                <w:rFonts w:ascii="Arial" w:hAnsi="Arial" w:cs="Arial"/>
                <w:b/>
                <w:bdr w:val="single" w:sz="4" w:space="0" w:color="auto"/>
              </w:rPr>
              <w:t>7</w:t>
            </w:r>
            <w:r w:rsidRPr="00450751">
              <w:rPr>
                <w:rFonts w:ascii="Arial" w:hAnsi="Arial" w:cs="Arial"/>
                <w:b/>
                <w:bdr w:val="single" w:sz="4" w:space="0" w:color="auto"/>
              </w:rPr>
              <w:t>-0</w:t>
            </w:r>
            <w:r>
              <w:rPr>
                <w:rFonts w:ascii="Arial" w:hAnsi="Arial" w:cs="Arial"/>
                <w:b/>
                <w:bdr w:val="single" w:sz="4" w:space="0" w:color="auto"/>
              </w:rPr>
              <w:t>8</w:t>
            </w:r>
          </w:p>
          <w:p w:rsidR="00B45F5D" w:rsidRDefault="00B45F5D" w:rsidP="00450751">
            <w:pPr>
              <w:tabs>
                <w:tab w:val="left" w:pos="5040"/>
              </w:tabs>
              <w:rPr>
                <w:rFonts w:ascii="Arial" w:hAnsi="Arial" w:cs="Arial"/>
              </w:rPr>
            </w:pPr>
          </w:p>
          <w:p w:rsidR="00313399" w:rsidRDefault="00313399" w:rsidP="00450751">
            <w:pPr>
              <w:tabs>
                <w:tab w:val="left" w:pos="5040"/>
              </w:tabs>
              <w:rPr>
                <w:rFonts w:ascii="Arial" w:hAnsi="Arial" w:cs="Arial"/>
                <w:b/>
              </w:rPr>
            </w:pPr>
            <w:r w:rsidRPr="00313399">
              <w:rPr>
                <w:rFonts w:ascii="Arial" w:hAnsi="Arial" w:cs="Arial"/>
                <w:b/>
              </w:rPr>
              <w:t>What actions/improvements are underway as a result of your data analysis?</w:t>
            </w:r>
          </w:p>
          <w:p w:rsidR="008836D3" w:rsidRPr="00064459" w:rsidRDefault="00064459" w:rsidP="00450751">
            <w:pPr>
              <w:tabs>
                <w:tab w:val="left" w:pos="5040"/>
              </w:tabs>
              <w:rPr>
                <w:rFonts w:ascii="Arial" w:hAnsi="Arial" w:cs="Arial"/>
              </w:rPr>
            </w:pPr>
            <w:r>
              <w:rPr>
                <w:rFonts w:ascii="Arial" w:hAnsi="Arial" w:cs="Arial"/>
              </w:rPr>
              <w:t>In the course of evaluating students’ written assignments in AVT 105, 240, 242, and 205, faculty recognized the desperate need for improvement in written communication skills.  Faculty will require students to receive feedback from the Writing Center.</w:t>
            </w:r>
          </w:p>
          <w:p w:rsidR="00313399" w:rsidRPr="00450751" w:rsidRDefault="00313399" w:rsidP="00450751">
            <w:pPr>
              <w:tabs>
                <w:tab w:val="left" w:pos="5040"/>
              </w:tabs>
              <w:rPr>
                <w:rFonts w:ascii="Arial" w:hAnsi="Arial" w:cs="Arial"/>
              </w:rPr>
            </w:pPr>
          </w:p>
          <w:p w:rsidR="00B45F5D" w:rsidRPr="00450751" w:rsidRDefault="00C97E05" w:rsidP="00450751">
            <w:pPr>
              <w:tabs>
                <w:tab w:val="left" w:pos="5040"/>
              </w:tabs>
              <w:rPr>
                <w:rFonts w:ascii="Arial" w:hAnsi="Arial" w:cs="Arial"/>
                <w:b/>
                <w:bdr w:val="single" w:sz="4" w:space="0" w:color="auto"/>
              </w:rPr>
            </w:pPr>
            <w:r w:rsidRPr="00450751">
              <w:rPr>
                <w:rFonts w:ascii="Arial" w:hAnsi="Arial" w:cs="Arial"/>
                <w:b/>
                <w:bdr w:val="single" w:sz="4" w:space="0" w:color="auto"/>
              </w:rPr>
              <w:t>P</w:t>
            </w:r>
            <w:r w:rsidR="00B45F5D" w:rsidRPr="00450751">
              <w:rPr>
                <w:rFonts w:ascii="Arial" w:hAnsi="Arial" w:cs="Arial"/>
                <w:b/>
                <w:bdr w:val="single" w:sz="4" w:space="0" w:color="auto"/>
              </w:rPr>
              <w:t>rogram outcome</w:t>
            </w:r>
            <w:r w:rsidR="004B5DA7" w:rsidRPr="00450751">
              <w:rPr>
                <w:rFonts w:ascii="Arial" w:hAnsi="Arial" w:cs="Arial"/>
                <w:b/>
                <w:bdr w:val="single" w:sz="4" w:space="0" w:color="auto"/>
              </w:rPr>
              <w:t>(s)</w:t>
            </w:r>
            <w:r w:rsidR="00591F2B" w:rsidRPr="00450751">
              <w:rPr>
                <w:rFonts w:ascii="Arial" w:hAnsi="Arial" w:cs="Arial"/>
                <w:b/>
                <w:bdr w:val="single" w:sz="4" w:space="0" w:color="auto"/>
              </w:rPr>
              <w:t>--</w:t>
            </w:r>
            <w:r w:rsidR="00933BEA" w:rsidRPr="00450751">
              <w:rPr>
                <w:rFonts w:ascii="Arial" w:hAnsi="Arial" w:cs="Arial"/>
                <w:b/>
                <w:bdr w:val="single" w:sz="4" w:space="0" w:color="auto"/>
              </w:rPr>
              <w:t>data collected f</w:t>
            </w:r>
            <w:r w:rsidRPr="00450751">
              <w:rPr>
                <w:rFonts w:ascii="Arial" w:hAnsi="Arial" w:cs="Arial"/>
                <w:b/>
                <w:bdr w:val="single" w:sz="4" w:space="0" w:color="auto"/>
              </w:rPr>
              <w:t>or 0</w:t>
            </w:r>
            <w:r w:rsidR="00313399">
              <w:rPr>
                <w:rFonts w:ascii="Arial" w:hAnsi="Arial" w:cs="Arial"/>
                <w:b/>
                <w:bdr w:val="single" w:sz="4" w:space="0" w:color="auto"/>
              </w:rPr>
              <w:t>8</w:t>
            </w:r>
            <w:r w:rsidRPr="00450751">
              <w:rPr>
                <w:rFonts w:ascii="Arial" w:hAnsi="Arial" w:cs="Arial"/>
                <w:b/>
                <w:bdr w:val="single" w:sz="4" w:space="0" w:color="auto"/>
              </w:rPr>
              <w:t>-0</w:t>
            </w:r>
            <w:r w:rsidR="00313399">
              <w:rPr>
                <w:rFonts w:ascii="Arial" w:hAnsi="Arial" w:cs="Arial"/>
                <w:b/>
                <w:bdr w:val="single" w:sz="4" w:space="0" w:color="auto"/>
              </w:rPr>
              <w:t>9</w:t>
            </w:r>
          </w:p>
          <w:p w:rsidR="00B45F5D" w:rsidRPr="00450751" w:rsidRDefault="00B45F5D" w:rsidP="00450751">
            <w:pPr>
              <w:tabs>
                <w:tab w:val="left" w:pos="5040"/>
              </w:tabs>
              <w:rPr>
                <w:rFonts w:ascii="Arial" w:hAnsi="Arial" w:cs="Arial"/>
                <w:b/>
              </w:rPr>
            </w:pPr>
          </w:p>
          <w:p w:rsidR="00B45F5D" w:rsidRPr="00450751" w:rsidRDefault="00591F2B" w:rsidP="00450751">
            <w:pPr>
              <w:tabs>
                <w:tab w:val="left" w:pos="5040"/>
              </w:tabs>
              <w:rPr>
                <w:rFonts w:ascii="Arial" w:hAnsi="Arial" w:cs="Arial"/>
                <w:b/>
              </w:rPr>
            </w:pPr>
            <w:r w:rsidRPr="00450751">
              <w:rPr>
                <w:rFonts w:ascii="Arial" w:hAnsi="Arial" w:cs="Arial"/>
                <w:b/>
              </w:rPr>
              <w:t>How have you analyzed the data collected?  What did you find?</w:t>
            </w:r>
            <w:r w:rsidR="00C97E05" w:rsidRPr="00450751">
              <w:rPr>
                <w:rFonts w:ascii="Arial" w:hAnsi="Arial" w:cs="Arial"/>
                <w:b/>
              </w:rPr>
              <w:t xml:space="preserve">  Describe the results obtained.</w:t>
            </w:r>
          </w:p>
          <w:p w:rsidR="002B7924" w:rsidRPr="00450751" w:rsidRDefault="00EE36FA" w:rsidP="00450751">
            <w:pPr>
              <w:tabs>
                <w:tab w:val="left" w:pos="5040"/>
              </w:tabs>
              <w:rPr>
                <w:rFonts w:ascii="Arial" w:hAnsi="Arial" w:cs="Arial"/>
              </w:rPr>
            </w:pPr>
            <w:r>
              <w:rPr>
                <w:rFonts w:ascii="Arial" w:hAnsi="Arial" w:cs="Arial"/>
              </w:rPr>
              <w:t xml:space="preserve">After Delta Connection Academy (an FAA Part 141 certificated flight school) terminated their contract with SCC, we recognized we needed the same structure in our ground school training and flight training curricula in our new flight academy.  We implemented a series of stage checks in both ground school and flight lab to align the ground and flight training curricula.  We </w:t>
            </w:r>
            <w:r w:rsidR="002233A9">
              <w:rPr>
                <w:rFonts w:ascii="Arial" w:hAnsi="Arial" w:cs="Arial"/>
              </w:rPr>
              <w:t>saw</w:t>
            </w:r>
            <w:r>
              <w:rPr>
                <w:rFonts w:ascii="Arial" w:hAnsi="Arial" w:cs="Arial"/>
              </w:rPr>
              <w:t xml:space="preserve"> students were progressing at a different pace between their ground training and</w:t>
            </w:r>
            <w:r w:rsidR="002233A9">
              <w:rPr>
                <w:rFonts w:ascii="Arial" w:hAnsi="Arial" w:cs="Arial"/>
              </w:rPr>
              <w:t xml:space="preserve"> their flight training,</w:t>
            </w:r>
            <w:r>
              <w:rPr>
                <w:rFonts w:ascii="Arial" w:hAnsi="Arial" w:cs="Arial"/>
              </w:rPr>
              <w:t xml:space="preserve"> often find</w:t>
            </w:r>
            <w:r w:rsidR="002233A9">
              <w:rPr>
                <w:rFonts w:ascii="Arial" w:hAnsi="Arial" w:cs="Arial"/>
              </w:rPr>
              <w:t>ing</w:t>
            </w:r>
            <w:r>
              <w:rPr>
                <w:rFonts w:ascii="Arial" w:hAnsi="Arial" w:cs="Arial"/>
              </w:rPr>
              <w:t xml:space="preserve"> themselves disassociated.</w:t>
            </w:r>
            <w:r w:rsidR="00A36461">
              <w:rPr>
                <w:rFonts w:ascii="Arial" w:hAnsi="Arial" w:cs="Arial"/>
              </w:rPr>
              <w:t xml:space="preserve">  We are beginning to see more consistent knowledge retention and confident skills from classroom to cockpit.</w:t>
            </w:r>
          </w:p>
          <w:p w:rsidR="00C97E05" w:rsidRDefault="00C97E05" w:rsidP="00450751">
            <w:pPr>
              <w:tabs>
                <w:tab w:val="left" w:pos="5040"/>
              </w:tabs>
              <w:rPr>
                <w:rFonts w:ascii="Arial" w:hAnsi="Arial" w:cs="Arial"/>
                <w:b/>
              </w:rPr>
            </w:pPr>
          </w:p>
          <w:p w:rsidR="008836D3" w:rsidRPr="00450751" w:rsidRDefault="008836D3" w:rsidP="00450751">
            <w:pPr>
              <w:tabs>
                <w:tab w:val="left" w:pos="5040"/>
              </w:tabs>
              <w:rPr>
                <w:rFonts w:ascii="Arial" w:hAnsi="Arial" w:cs="Arial"/>
                <w:b/>
              </w:rPr>
            </w:pPr>
          </w:p>
          <w:p w:rsidR="00C97E05" w:rsidRPr="00450751" w:rsidRDefault="00591F2B" w:rsidP="00450751">
            <w:pPr>
              <w:tabs>
                <w:tab w:val="left" w:pos="5040"/>
              </w:tabs>
              <w:rPr>
                <w:rFonts w:ascii="Arial" w:hAnsi="Arial" w:cs="Arial"/>
                <w:b/>
                <w:bdr w:val="single" w:sz="4" w:space="0" w:color="auto"/>
              </w:rPr>
            </w:pPr>
            <w:r w:rsidRPr="00450751">
              <w:rPr>
                <w:rFonts w:ascii="Arial" w:hAnsi="Arial" w:cs="Arial"/>
                <w:b/>
                <w:bdr w:val="single" w:sz="4" w:space="0" w:color="auto"/>
              </w:rPr>
              <w:lastRenderedPageBreak/>
              <w:t>Program outcome(s)—data collected for 0</w:t>
            </w:r>
            <w:r w:rsidR="00313399">
              <w:rPr>
                <w:rFonts w:ascii="Arial" w:hAnsi="Arial" w:cs="Arial"/>
                <w:b/>
                <w:bdr w:val="single" w:sz="4" w:space="0" w:color="auto"/>
              </w:rPr>
              <w:t>9</w:t>
            </w:r>
            <w:r w:rsidRPr="00450751">
              <w:rPr>
                <w:rFonts w:ascii="Arial" w:hAnsi="Arial" w:cs="Arial"/>
                <w:b/>
                <w:bdr w:val="single" w:sz="4" w:space="0" w:color="auto"/>
              </w:rPr>
              <w:t>-</w:t>
            </w:r>
            <w:r w:rsidR="00313399">
              <w:rPr>
                <w:rFonts w:ascii="Arial" w:hAnsi="Arial" w:cs="Arial"/>
                <w:b/>
                <w:bdr w:val="single" w:sz="4" w:space="0" w:color="auto"/>
              </w:rPr>
              <w:t>10</w:t>
            </w:r>
          </w:p>
          <w:p w:rsidR="00B14A90" w:rsidRPr="00450751" w:rsidRDefault="00B14A90" w:rsidP="00450751">
            <w:pPr>
              <w:tabs>
                <w:tab w:val="left" w:pos="5040"/>
              </w:tabs>
              <w:rPr>
                <w:rFonts w:ascii="Arial" w:hAnsi="Arial" w:cs="Arial"/>
                <w:b/>
              </w:rPr>
            </w:pPr>
          </w:p>
          <w:p w:rsidR="00C97E05" w:rsidRPr="00450751" w:rsidRDefault="00C97E05" w:rsidP="00450751">
            <w:pPr>
              <w:tabs>
                <w:tab w:val="left" w:pos="5040"/>
              </w:tabs>
              <w:rPr>
                <w:rFonts w:ascii="Arial" w:hAnsi="Arial" w:cs="Arial"/>
                <w:b/>
              </w:rPr>
            </w:pPr>
            <w:r w:rsidRPr="00450751">
              <w:rPr>
                <w:rFonts w:ascii="Arial" w:hAnsi="Arial" w:cs="Arial"/>
                <w:b/>
              </w:rPr>
              <w:t>For the outcome(s) currently under study (for 0</w:t>
            </w:r>
            <w:r w:rsidR="00E44CF6">
              <w:rPr>
                <w:rFonts w:ascii="Arial" w:hAnsi="Arial" w:cs="Arial"/>
                <w:b/>
              </w:rPr>
              <w:t>9</w:t>
            </w:r>
            <w:r w:rsidRPr="00450751">
              <w:rPr>
                <w:rFonts w:ascii="Arial" w:hAnsi="Arial" w:cs="Arial"/>
                <w:b/>
              </w:rPr>
              <w:t>-</w:t>
            </w:r>
            <w:r w:rsidR="00E44CF6">
              <w:rPr>
                <w:rFonts w:ascii="Arial" w:hAnsi="Arial" w:cs="Arial"/>
                <w:b/>
              </w:rPr>
              <w:t>10</w:t>
            </w:r>
            <w:r w:rsidRPr="00450751">
              <w:rPr>
                <w:rFonts w:ascii="Arial" w:hAnsi="Arial" w:cs="Arial"/>
                <w:b/>
              </w:rPr>
              <w:t xml:space="preserve"> outcomes), what evidence and process do you plan to use to determine the extent to which this/these program outcome(s) have been met?</w:t>
            </w:r>
          </w:p>
          <w:p w:rsidR="00B45F5D" w:rsidRDefault="00A9708B" w:rsidP="00450751">
            <w:pPr>
              <w:tabs>
                <w:tab w:val="left" w:pos="5040"/>
              </w:tabs>
              <w:rPr>
                <w:rFonts w:ascii="Arial" w:hAnsi="Arial" w:cs="Arial"/>
              </w:rPr>
            </w:pPr>
            <w:r>
              <w:rPr>
                <w:rFonts w:ascii="Arial" w:hAnsi="Arial" w:cs="Arial"/>
              </w:rPr>
              <w:t>These classes all require oral presentations of different types of material, whether a simple report, a personal assessment, a mock interview, or a mock board-room presentation.  In addition, classroom participation and interaction are required.  In some cases, presenters are evaluated not only by their instructor, but by their classmates as well.</w:t>
            </w:r>
            <w:r w:rsidR="00746050">
              <w:rPr>
                <w:rFonts w:ascii="Arial" w:hAnsi="Arial" w:cs="Arial"/>
              </w:rPr>
              <w:t xml:space="preserve">  We will continue to stress the importance of students’ ability </w:t>
            </w:r>
            <w:r w:rsidR="00891938">
              <w:rPr>
                <w:rFonts w:ascii="Arial" w:hAnsi="Arial" w:cs="Arial"/>
              </w:rPr>
              <w:t xml:space="preserve">to </w:t>
            </w:r>
            <w:r w:rsidR="00746050">
              <w:rPr>
                <w:rFonts w:ascii="Arial" w:hAnsi="Arial" w:cs="Arial"/>
              </w:rPr>
              <w:t>listen carefully and to communicate logically, clearly, and confidently.</w:t>
            </w:r>
          </w:p>
          <w:p w:rsidR="008836D3" w:rsidRDefault="008836D3" w:rsidP="00450751">
            <w:pPr>
              <w:tabs>
                <w:tab w:val="left" w:pos="5040"/>
              </w:tabs>
              <w:rPr>
                <w:rFonts w:ascii="Arial" w:hAnsi="Arial" w:cs="Arial"/>
              </w:rPr>
            </w:pPr>
          </w:p>
          <w:p w:rsidR="008836D3" w:rsidRDefault="008836D3" w:rsidP="00450751">
            <w:pPr>
              <w:tabs>
                <w:tab w:val="left" w:pos="5040"/>
              </w:tabs>
              <w:rPr>
                <w:rFonts w:ascii="Arial" w:hAnsi="Arial" w:cs="Arial"/>
              </w:rPr>
            </w:pPr>
          </w:p>
          <w:p w:rsidR="008836D3" w:rsidRDefault="008836D3" w:rsidP="00450751">
            <w:pPr>
              <w:tabs>
                <w:tab w:val="left" w:pos="5040"/>
              </w:tabs>
              <w:rPr>
                <w:rFonts w:ascii="Arial" w:hAnsi="Arial" w:cs="Arial"/>
              </w:rPr>
            </w:pPr>
          </w:p>
          <w:p w:rsidR="008836D3" w:rsidRDefault="008836D3" w:rsidP="00450751">
            <w:pPr>
              <w:tabs>
                <w:tab w:val="left" w:pos="5040"/>
              </w:tabs>
              <w:rPr>
                <w:rFonts w:ascii="Arial" w:hAnsi="Arial" w:cs="Arial"/>
              </w:rPr>
            </w:pPr>
          </w:p>
          <w:p w:rsidR="008836D3" w:rsidRDefault="008836D3" w:rsidP="00450751">
            <w:pPr>
              <w:tabs>
                <w:tab w:val="left" w:pos="5040"/>
              </w:tabs>
              <w:rPr>
                <w:rFonts w:ascii="Arial" w:hAnsi="Arial" w:cs="Arial"/>
              </w:rPr>
            </w:pPr>
          </w:p>
          <w:p w:rsidR="008836D3" w:rsidRDefault="008836D3" w:rsidP="00450751">
            <w:pPr>
              <w:tabs>
                <w:tab w:val="left" w:pos="5040"/>
              </w:tabs>
              <w:rPr>
                <w:rFonts w:ascii="Arial" w:hAnsi="Arial" w:cs="Arial"/>
              </w:rPr>
            </w:pPr>
          </w:p>
          <w:p w:rsidR="008836D3" w:rsidRDefault="008836D3" w:rsidP="00450751">
            <w:pPr>
              <w:tabs>
                <w:tab w:val="left" w:pos="5040"/>
              </w:tabs>
              <w:rPr>
                <w:rFonts w:ascii="Arial" w:hAnsi="Arial" w:cs="Arial"/>
              </w:rPr>
            </w:pPr>
          </w:p>
          <w:p w:rsidR="008836D3" w:rsidRPr="00450751" w:rsidRDefault="008836D3" w:rsidP="00450751">
            <w:pPr>
              <w:tabs>
                <w:tab w:val="left" w:pos="5040"/>
              </w:tabs>
              <w:rPr>
                <w:rFonts w:ascii="Arial" w:hAnsi="Arial" w:cs="Arial"/>
              </w:rPr>
            </w:pPr>
          </w:p>
          <w:p w:rsidR="00B45F5D" w:rsidRPr="00450751" w:rsidRDefault="00591F2B" w:rsidP="00450751">
            <w:pPr>
              <w:tabs>
                <w:tab w:val="left" w:pos="5040"/>
              </w:tabs>
              <w:rPr>
                <w:rFonts w:ascii="Arial" w:hAnsi="Arial" w:cs="Arial"/>
                <w:sz w:val="22"/>
                <w:szCs w:val="22"/>
              </w:rPr>
            </w:pPr>
            <w:r w:rsidRPr="00450751">
              <w:rPr>
                <w:rFonts w:ascii="Arial" w:hAnsi="Arial" w:cs="Arial"/>
                <w:sz w:val="22"/>
                <w:szCs w:val="22"/>
              </w:rPr>
              <w:t>Note:  Next year, you will be as</w:t>
            </w:r>
            <w:r w:rsidR="00E44CF6">
              <w:rPr>
                <w:rFonts w:ascii="Arial" w:hAnsi="Arial" w:cs="Arial"/>
                <w:sz w:val="22"/>
                <w:szCs w:val="22"/>
              </w:rPr>
              <w:t>ked to describe the analysis (09</w:t>
            </w:r>
            <w:r w:rsidRPr="00450751">
              <w:rPr>
                <w:rFonts w:ascii="Arial" w:hAnsi="Arial" w:cs="Arial"/>
                <w:sz w:val="22"/>
                <w:szCs w:val="22"/>
              </w:rPr>
              <w:t>-</w:t>
            </w:r>
            <w:r w:rsidR="00E44CF6">
              <w:rPr>
                <w:rFonts w:ascii="Arial" w:hAnsi="Arial" w:cs="Arial"/>
                <w:sz w:val="22"/>
                <w:szCs w:val="22"/>
              </w:rPr>
              <w:t>10</w:t>
            </w:r>
            <w:r w:rsidRPr="00450751">
              <w:rPr>
                <w:rFonts w:ascii="Arial" w:hAnsi="Arial" w:cs="Arial"/>
                <w:sz w:val="22"/>
                <w:szCs w:val="22"/>
              </w:rPr>
              <w:t xml:space="preserve"> outcomes), and a</w:t>
            </w:r>
            <w:r w:rsidR="00E44CF6">
              <w:rPr>
                <w:rFonts w:ascii="Arial" w:hAnsi="Arial" w:cs="Arial"/>
                <w:sz w:val="22"/>
                <w:szCs w:val="22"/>
              </w:rPr>
              <w:t>ctions/improvements underway (08</w:t>
            </w:r>
            <w:r w:rsidRPr="00450751">
              <w:rPr>
                <w:rFonts w:ascii="Arial" w:hAnsi="Arial" w:cs="Arial"/>
                <w:sz w:val="22"/>
                <w:szCs w:val="22"/>
              </w:rPr>
              <w:t>-0</w:t>
            </w:r>
            <w:r w:rsidR="00E44CF6">
              <w:rPr>
                <w:rFonts w:ascii="Arial" w:hAnsi="Arial" w:cs="Arial"/>
                <w:sz w:val="22"/>
                <w:szCs w:val="22"/>
              </w:rPr>
              <w:t>9</w:t>
            </w:r>
            <w:r w:rsidRPr="00450751">
              <w:rPr>
                <w:rFonts w:ascii="Arial" w:hAnsi="Arial" w:cs="Arial"/>
                <w:sz w:val="22"/>
                <w:szCs w:val="22"/>
              </w:rPr>
              <w:t xml:space="preserve"> outcomes).</w:t>
            </w:r>
          </w:p>
          <w:p w:rsidR="00AA3AD3" w:rsidRPr="00450751" w:rsidRDefault="00AA3AD3" w:rsidP="00450751">
            <w:pPr>
              <w:tabs>
                <w:tab w:val="left" w:pos="5040"/>
              </w:tabs>
              <w:rPr>
                <w:rFonts w:ascii="Arial" w:hAnsi="Arial" w:cs="Arial"/>
                <w:sz w:val="22"/>
                <w:szCs w:val="22"/>
              </w:rPr>
            </w:pPr>
          </w:p>
          <w:p w:rsidR="000F4398" w:rsidRPr="00450751" w:rsidRDefault="000F4398" w:rsidP="00450751">
            <w:pPr>
              <w:tabs>
                <w:tab w:val="left" w:pos="5040"/>
              </w:tabs>
              <w:rPr>
                <w:rFonts w:ascii="Arial" w:hAnsi="Arial" w:cs="Arial"/>
                <w:sz w:val="22"/>
                <w:szCs w:val="22"/>
              </w:rPr>
            </w:pPr>
          </w:p>
          <w:p w:rsidR="00AA3AD3" w:rsidRPr="00450751" w:rsidRDefault="00AA3AD3" w:rsidP="00450751">
            <w:pPr>
              <w:tabs>
                <w:tab w:val="left" w:pos="5040"/>
              </w:tabs>
              <w:rPr>
                <w:rFonts w:ascii="Arial" w:hAnsi="Arial" w:cs="Arial"/>
                <w:b/>
                <w:bdr w:val="single" w:sz="4" w:space="0" w:color="auto"/>
              </w:rPr>
            </w:pPr>
            <w:r w:rsidRPr="00450751">
              <w:rPr>
                <w:rFonts w:ascii="Arial" w:hAnsi="Arial" w:cs="Arial"/>
                <w:b/>
                <w:bdr w:val="single" w:sz="4" w:space="0" w:color="auto"/>
              </w:rPr>
              <w:t>General Education</w:t>
            </w:r>
          </w:p>
          <w:p w:rsidR="00AA3AD3" w:rsidRPr="00450751" w:rsidRDefault="000F4398" w:rsidP="00450751">
            <w:pPr>
              <w:tabs>
                <w:tab w:val="left" w:pos="5040"/>
              </w:tabs>
              <w:rPr>
                <w:rFonts w:ascii="Arial" w:hAnsi="Arial" w:cs="Arial"/>
                <w:b/>
                <w:sz w:val="22"/>
                <w:szCs w:val="22"/>
              </w:rPr>
            </w:pPr>
            <w:r w:rsidRPr="00450751">
              <w:rPr>
                <w:rFonts w:ascii="Arial" w:hAnsi="Arial" w:cs="Arial"/>
                <w:b/>
                <w:sz w:val="22"/>
                <w:szCs w:val="22"/>
              </w:rPr>
              <w:t>Describe</w:t>
            </w:r>
            <w:r w:rsidR="00AA3AD3" w:rsidRPr="00450751">
              <w:rPr>
                <w:rFonts w:ascii="Arial" w:hAnsi="Arial" w:cs="Arial"/>
                <w:b/>
                <w:sz w:val="22"/>
                <w:szCs w:val="22"/>
              </w:rPr>
              <w:t xml:space="preserve"> any general education changes/improvements in your program/department during </w:t>
            </w:r>
            <w:r w:rsidR="00313399">
              <w:rPr>
                <w:rFonts w:ascii="Arial" w:hAnsi="Arial" w:cs="Arial"/>
                <w:b/>
                <w:sz w:val="22"/>
                <w:szCs w:val="22"/>
              </w:rPr>
              <w:t>this past academic year (08-09</w:t>
            </w:r>
            <w:r w:rsidR="006B1E71" w:rsidRPr="00450751">
              <w:rPr>
                <w:rFonts w:ascii="Arial" w:hAnsi="Arial" w:cs="Arial"/>
                <w:b/>
                <w:sz w:val="22"/>
                <w:szCs w:val="22"/>
              </w:rPr>
              <w:t>).</w:t>
            </w:r>
          </w:p>
          <w:p w:rsidR="00AA3AD3" w:rsidRPr="00450751" w:rsidRDefault="0076009D" w:rsidP="00450751">
            <w:pPr>
              <w:tabs>
                <w:tab w:val="left" w:pos="5040"/>
              </w:tabs>
              <w:rPr>
                <w:rFonts w:ascii="Arial" w:hAnsi="Arial" w:cs="Arial"/>
                <w:sz w:val="22"/>
                <w:szCs w:val="22"/>
              </w:rPr>
            </w:pPr>
            <w:r w:rsidRPr="00450751">
              <w:rPr>
                <w:rFonts w:ascii="Arial" w:hAnsi="Arial" w:cs="Arial"/>
              </w:rPr>
              <w:t>Increased emphasis on communication</w:t>
            </w:r>
            <w:r w:rsidR="008428C4">
              <w:rPr>
                <w:rFonts w:ascii="Arial" w:hAnsi="Arial" w:cs="Arial"/>
              </w:rPr>
              <w:t>, not just reading and writing, but also</w:t>
            </w:r>
            <w:r w:rsidRPr="00450751">
              <w:rPr>
                <w:rFonts w:ascii="Arial" w:hAnsi="Arial" w:cs="Arial"/>
              </w:rPr>
              <w:t xml:space="preserve"> </w:t>
            </w:r>
            <w:r w:rsidR="008428C4">
              <w:rPr>
                <w:rFonts w:ascii="Arial" w:hAnsi="Arial" w:cs="Arial"/>
              </w:rPr>
              <w:t>listening</w:t>
            </w:r>
            <w:r w:rsidRPr="00450751">
              <w:rPr>
                <w:rFonts w:ascii="Arial" w:hAnsi="Arial" w:cs="Arial"/>
              </w:rPr>
              <w:t xml:space="preserve"> and </w:t>
            </w:r>
            <w:r w:rsidR="008428C4">
              <w:rPr>
                <w:rFonts w:ascii="Arial" w:hAnsi="Arial" w:cs="Arial"/>
              </w:rPr>
              <w:t>speaking</w:t>
            </w:r>
            <w:r w:rsidRPr="00450751">
              <w:rPr>
                <w:rFonts w:ascii="Arial" w:hAnsi="Arial" w:cs="Arial"/>
              </w:rPr>
              <w:t xml:space="preserve">.  Generally, incoming students are poorly schooled in </w:t>
            </w:r>
            <w:r w:rsidR="008428C4">
              <w:rPr>
                <w:rFonts w:ascii="Arial" w:hAnsi="Arial" w:cs="Arial"/>
              </w:rPr>
              <w:t xml:space="preserve">listening and </w:t>
            </w:r>
            <w:r w:rsidRPr="00450751">
              <w:rPr>
                <w:rFonts w:ascii="Arial" w:hAnsi="Arial" w:cs="Arial"/>
              </w:rPr>
              <w:t>oral presentation skills.</w:t>
            </w:r>
          </w:p>
          <w:p w:rsidR="006B6476" w:rsidRPr="00450751" w:rsidRDefault="006B6476" w:rsidP="00450751">
            <w:pPr>
              <w:tabs>
                <w:tab w:val="left" w:pos="5040"/>
              </w:tabs>
              <w:rPr>
                <w:rFonts w:ascii="Arial" w:hAnsi="Arial" w:cs="Arial"/>
                <w:sz w:val="22"/>
                <w:szCs w:val="22"/>
              </w:rPr>
            </w:pPr>
          </w:p>
          <w:p w:rsidR="00AA3AD3" w:rsidRPr="00450751" w:rsidRDefault="00AA3AD3" w:rsidP="00450751">
            <w:pPr>
              <w:tabs>
                <w:tab w:val="left" w:pos="5040"/>
              </w:tabs>
              <w:rPr>
                <w:rFonts w:ascii="Arial" w:hAnsi="Arial" w:cs="Arial"/>
                <w:sz w:val="22"/>
                <w:szCs w:val="22"/>
              </w:rPr>
            </w:pPr>
          </w:p>
        </w:tc>
      </w:tr>
    </w:tbl>
    <w:p w:rsidR="001A0017" w:rsidRDefault="001A0017" w:rsidP="002C2504">
      <w:pPr>
        <w:tabs>
          <w:tab w:val="left" w:pos="5040"/>
        </w:tabs>
        <w:rPr>
          <w:rFonts w:ascii="Arial" w:hAnsi="Arial" w:cs="Arial"/>
          <w:b/>
        </w:rPr>
      </w:pPr>
    </w:p>
    <w:sectPr w:rsidR="001A0017" w:rsidSect="00F50E41">
      <w:footerReference w:type="even" r:id="rId8"/>
      <w:footerReference w:type="default" r:id="rId9"/>
      <w:pgSz w:w="12240" w:h="15840" w:code="1"/>
      <w:pgMar w:top="1296" w:right="1728" w:bottom="1296" w:left="1728"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BE3" w:rsidRDefault="00812BE3">
      <w:r>
        <w:separator/>
      </w:r>
    </w:p>
  </w:endnote>
  <w:endnote w:type="continuationSeparator" w:id="0">
    <w:p w:rsidR="00812BE3" w:rsidRDefault="00812B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99" w:rsidRDefault="008956BC" w:rsidP="006E3D0D">
    <w:pPr>
      <w:pStyle w:val="Footer"/>
      <w:framePr w:wrap="around" w:vAnchor="text" w:hAnchor="margin" w:xAlign="right" w:y="1"/>
      <w:rPr>
        <w:rStyle w:val="PageNumber"/>
      </w:rPr>
    </w:pPr>
    <w:r>
      <w:rPr>
        <w:rStyle w:val="PageNumber"/>
      </w:rPr>
      <w:fldChar w:fldCharType="begin"/>
    </w:r>
    <w:r w:rsidR="00313399">
      <w:rPr>
        <w:rStyle w:val="PageNumber"/>
      </w:rPr>
      <w:instrText xml:space="preserve">PAGE  </w:instrText>
    </w:r>
    <w:r>
      <w:rPr>
        <w:rStyle w:val="PageNumber"/>
      </w:rPr>
      <w:fldChar w:fldCharType="end"/>
    </w:r>
  </w:p>
  <w:p w:rsidR="00313399" w:rsidRDefault="00313399" w:rsidP="009106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99" w:rsidRDefault="008956BC" w:rsidP="006E3D0D">
    <w:pPr>
      <w:pStyle w:val="Footer"/>
      <w:framePr w:wrap="around" w:vAnchor="text" w:hAnchor="margin" w:xAlign="right" w:y="1"/>
      <w:rPr>
        <w:rStyle w:val="PageNumber"/>
      </w:rPr>
    </w:pPr>
    <w:r>
      <w:rPr>
        <w:rStyle w:val="PageNumber"/>
      </w:rPr>
      <w:fldChar w:fldCharType="begin"/>
    </w:r>
    <w:r w:rsidR="00313399">
      <w:rPr>
        <w:rStyle w:val="PageNumber"/>
      </w:rPr>
      <w:instrText xml:space="preserve">PAGE  </w:instrText>
    </w:r>
    <w:r>
      <w:rPr>
        <w:rStyle w:val="PageNumber"/>
      </w:rPr>
      <w:fldChar w:fldCharType="separate"/>
    </w:r>
    <w:r w:rsidR="00AB7CFE">
      <w:rPr>
        <w:rStyle w:val="PageNumber"/>
        <w:noProof/>
      </w:rPr>
      <w:t>1</w:t>
    </w:r>
    <w:r>
      <w:rPr>
        <w:rStyle w:val="PageNumber"/>
      </w:rPr>
      <w:fldChar w:fldCharType="end"/>
    </w:r>
  </w:p>
  <w:p w:rsidR="00313399" w:rsidRPr="00F50E41" w:rsidRDefault="00313399" w:rsidP="009106B4">
    <w:pPr>
      <w:pStyle w:val="Footer"/>
      <w:tabs>
        <w:tab w:val="clear" w:pos="4320"/>
        <w:tab w:val="clear" w:pos="8640"/>
        <w:tab w:val="right" w:pos="8760"/>
      </w:tabs>
      <w:ind w:right="360"/>
      <w:jc w:val="center"/>
      <w:rPr>
        <w:rFonts w:ascii="Arial" w:hAnsi="Arial" w:cs="Arial"/>
        <w:sz w:val="16"/>
        <w:szCs w:val="16"/>
      </w:rPr>
    </w:pPr>
    <w:r>
      <w:rPr>
        <w:rFonts w:ascii="Arial" w:hAnsi="Arial" w:cs="Arial"/>
        <w:sz w:val="16"/>
        <w:szCs w:val="16"/>
      </w:rPr>
      <w:t>1/22/08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BE3" w:rsidRDefault="00812BE3">
      <w:r>
        <w:separator/>
      </w:r>
    </w:p>
  </w:footnote>
  <w:footnote w:type="continuationSeparator" w:id="0">
    <w:p w:rsidR="00812BE3" w:rsidRDefault="00812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37ACC"/>
    <w:multiLevelType w:val="hybridMultilevel"/>
    <w:tmpl w:val="D5BADE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6F613C"/>
    <w:multiLevelType w:val="hybridMultilevel"/>
    <w:tmpl w:val="036A41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2504"/>
    <w:rsid w:val="00023C9F"/>
    <w:rsid w:val="00024D29"/>
    <w:rsid w:val="00037B45"/>
    <w:rsid w:val="00064459"/>
    <w:rsid w:val="000E59E0"/>
    <w:rsid w:val="000F4398"/>
    <w:rsid w:val="00132537"/>
    <w:rsid w:val="00154377"/>
    <w:rsid w:val="00170659"/>
    <w:rsid w:val="001A0017"/>
    <w:rsid w:val="001D04DB"/>
    <w:rsid w:val="001F1F23"/>
    <w:rsid w:val="0020004C"/>
    <w:rsid w:val="002112D3"/>
    <w:rsid w:val="002233A9"/>
    <w:rsid w:val="00225A3C"/>
    <w:rsid w:val="002327DF"/>
    <w:rsid w:val="00264418"/>
    <w:rsid w:val="002A0377"/>
    <w:rsid w:val="002B75D1"/>
    <w:rsid w:val="002B7924"/>
    <w:rsid w:val="002C2504"/>
    <w:rsid w:val="002C266F"/>
    <w:rsid w:val="002E6B73"/>
    <w:rsid w:val="00313399"/>
    <w:rsid w:val="00322C63"/>
    <w:rsid w:val="003333C7"/>
    <w:rsid w:val="00386FD9"/>
    <w:rsid w:val="003962AB"/>
    <w:rsid w:val="00396EDE"/>
    <w:rsid w:val="003B44FD"/>
    <w:rsid w:val="003F146C"/>
    <w:rsid w:val="003F74A1"/>
    <w:rsid w:val="004237EA"/>
    <w:rsid w:val="004413D9"/>
    <w:rsid w:val="00450751"/>
    <w:rsid w:val="0046380C"/>
    <w:rsid w:val="004B5DA7"/>
    <w:rsid w:val="004D0C33"/>
    <w:rsid w:val="004E2AC1"/>
    <w:rsid w:val="00591F2B"/>
    <w:rsid w:val="005F4BD0"/>
    <w:rsid w:val="00620F82"/>
    <w:rsid w:val="00666E31"/>
    <w:rsid w:val="006843DF"/>
    <w:rsid w:val="006B1E71"/>
    <w:rsid w:val="006B6476"/>
    <w:rsid w:val="006E3D0D"/>
    <w:rsid w:val="006F262A"/>
    <w:rsid w:val="00746050"/>
    <w:rsid w:val="00747C98"/>
    <w:rsid w:val="0076009D"/>
    <w:rsid w:val="00786859"/>
    <w:rsid w:val="007A5893"/>
    <w:rsid w:val="007C1C83"/>
    <w:rsid w:val="007D73DA"/>
    <w:rsid w:val="00810DD3"/>
    <w:rsid w:val="00812BE3"/>
    <w:rsid w:val="00821E46"/>
    <w:rsid w:val="008428C4"/>
    <w:rsid w:val="00843826"/>
    <w:rsid w:val="0087447A"/>
    <w:rsid w:val="008836D3"/>
    <w:rsid w:val="00891938"/>
    <w:rsid w:val="008956BC"/>
    <w:rsid w:val="008D07B7"/>
    <w:rsid w:val="008F346A"/>
    <w:rsid w:val="009106B4"/>
    <w:rsid w:val="00933BEA"/>
    <w:rsid w:val="00953BB0"/>
    <w:rsid w:val="00995623"/>
    <w:rsid w:val="009A6692"/>
    <w:rsid w:val="009C2D1C"/>
    <w:rsid w:val="009D3116"/>
    <w:rsid w:val="009F5611"/>
    <w:rsid w:val="00A168F2"/>
    <w:rsid w:val="00A36461"/>
    <w:rsid w:val="00A509C1"/>
    <w:rsid w:val="00A52EEB"/>
    <w:rsid w:val="00A9708B"/>
    <w:rsid w:val="00AA3AD3"/>
    <w:rsid w:val="00AB7CFE"/>
    <w:rsid w:val="00B071D2"/>
    <w:rsid w:val="00B14A90"/>
    <w:rsid w:val="00B25949"/>
    <w:rsid w:val="00B3134C"/>
    <w:rsid w:val="00B344F1"/>
    <w:rsid w:val="00B436D4"/>
    <w:rsid w:val="00B45F5D"/>
    <w:rsid w:val="00B6578F"/>
    <w:rsid w:val="00B91709"/>
    <w:rsid w:val="00C25585"/>
    <w:rsid w:val="00C91C61"/>
    <w:rsid w:val="00C97E05"/>
    <w:rsid w:val="00CA5BB9"/>
    <w:rsid w:val="00CC4B35"/>
    <w:rsid w:val="00CC5518"/>
    <w:rsid w:val="00CD639B"/>
    <w:rsid w:val="00D44E18"/>
    <w:rsid w:val="00DC6D04"/>
    <w:rsid w:val="00DE3BB8"/>
    <w:rsid w:val="00E0611B"/>
    <w:rsid w:val="00E10298"/>
    <w:rsid w:val="00E27F4B"/>
    <w:rsid w:val="00E30234"/>
    <w:rsid w:val="00E44CF6"/>
    <w:rsid w:val="00E54BDC"/>
    <w:rsid w:val="00E63ED8"/>
    <w:rsid w:val="00E72FE3"/>
    <w:rsid w:val="00EA469F"/>
    <w:rsid w:val="00EE36FA"/>
    <w:rsid w:val="00EE5709"/>
    <w:rsid w:val="00EF656D"/>
    <w:rsid w:val="00F448EC"/>
    <w:rsid w:val="00F50E41"/>
    <w:rsid w:val="00F8270B"/>
    <w:rsid w:val="00F83628"/>
    <w:rsid w:val="00F86451"/>
    <w:rsid w:val="00FC3A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C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C2504"/>
    <w:rPr>
      <w:color w:val="0000FF"/>
      <w:u w:val="single"/>
    </w:rPr>
  </w:style>
  <w:style w:type="paragraph" w:styleId="Header">
    <w:name w:val="header"/>
    <w:basedOn w:val="Normal"/>
    <w:rsid w:val="00F50E41"/>
    <w:pPr>
      <w:tabs>
        <w:tab w:val="center" w:pos="4320"/>
        <w:tab w:val="right" w:pos="8640"/>
      </w:tabs>
    </w:pPr>
  </w:style>
  <w:style w:type="paragraph" w:styleId="Footer">
    <w:name w:val="footer"/>
    <w:basedOn w:val="Normal"/>
    <w:rsid w:val="00F50E41"/>
    <w:pPr>
      <w:tabs>
        <w:tab w:val="center" w:pos="4320"/>
        <w:tab w:val="right" w:pos="8640"/>
      </w:tabs>
    </w:pPr>
  </w:style>
  <w:style w:type="character" w:styleId="PageNumber">
    <w:name w:val="page number"/>
    <w:basedOn w:val="DefaultParagraphFont"/>
    <w:rsid w:val="009106B4"/>
  </w:style>
  <w:style w:type="paragraph" w:styleId="BalloonText">
    <w:name w:val="Balloon Text"/>
    <w:basedOn w:val="Normal"/>
    <w:semiHidden/>
    <w:rsid w:val="00874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gie.didier@sinclai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Program/Department Annyua Update</vt:lpstr>
    </vt:vector>
  </TitlesOfParts>
  <Company>Sinclair Community College</Company>
  <LinksUpToDate>false</LinksUpToDate>
  <CharactersWithSpaces>5970</CharactersWithSpaces>
  <SharedDoc>false</SharedDoc>
  <HLinks>
    <vt:vector size="6" baseType="variant">
      <vt:variant>
        <vt:i4>2949187</vt:i4>
      </vt:variant>
      <vt:variant>
        <vt:i4>0</vt:i4>
      </vt:variant>
      <vt:variant>
        <vt:i4>0</vt:i4>
      </vt:variant>
      <vt:variant>
        <vt:i4>5</vt:i4>
      </vt:variant>
      <vt:variant>
        <vt:lpwstr>mailto:angie.didier@sinclair.edu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Program/Department Annyua Update</dc:title>
  <dc:subject/>
  <dc:creator>Sue Merrell</dc:creator>
  <cp:keywords/>
  <dc:description/>
  <cp:lastModifiedBy>Didier, Angie</cp:lastModifiedBy>
  <cp:revision>2</cp:revision>
  <cp:lastPrinted>2008-01-14T13:57:00Z</cp:lastPrinted>
  <dcterms:created xsi:type="dcterms:W3CDTF">2010-01-06T14:24:00Z</dcterms:created>
  <dcterms:modified xsi:type="dcterms:W3CDTF">2010-01-06T14:24:00Z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